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3A519" w14:textId="6AC62ECE" w:rsidR="00AA642E" w:rsidRDefault="00D20432">
      <w:pPr>
        <w:rPr>
          <w:color w:val="FF0000"/>
        </w:rPr>
      </w:pPr>
      <w:r w:rsidRPr="00FA32F8">
        <w:rPr>
          <w:noProof/>
          <w:color w:val="FF0000"/>
          <w:lang w:val="sr-Latn-BA" w:eastAsia="sr-Latn-BA"/>
        </w:rPr>
        <mc:AlternateContent>
          <mc:Choice Requires="wps">
            <w:drawing>
              <wp:anchor distT="0" distB="0" distL="114300" distR="114300" simplePos="0" relativeHeight="251679232" behindDoc="0" locked="0" layoutInCell="1" allowOverlap="1" wp14:anchorId="42114BC9" wp14:editId="4B2589C8">
                <wp:simplePos x="0" y="0"/>
                <wp:positionH relativeFrom="column">
                  <wp:posOffset>1584061</wp:posOffset>
                </wp:positionH>
                <wp:positionV relativeFrom="paragraph">
                  <wp:posOffset>-170815</wp:posOffset>
                </wp:positionV>
                <wp:extent cx="5629275" cy="647700"/>
                <wp:effectExtent l="0" t="0" r="9525" b="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4770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C69C" w14:textId="77777777" w:rsidR="003E0926" w:rsidRPr="00DC1117" w:rsidRDefault="003E0926" w:rsidP="00FA32F8">
                            <w:pPr>
                              <w:spacing w:line="192" w:lineRule="auto"/>
                              <w:rPr>
                                <w:rFonts w:ascii="Agency FB" w:hAnsi="Agency FB" w:cs="Poppins Medium"/>
                                <w:b/>
                                <w:color w:val="521000"/>
                                <w:sz w:val="100"/>
                                <w:szCs w:val="100"/>
                                <w:lang w:val="sr-Cyrl-RS"/>
                              </w:rPr>
                            </w:pPr>
                            <w:r w:rsidRPr="00DC1117">
                              <w:rPr>
                                <w:rFonts w:ascii="Calibri" w:eastAsia="SimSun" w:hAnsi="Calibri" w:cs="Calibri"/>
                                <w:b/>
                                <w:color w:val="521000"/>
                                <w:sz w:val="100"/>
                                <w:szCs w:val="100"/>
                                <w:lang w:val="sr-Cyrl-RS"/>
                              </w:rPr>
                              <w:t>ГОДИШЊИ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14BC9" id="_x0000_t202" coordsize="21600,21600" o:spt="202" path="m,l,21600r21600,l21600,xe">
                <v:stroke joinstyle="miter"/>
                <v:path gradientshapeok="t" o:connecttype="rect"/>
              </v:shapetype>
              <v:shape id="Text Box 47" o:spid="_x0000_s1026" type="#_x0000_t202" style="position:absolute;margin-left:124.75pt;margin-top:-13.45pt;width:443.25pt;height: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2KsgIAAKs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" filled="f" fillcolor="#923743" stroked="f">
                <v:textbox inset="0,0,0,0">
                  <w:txbxContent>
                    <w:p w14:paraId="45F2C69C" w14:textId="77777777" w:rsidR="003E0926" w:rsidRPr="00DC1117" w:rsidRDefault="003E0926" w:rsidP="00FA32F8">
                      <w:pPr>
                        <w:spacing w:line="192" w:lineRule="auto"/>
                        <w:rPr>
                          <w:rFonts w:ascii="Agency FB" w:hAnsi="Agency FB" w:cs="Poppins Medium"/>
                          <w:b/>
                          <w:color w:val="521000"/>
                          <w:sz w:val="100"/>
                          <w:szCs w:val="100"/>
                          <w:lang w:val="sr-Cyrl-RS"/>
                        </w:rPr>
                      </w:pPr>
                      <w:r w:rsidRPr="00DC1117">
                        <w:rPr>
                          <w:rFonts w:ascii="Calibri" w:eastAsia="SimSun" w:hAnsi="Calibri" w:cs="Calibri"/>
                          <w:b/>
                          <w:color w:val="521000"/>
                          <w:sz w:val="100"/>
                          <w:szCs w:val="100"/>
                          <w:lang w:val="sr-Cyrl-RS"/>
                        </w:rPr>
                        <w:t>ГОДИШЊИ</w:t>
                      </w:r>
                    </w:p>
                  </w:txbxContent>
                </v:textbox>
              </v:shape>
            </w:pict>
          </mc:Fallback>
        </mc:AlternateContent>
      </w:r>
      <w:r w:rsidR="00791C29" w:rsidRPr="00FA32F8">
        <w:rPr>
          <w:noProof/>
          <w:color w:val="FF0000"/>
          <w:lang w:val="sr-Latn-BA" w:eastAsia="sr-Latn-BA"/>
        </w:rPr>
        <mc:AlternateContent>
          <mc:Choice Requires="wps">
            <w:drawing>
              <wp:anchor distT="0" distB="0" distL="114300" distR="114300" simplePos="0" relativeHeight="251681280" behindDoc="0" locked="0" layoutInCell="1" allowOverlap="1" wp14:anchorId="4A77BCBE" wp14:editId="4FFE77F7">
                <wp:simplePos x="0" y="0"/>
                <wp:positionH relativeFrom="column">
                  <wp:posOffset>873760</wp:posOffset>
                </wp:positionH>
                <wp:positionV relativeFrom="paragraph">
                  <wp:posOffset>408305</wp:posOffset>
                </wp:positionV>
                <wp:extent cx="6038850" cy="581025"/>
                <wp:effectExtent l="0" t="0" r="0" b="9525"/>
                <wp:wrapNone/>
                <wp:docPr id="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810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C5E1" w14:textId="6B297054" w:rsidR="003E0926" w:rsidRPr="00D20432" w:rsidRDefault="003E0926" w:rsidP="00FA32F8">
                            <w:pPr>
                              <w:spacing w:line="192" w:lineRule="auto"/>
                              <w:jc w:val="right"/>
                              <w:rPr>
                                <w:rFonts w:cs="Poppins Medium"/>
                                <w:b/>
                                <w:color w:val="521000"/>
                                <w:sz w:val="100"/>
                                <w:szCs w:val="100"/>
                                <w:lang w:val="sr-Cyrl-RS"/>
                              </w:rPr>
                            </w:pPr>
                            <w:r w:rsidRPr="00DC1117">
                              <w:rPr>
                                <w:rFonts w:ascii="Calibri" w:eastAsia="SimSun" w:hAnsi="Calibri" w:cs="Calibri"/>
                                <w:b/>
                                <w:color w:val="521000"/>
                                <w:sz w:val="100"/>
                                <w:szCs w:val="100"/>
                                <w:lang w:val="sr-Cyrl-RS"/>
                              </w:rPr>
                              <w:t>ИЗВЈЕШТАЈ</w:t>
                            </w:r>
                            <w:r w:rsidRPr="00DC1117">
                              <w:rPr>
                                <w:rFonts w:ascii="Agency FB" w:eastAsia="SimSun" w:hAnsi="Agency FB" w:cs="Calibri"/>
                                <w:b/>
                                <w:color w:val="521000"/>
                                <w:sz w:val="100"/>
                                <w:szCs w:val="100"/>
                                <w:lang w:val="sr-Cyrl-RS"/>
                              </w:rPr>
                              <w:t xml:space="preserve"> </w:t>
                            </w:r>
                            <w:r w:rsidRPr="00DC1117">
                              <w:rPr>
                                <w:rFonts w:ascii="Calibri" w:eastAsia="SimSun" w:hAnsi="Calibri" w:cs="Calibri"/>
                                <w:b/>
                                <w:color w:val="521000"/>
                                <w:sz w:val="100"/>
                                <w:szCs w:val="100"/>
                                <w:lang w:val="sr-Cyrl-RS"/>
                              </w:rPr>
                              <w:t>ЗА</w:t>
                            </w:r>
                            <w:r w:rsidRPr="00DC1117">
                              <w:rPr>
                                <w:rFonts w:ascii="Agency FB" w:eastAsia="SimSun" w:hAnsi="Agency FB" w:cs="Poppins Medium"/>
                                <w:b/>
                                <w:color w:val="521000"/>
                                <w:sz w:val="100"/>
                                <w:szCs w:val="100"/>
                              </w:rPr>
                              <w:t xml:space="preserve"> </w:t>
                            </w:r>
                            <w:r w:rsidRPr="00DC1117">
                              <w:rPr>
                                <w:rFonts w:ascii="Agency FB" w:eastAsia="SimSun" w:hAnsi="Agency FB" w:cs="Poppins Medium"/>
                                <w:b/>
                                <w:color w:val="C80009"/>
                                <w:sz w:val="100"/>
                                <w:szCs w:val="100"/>
                              </w:rPr>
                              <w:t>2022</w:t>
                            </w:r>
                            <w:r>
                              <w:rPr>
                                <w:rFonts w:eastAsia="SimSun" w:cs="Poppins Medium"/>
                                <w:b/>
                                <w:color w:val="C80009"/>
                                <w:sz w:val="100"/>
                                <w:szCs w:val="100"/>
                                <w:lang w:val="sr-Cyrl-R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BCBE" id="Text Box 56" o:spid="_x0000_s1027" type="#_x0000_t202" style="position:absolute;margin-left:68.8pt;margin-top:32.15pt;width:475.5pt;height:4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vVsw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" filled="f" fillcolor="#923743" stroked="f">
                <v:textbox inset="0,0,0,0">
                  <w:txbxContent>
                    <w:p w14:paraId="25E7C5E1" w14:textId="6B297054" w:rsidR="003E0926" w:rsidRPr="00D20432" w:rsidRDefault="003E0926" w:rsidP="00FA32F8">
                      <w:pPr>
                        <w:spacing w:line="192" w:lineRule="auto"/>
                        <w:jc w:val="right"/>
                        <w:rPr>
                          <w:rFonts w:cs="Poppins Medium"/>
                          <w:b/>
                          <w:color w:val="521000"/>
                          <w:sz w:val="100"/>
                          <w:szCs w:val="100"/>
                          <w:lang w:val="sr-Cyrl-RS"/>
                        </w:rPr>
                      </w:pPr>
                      <w:r w:rsidRPr="00DC1117">
                        <w:rPr>
                          <w:rFonts w:ascii="Calibri" w:eastAsia="SimSun" w:hAnsi="Calibri" w:cs="Calibri"/>
                          <w:b/>
                          <w:color w:val="521000"/>
                          <w:sz w:val="100"/>
                          <w:szCs w:val="100"/>
                          <w:lang w:val="sr-Cyrl-RS"/>
                        </w:rPr>
                        <w:t>ИЗВЈЕШТАЈ</w:t>
                      </w:r>
                      <w:r w:rsidRPr="00DC1117">
                        <w:rPr>
                          <w:rFonts w:ascii="Agency FB" w:eastAsia="SimSun" w:hAnsi="Agency FB" w:cs="Calibri"/>
                          <w:b/>
                          <w:color w:val="521000"/>
                          <w:sz w:val="100"/>
                          <w:szCs w:val="100"/>
                          <w:lang w:val="sr-Cyrl-RS"/>
                        </w:rPr>
                        <w:t xml:space="preserve"> </w:t>
                      </w:r>
                      <w:r w:rsidRPr="00DC1117">
                        <w:rPr>
                          <w:rFonts w:ascii="Calibri" w:eastAsia="SimSun" w:hAnsi="Calibri" w:cs="Calibri"/>
                          <w:b/>
                          <w:color w:val="521000"/>
                          <w:sz w:val="100"/>
                          <w:szCs w:val="100"/>
                          <w:lang w:val="sr-Cyrl-RS"/>
                        </w:rPr>
                        <w:t>ЗА</w:t>
                      </w:r>
                      <w:r w:rsidRPr="00DC1117">
                        <w:rPr>
                          <w:rFonts w:ascii="Agency FB" w:eastAsia="SimSun" w:hAnsi="Agency FB" w:cs="Poppins Medium"/>
                          <w:b/>
                          <w:color w:val="521000"/>
                          <w:sz w:val="100"/>
                          <w:szCs w:val="100"/>
                        </w:rPr>
                        <w:t xml:space="preserve"> </w:t>
                      </w:r>
                      <w:r w:rsidRPr="00DC1117">
                        <w:rPr>
                          <w:rFonts w:ascii="Agency FB" w:eastAsia="SimSun" w:hAnsi="Agency FB" w:cs="Poppins Medium"/>
                          <w:b/>
                          <w:color w:val="C80009"/>
                          <w:sz w:val="100"/>
                          <w:szCs w:val="100"/>
                        </w:rPr>
                        <w:t>2022</w:t>
                      </w:r>
                      <w:r>
                        <w:rPr>
                          <w:rFonts w:eastAsia="SimSun" w:cs="Poppins Medium"/>
                          <w:b/>
                          <w:color w:val="C80009"/>
                          <w:sz w:val="100"/>
                          <w:szCs w:val="100"/>
                          <w:lang w:val="sr-Cyrl-RS"/>
                        </w:rPr>
                        <w:t>.</w:t>
                      </w:r>
                    </w:p>
                  </w:txbxContent>
                </v:textbox>
              </v:shape>
            </w:pict>
          </mc:Fallback>
        </mc:AlternateContent>
      </w:r>
      <w:r w:rsidR="00791C29" w:rsidRPr="00FA32F8">
        <w:rPr>
          <w:noProof/>
          <w:color w:val="FF0000"/>
          <w:lang w:val="sr-Latn-BA" w:eastAsia="sr-Latn-BA"/>
        </w:rPr>
        <mc:AlternateContent>
          <mc:Choice Requires="wps">
            <w:drawing>
              <wp:anchor distT="0" distB="0" distL="114300" distR="114300" simplePos="0" relativeHeight="251677184" behindDoc="0" locked="0" layoutInCell="1" allowOverlap="1" wp14:anchorId="06C86FB8" wp14:editId="1CE3E172">
                <wp:simplePos x="0" y="0"/>
                <wp:positionH relativeFrom="column">
                  <wp:posOffset>1409700</wp:posOffset>
                </wp:positionH>
                <wp:positionV relativeFrom="paragraph">
                  <wp:posOffset>984885</wp:posOffset>
                </wp:positionV>
                <wp:extent cx="5507355" cy="310515"/>
                <wp:effectExtent l="0" t="0" r="17145" b="1333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31051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704D" w14:textId="77777777" w:rsidR="003E0926" w:rsidRPr="003C5453" w:rsidRDefault="003E0926" w:rsidP="00FA32F8">
                            <w:pPr>
                              <w:jc w:val="right"/>
                              <w:rPr>
                                <w:rFonts w:ascii="Agency FB" w:hAnsi="Agency FB" w:cs="Poppins Medium"/>
                                <w:b/>
                                <w:color w:val="540000"/>
                                <w:sz w:val="40"/>
                                <w:szCs w:val="40"/>
                                <w:lang w:val="sr-Cyrl-RS"/>
                              </w:rPr>
                            </w:pPr>
                            <w:r w:rsidRPr="003C5453">
                              <w:rPr>
                                <w:rFonts w:ascii="Agency FB" w:eastAsia="SimSun" w:hAnsi="Agency FB" w:cs="Poppins Medium"/>
                                <w:b/>
                                <w:color w:val="540000"/>
                                <w:sz w:val="40"/>
                                <w:szCs w:val="40"/>
                                <w:lang w:val="sr-Cyrl-RS"/>
                              </w:rPr>
                              <w:t>„</w:t>
                            </w:r>
                            <w:r w:rsidRPr="003C5453">
                              <w:rPr>
                                <w:rFonts w:ascii="Calibri" w:eastAsia="SimSun" w:hAnsi="Calibri" w:cs="Calibri"/>
                                <w:b/>
                                <w:color w:val="540000"/>
                                <w:sz w:val="40"/>
                                <w:szCs w:val="40"/>
                                <w:lang w:val="sr-Cyrl-RS"/>
                              </w:rPr>
                              <w:t>ВОДОВОД</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А</w:t>
                            </w:r>
                            <w:r w:rsidRPr="003C5453">
                              <w:rPr>
                                <w:rFonts w:ascii="Agency FB" w:eastAsia="SimSun" w:hAnsi="Agency FB" w:cs="Poppins Medium"/>
                                <w:b/>
                                <w:color w:val="540000"/>
                                <w:sz w:val="40"/>
                                <w:szCs w:val="40"/>
                                <w:lang w:val="sr-Cyrl-RS"/>
                              </w:rPr>
                              <w:t>.</w:t>
                            </w:r>
                            <w:r w:rsidRPr="003C5453">
                              <w:rPr>
                                <w:rFonts w:ascii="Calibri" w:eastAsia="SimSun" w:hAnsi="Calibri" w:cs="Calibri"/>
                                <w:b/>
                                <w:color w:val="540000"/>
                                <w:sz w:val="40"/>
                                <w:szCs w:val="40"/>
                                <w:lang w:val="sr-Cyrl-RS"/>
                              </w:rPr>
                              <w:t>Д</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БАЊА</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ЛУКА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86FB8" id="Text Box 9" o:spid="_x0000_s1028" type="#_x0000_t202" style="position:absolute;margin-left:111pt;margin-top:77.55pt;width:433.65pt;height:24.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EIsgIAALE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" filled="f" fillcolor="#923743" stroked="f">
                <v:textbox inset="0,0,0,0">
                  <w:txbxContent>
                    <w:p w14:paraId="68C2704D" w14:textId="77777777" w:rsidR="003E0926" w:rsidRPr="003C5453" w:rsidRDefault="003E0926" w:rsidP="00FA32F8">
                      <w:pPr>
                        <w:jc w:val="right"/>
                        <w:rPr>
                          <w:rFonts w:ascii="Agency FB" w:hAnsi="Agency FB" w:cs="Poppins Medium"/>
                          <w:b/>
                          <w:color w:val="540000"/>
                          <w:sz w:val="40"/>
                          <w:szCs w:val="40"/>
                          <w:lang w:val="sr-Cyrl-RS"/>
                        </w:rPr>
                      </w:pPr>
                      <w:r w:rsidRPr="003C5453">
                        <w:rPr>
                          <w:rFonts w:ascii="Agency FB" w:eastAsia="SimSun" w:hAnsi="Agency FB" w:cs="Poppins Medium"/>
                          <w:b/>
                          <w:color w:val="540000"/>
                          <w:sz w:val="40"/>
                          <w:szCs w:val="40"/>
                          <w:lang w:val="sr-Cyrl-RS"/>
                        </w:rPr>
                        <w:t>„</w:t>
                      </w:r>
                      <w:r w:rsidRPr="003C5453">
                        <w:rPr>
                          <w:rFonts w:ascii="Calibri" w:eastAsia="SimSun" w:hAnsi="Calibri" w:cs="Calibri"/>
                          <w:b/>
                          <w:color w:val="540000"/>
                          <w:sz w:val="40"/>
                          <w:szCs w:val="40"/>
                          <w:lang w:val="sr-Cyrl-RS"/>
                        </w:rPr>
                        <w:t>ВОДОВОД</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А</w:t>
                      </w:r>
                      <w:r w:rsidRPr="003C5453">
                        <w:rPr>
                          <w:rFonts w:ascii="Agency FB" w:eastAsia="SimSun" w:hAnsi="Agency FB" w:cs="Poppins Medium"/>
                          <w:b/>
                          <w:color w:val="540000"/>
                          <w:sz w:val="40"/>
                          <w:szCs w:val="40"/>
                          <w:lang w:val="sr-Cyrl-RS"/>
                        </w:rPr>
                        <w:t>.</w:t>
                      </w:r>
                      <w:r w:rsidRPr="003C5453">
                        <w:rPr>
                          <w:rFonts w:ascii="Calibri" w:eastAsia="SimSun" w:hAnsi="Calibri" w:cs="Calibri"/>
                          <w:b/>
                          <w:color w:val="540000"/>
                          <w:sz w:val="40"/>
                          <w:szCs w:val="40"/>
                          <w:lang w:val="sr-Cyrl-RS"/>
                        </w:rPr>
                        <w:t>Д</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БАЊА</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ЛУКА</w:t>
                      </w:r>
                    </w:p>
                  </w:txbxContent>
                </v:textbox>
              </v:shape>
            </w:pict>
          </mc:Fallback>
        </mc:AlternateContent>
      </w:r>
      <w:r w:rsidR="005620ED">
        <w:rPr>
          <w:noProof/>
          <w:lang w:val="sr-Latn-BA" w:eastAsia="sr-Latn-BA"/>
        </w:rPr>
        <w:drawing>
          <wp:anchor distT="0" distB="0" distL="114300" distR="114300" simplePos="0" relativeHeight="251686400" behindDoc="1" locked="0" layoutInCell="1" allowOverlap="1" wp14:anchorId="3F491A88" wp14:editId="3F37CE96">
            <wp:simplePos x="0" y="0"/>
            <wp:positionH relativeFrom="column">
              <wp:posOffset>-993404</wp:posOffset>
            </wp:positionH>
            <wp:positionV relativeFrom="paragraph">
              <wp:posOffset>-1139825</wp:posOffset>
            </wp:positionV>
            <wp:extent cx="8982075" cy="11658600"/>
            <wp:effectExtent l="0" t="0" r="9525" b="0"/>
            <wp:wrapNone/>
            <wp:docPr id="1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82075" cy="116586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943587936"/>
        <w:docPartObj>
          <w:docPartGallery w:val="Cover Pages"/>
          <w:docPartUnique/>
        </w:docPartObj>
      </w:sdtPr>
      <w:sdtEndPr>
        <w:rPr>
          <w:color w:val="FF0000"/>
        </w:rPr>
      </w:sdtEndPr>
      <w:sdtContent>
        <w:p w14:paraId="3B6E6821" w14:textId="0BECB8C1" w:rsidR="00AA642E" w:rsidRDefault="00AA642E"/>
        <w:p w14:paraId="75A8BE51" w14:textId="0E0C23E8" w:rsidR="00AA642E" w:rsidRDefault="007D7086">
          <w:pPr>
            <w:rPr>
              <w:color w:val="FF0000"/>
            </w:rPr>
          </w:pPr>
          <w:r w:rsidRPr="00FA32F8">
            <w:rPr>
              <w:noProof/>
              <w:color w:val="FF0000"/>
              <w:lang w:val="sr-Latn-BA" w:eastAsia="sr-Latn-BA"/>
            </w:rPr>
            <mc:AlternateContent>
              <mc:Choice Requires="wps">
                <w:drawing>
                  <wp:anchor distT="0" distB="0" distL="114300" distR="114300" simplePos="0" relativeHeight="251684352" behindDoc="0" locked="0" layoutInCell="1" allowOverlap="1" wp14:anchorId="2CD8D564" wp14:editId="79C2EFF1">
                    <wp:simplePos x="0" y="0"/>
                    <wp:positionH relativeFrom="column">
                      <wp:posOffset>4596130</wp:posOffset>
                    </wp:positionH>
                    <wp:positionV relativeFrom="paragraph">
                      <wp:posOffset>784225</wp:posOffset>
                    </wp:positionV>
                    <wp:extent cx="2487295" cy="332740"/>
                    <wp:effectExtent l="0" t="0" r="8255" b="1016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33274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DFE4" w14:textId="77777777" w:rsidR="003E0926" w:rsidRPr="005620ED" w:rsidRDefault="003E0926" w:rsidP="00FA32F8">
                                <w:pPr>
                                  <w:rPr>
                                    <w:rFonts w:ascii="Agency FB" w:hAnsi="Agency FB" w:cs="Poppins Medium"/>
                                    <w:b/>
                                    <w:sz w:val="30"/>
                                    <w:szCs w:val="30"/>
                                    <w:lang w:val="sr-Cyrl-RS"/>
                                  </w:rPr>
                                </w:pPr>
                                <w:r w:rsidRPr="005620ED">
                                  <w:rPr>
                                    <w:rFonts w:ascii="Calibri" w:eastAsia="SimSun" w:hAnsi="Calibri" w:cs="Calibri"/>
                                    <w:b/>
                                    <w:color w:val="C00000"/>
                                    <w:sz w:val="30"/>
                                    <w:szCs w:val="30"/>
                                    <w:lang w:val="sr-Cyrl-RS"/>
                                  </w:rPr>
                                  <w:t>Адреса</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Марије</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Бурсаћ</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бр</w:t>
                                </w:r>
                                <w:r w:rsidRPr="005620ED">
                                  <w:rPr>
                                    <w:rFonts w:ascii="Agency FB" w:eastAsia="SimSun" w:hAnsi="Agency FB" w:cs="Poppins Medium"/>
                                    <w:b/>
                                    <w:color w:val="C00000"/>
                                    <w:sz w:val="30"/>
                                    <w:szCs w:val="30"/>
                                    <w:lang w:val="sr-Cyrl-RS"/>
                                  </w:rPr>
                                  <w: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D564" id="Text Box 35" o:spid="_x0000_s1029" type="#_x0000_t202" style="position:absolute;margin-left:361.9pt;margin-top:61.75pt;width:195.85pt;height:26.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TWtQIAALI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" filled="f" fillcolor="#923743" stroked="f">
                    <v:textbox inset="0,0,0,0">
                      <w:txbxContent>
                        <w:p w14:paraId="75BADFE4" w14:textId="77777777" w:rsidR="003E0926" w:rsidRPr="005620ED" w:rsidRDefault="003E0926" w:rsidP="00FA32F8">
                          <w:pPr>
                            <w:rPr>
                              <w:rFonts w:ascii="Agency FB" w:hAnsi="Agency FB" w:cs="Poppins Medium"/>
                              <w:b/>
                              <w:sz w:val="30"/>
                              <w:szCs w:val="30"/>
                              <w:lang w:val="sr-Cyrl-RS"/>
                            </w:rPr>
                          </w:pPr>
                          <w:r w:rsidRPr="005620ED">
                            <w:rPr>
                              <w:rFonts w:ascii="Calibri" w:eastAsia="SimSun" w:hAnsi="Calibri" w:cs="Calibri"/>
                              <w:b/>
                              <w:color w:val="C00000"/>
                              <w:sz w:val="30"/>
                              <w:szCs w:val="30"/>
                              <w:lang w:val="sr-Cyrl-RS"/>
                            </w:rPr>
                            <w:t>Адреса</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Марије</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Бурсаћ</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бр</w:t>
                          </w:r>
                          <w:r w:rsidRPr="005620ED">
                            <w:rPr>
                              <w:rFonts w:ascii="Agency FB" w:eastAsia="SimSun" w:hAnsi="Agency FB" w:cs="Poppins Medium"/>
                              <w:b/>
                              <w:color w:val="C00000"/>
                              <w:sz w:val="30"/>
                              <w:szCs w:val="30"/>
                              <w:lang w:val="sr-Cyrl-RS"/>
                            </w:rPr>
                            <w:t>. 4</w:t>
                          </w:r>
                        </w:p>
                      </w:txbxContent>
                    </v:textbox>
                  </v:shape>
                </w:pict>
              </mc:Fallback>
            </mc:AlternateContent>
          </w:r>
          <w:r w:rsidR="005620ED" w:rsidRPr="00FA32F8">
            <w:rPr>
              <w:noProof/>
              <w:color w:val="FF0000"/>
              <w:lang w:val="sr-Latn-BA" w:eastAsia="sr-Latn-BA"/>
            </w:rPr>
            <mc:AlternateContent>
              <mc:Choice Requires="wps">
                <w:drawing>
                  <wp:anchor distT="0" distB="0" distL="114300" distR="114300" simplePos="0" relativeHeight="251678208" behindDoc="0" locked="0" layoutInCell="1" allowOverlap="1" wp14:anchorId="0FC183DD" wp14:editId="254714F1">
                    <wp:simplePos x="0" y="0"/>
                    <wp:positionH relativeFrom="column">
                      <wp:posOffset>4294505</wp:posOffset>
                    </wp:positionH>
                    <wp:positionV relativeFrom="paragraph">
                      <wp:posOffset>8816340</wp:posOffset>
                    </wp:positionV>
                    <wp:extent cx="2674620" cy="248285"/>
                    <wp:effectExtent l="0" t="0" r="11430" b="18415"/>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4828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8C3C" w14:textId="77777777" w:rsidR="003E0926" w:rsidRPr="0095473B" w:rsidRDefault="003E0926" w:rsidP="00FA32F8">
                                <w:pPr>
                                  <w:jc w:val="right"/>
                                  <w:rPr>
                                    <w:rFonts w:cs="Poppins Medium"/>
                                    <w:sz w:val="30"/>
                                    <w:szCs w:val="30"/>
                                    <w:lang w:val="sr-Latn-RS"/>
                                  </w:rPr>
                                </w:pPr>
                                <w:r>
                                  <w:rPr>
                                    <w:rFonts w:eastAsia="SimSun" w:cs="Poppins Medium"/>
                                    <w:sz w:val="30"/>
                                    <w:szCs w:val="30"/>
                                    <w:lang w:val="sr-Cyrl-RS"/>
                                  </w:rPr>
                                  <w:t>е-</w:t>
                                </w:r>
                                <w:r>
                                  <w:rPr>
                                    <w:rFonts w:eastAsia="SimSun" w:cs="Poppins Medium"/>
                                    <w:sz w:val="30"/>
                                    <w:szCs w:val="30"/>
                                    <w:lang w:val="sr-Latn-RS"/>
                                  </w:rPr>
                                  <w:t>mail: www.vodovod-bl.com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183DD" id="_x0000_s1030" type="#_x0000_t202" style="position:absolute;margin-left:338.15pt;margin-top:694.2pt;width:210.6pt;height:1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LtQIAALI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" filled="f" fillcolor="#923743" stroked="f">
                    <v:textbox inset="0,0,0,0">
                      <w:txbxContent>
                        <w:p w14:paraId="73F08C3C" w14:textId="77777777" w:rsidR="003E0926" w:rsidRPr="0095473B" w:rsidRDefault="003E0926" w:rsidP="00FA32F8">
                          <w:pPr>
                            <w:jc w:val="right"/>
                            <w:rPr>
                              <w:rFonts w:cs="Poppins Medium"/>
                              <w:sz w:val="30"/>
                              <w:szCs w:val="30"/>
                              <w:lang w:val="sr-Latn-RS"/>
                            </w:rPr>
                          </w:pPr>
                          <w:r>
                            <w:rPr>
                              <w:rFonts w:eastAsia="SimSun" w:cs="Poppins Medium"/>
                              <w:sz w:val="30"/>
                              <w:szCs w:val="30"/>
                              <w:lang w:val="sr-Cyrl-RS"/>
                            </w:rPr>
                            <w:t>е-</w:t>
                          </w:r>
                          <w:r>
                            <w:rPr>
                              <w:rFonts w:eastAsia="SimSun" w:cs="Poppins Medium"/>
                              <w:sz w:val="30"/>
                              <w:szCs w:val="30"/>
                              <w:lang w:val="sr-Latn-RS"/>
                            </w:rPr>
                            <w:t>mail: www.vodovod-bl.com</w:t>
                          </w:r>
                        </w:p>
                      </w:txbxContent>
                    </v:textbox>
                  </v:shape>
                </w:pict>
              </mc:Fallback>
            </mc:AlternateContent>
          </w:r>
          <w:r w:rsidR="005620ED" w:rsidRPr="00FA32F8">
            <w:rPr>
              <w:noProof/>
              <w:color w:val="FF0000"/>
              <w:lang w:val="sr-Latn-BA" w:eastAsia="sr-Latn-BA"/>
            </w:rPr>
            <mc:AlternateContent>
              <mc:Choice Requires="wps">
                <w:drawing>
                  <wp:anchor distT="0" distB="0" distL="114300" distR="114300" simplePos="0" relativeHeight="251680256" behindDoc="0" locked="0" layoutInCell="1" allowOverlap="1" wp14:anchorId="75DCE9F3" wp14:editId="582F2FBC">
                    <wp:simplePos x="0" y="0"/>
                    <wp:positionH relativeFrom="column">
                      <wp:posOffset>4294505</wp:posOffset>
                    </wp:positionH>
                    <wp:positionV relativeFrom="paragraph">
                      <wp:posOffset>8309610</wp:posOffset>
                    </wp:positionV>
                    <wp:extent cx="2674620" cy="238125"/>
                    <wp:effectExtent l="0" t="0" r="11430" b="9525"/>
                    <wp:wrapNone/>
                    <wp:docPr id="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381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EAB5" w14:textId="77777777" w:rsidR="003E0926" w:rsidRDefault="003E0926" w:rsidP="00FA32F8">
                                <w:pPr>
                                  <w:jc w:val="right"/>
                                  <w:rPr>
                                    <w:rFonts w:eastAsia="SimSun" w:cs="Poppins Medium"/>
                                    <w:sz w:val="30"/>
                                    <w:szCs w:val="30"/>
                                    <w:lang w:val="sr-Cyrl-RS"/>
                                  </w:rPr>
                                </w:pPr>
                                <w:r>
                                  <w:rPr>
                                    <w:rFonts w:eastAsia="SimSun" w:cs="Poppins Medium"/>
                                    <w:sz w:val="30"/>
                                    <w:szCs w:val="30"/>
                                    <w:lang w:val="sr-Cyrl-RS"/>
                                  </w:rPr>
                                  <w:t>Тел: 051/498-950</w:t>
                                </w:r>
                              </w:p>
                              <w:p w14:paraId="78D904BB" w14:textId="77777777" w:rsidR="003E0926" w:rsidRPr="0095473B" w:rsidRDefault="003E0926" w:rsidP="00FA32F8">
                                <w:pPr>
                                  <w:jc w:val="right"/>
                                  <w:rPr>
                                    <w:rFonts w:cs="Poppins Medium"/>
                                    <w:sz w:val="30"/>
                                    <w:szCs w:val="30"/>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E9F3" id="Text Box 48" o:spid="_x0000_s1031" type="#_x0000_t202" style="position:absolute;margin-left:338.15pt;margin-top:654.3pt;width:210.6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LZsw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" filled="f" fillcolor="#923743" stroked="f">
                    <v:textbox inset="0,0,0,0">
                      <w:txbxContent>
                        <w:p w14:paraId="3B20EAB5" w14:textId="77777777" w:rsidR="003E0926" w:rsidRDefault="003E0926" w:rsidP="00FA32F8">
                          <w:pPr>
                            <w:jc w:val="right"/>
                            <w:rPr>
                              <w:rFonts w:eastAsia="SimSun" w:cs="Poppins Medium"/>
                              <w:sz w:val="30"/>
                              <w:szCs w:val="30"/>
                              <w:lang w:val="sr-Cyrl-RS"/>
                            </w:rPr>
                          </w:pPr>
                          <w:r>
                            <w:rPr>
                              <w:rFonts w:eastAsia="SimSun" w:cs="Poppins Medium"/>
                              <w:sz w:val="30"/>
                              <w:szCs w:val="30"/>
                              <w:lang w:val="sr-Cyrl-RS"/>
                            </w:rPr>
                            <w:t>Тел: 051/498-950</w:t>
                          </w:r>
                        </w:p>
                        <w:p w14:paraId="78D904BB" w14:textId="77777777" w:rsidR="003E0926" w:rsidRPr="0095473B" w:rsidRDefault="003E0926" w:rsidP="00FA32F8">
                          <w:pPr>
                            <w:jc w:val="right"/>
                            <w:rPr>
                              <w:rFonts w:cs="Poppins Medium"/>
                              <w:sz w:val="30"/>
                              <w:szCs w:val="30"/>
                              <w:lang w:val="sr-Cyrl-RS"/>
                            </w:rPr>
                          </w:pPr>
                        </w:p>
                      </w:txbxContent>
                    </v:textbox>
                  </v:shape>
                </w:pict>
              </mc:Fallback>
            </mc:AlternateContent>
          </w:r>
          <w:r w:rsidR="005620ED" w:rsidRPr="00FA32F8">
            <w:rPr>
              <w:noProof/>
              <w:color w:val="FF0000"/>
              <w:lang w:val="sr-Latn-BA" w:eastAsia="sr-Latn-BA"/>
            </w:rPr>
            <mc:AlternateContent>
              <mc:Choice Requires="wps">
                <w:drawing>
                  <wp:anchor distT="0" distB="0" distL="114300" distR="114300" simplePos="0" relativeHeight="251682304" behindDoc="0" locked="0" layoutInCell="1" allowOverlap="1" wp14:anchorId="3C9E7C4B" wp14:editId="2AF6C6A3">
                    <wp:simplePos x="0" y="0"/>
                    <wp:positionH relativeFrom="column">
                      <wp:posOffset>4290695</wp:posOffset>
                    </wp:positionH>
                    <wp:positionV relativeFrom="paragraph">
                      <wp:posOffset>8573135</wp:posOffset>
                    </wp:positionV>
                    <wp:extent cx="2674620" cy="238125"/>
                    <wp:effectExtent l="0" t="0" r="11430" b="952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381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80CF" w14:textId="77777777" w:rsidR="003E0926" w:rsidRDefault="003E0926" w:rsidP="00FA32F8">
                                <w:pPr>
                                  <w:jc w:val="right"/>
                                  <w:rPr>
                                    <w:rFonts w:eastAsia="SimSun" w:cs="Poppins Medium"/>
                                    <w:sz w:val="30"/>
                                    <w:szCs w:val="30"/>
                                    <w:lang w:val="sr-Cyrl-RS"/>
                                  </w:rPr>
                                </w:pPr>
                                <w:r>
                                  <w:rPr>
                                    <w:rFonts w:eastAsia="SimSun" w:cs="Poppins Medium"/>
                                    <w:sz w:val="30"/>
                                    <w:szCs w:val="30"/>
                                    <w:lang w:val="sr-Cyrl-RS"/>
                                  </w:rPr>
                                  <w:t>Факс: 051/212-380</w:t>
                                </w:r>
                              </w:p>
                              <w:p w14:paraId="310C634F" w14:textId="77777777" w:rsidR="003E0926" w:rsidRPr="0095473B" w:rsidRDefault="003E0926" w:rsidP="00FA32F8">
                                <w:pPr>
                                  <w:jc w:val="right"/>
                                  <w:rPr>
                                    <w:rFonts w:cs="Poppins Medium"/>
                                    <w:sz w:val="30"/>
                                    <w:szCs w:val="30"/>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7C4B" id="_x0000_s1032" type="#_x0000_t202" style="position:absolute;margin-left:337.85pt;margin-top:675.05pt;width:210.6pt;height:1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a9sw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" filled="f" fillcolor="#923743" stroked="f">
                    <v:textbox inset="0,0,0,0">
                      <w:txbxContent>
                        <w:p w14:paraId="3E5A80CF" w14:textId="77777777" w:rsidR="003E0926" w:rsidRDefault="003E0926" w:rsidP="00FA32F8">
                          <w:pPr>
                            <w:jc w:val="right"/>
                            <w:rPr>
                              <w:rFonts w:eastAsia="SimSun" w:cs="Poppins Medium"/>
                              <w:sz w:val="30"/>
                              <w:szCs w:val="30"/>
                              <w:lang w:val="sr-Cyrl-RS"/>
                            </w:rPr>
                          </w:pPr>
                          <w:r>
                            <w:rPr>
                              <w:rFonts w:eastAsia="SimSun" w:cs="Poppins Medium"/>
                              <w:sz w:val="30"/>
                              <w:szCs w:val="30"/>
                              <w:lang w:val="sr-Cyrl-RS"/>
                            </w:rPr>
                            <w:t>Факс: 051/212-380</w:t>
                          </w:r>
                        </w:p>
                        <w:p w14:paraId="310C634F" w14:textId="77777777" w:rsidR="003E0926" w:rsidRPr="0095473B" w:rsidRDefault="003E0926" w:rsidP="00FA32F8">
                          <w:pPr>
                            <w:jc w:val="right"/>
                            <w:rPr>
                              <w:rFonts w:cs="Poppins Medium"/>
                              <w:sz w:val="30"/>
                              <w:szCs w:val="30"/>
                              <w:lang w:val="sr-Cyrl-RS"/>
                            </w:rPr>
                          </w:pPr>
                        </w:p>
                      </w:txbxContent>
                    </v:textbox>
                  </v:shape>
                </w:pict>
              </mc:Fallback>
            </mc:AlternateContent>
          </w:r>
          <w:r w:rsidR="005620ED" w:rsidRPr="00FA32F8">
            <w:rPr>
              <w:noProof/>
              <w:color w:val="FF0000"/>
              <w:lang w:val="sr-Latn-BA" w:eastAsia="sr-Latn-BA"/>
            </w:rPr>
            <mc:AlternateContent>
              <mc:Choice Requires="wps">
                <w:drawing>
                  <wp:anchor distT="0" distB="0" distL="114300" distR="114300" simplePos="0" relativeHeight="251683328" behindDoc="0" locked="0" layoutInCell="1" allowOverlap="1" wp14:anchorId="25AB83DB" wp14:editId="3E92277C">
                    <wp:simplePos x="0" y="0"/>
                    <wp:positionH relativeFrom="column">
                      <wp:posOffset>3658870</wp:posOffset>
                    </wp:positionH>
                    <wp:positionV relativeFrom="paragraph">
                      <wp:posOffset>8048361</wp:posOffset>
                    </wp:positionV>
                    <wp:extent cx="3303270" cy="332740"/>
                    <wp:effectExtent l="0" t="0" r="11430" b="10160"/>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3274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217F" w14:textId="77777777" w:rsidR="003E0926" w:rsidRPr="00AA5987" w:rsidRDefault="003E0926" w:rsidP="00FA32F8">
                                <w:pPr>
                                  <w:jc w:val="right"/>
                                  <w:rPr>
                                    <w:rFonts w:cs="Poppins Medium"/>
                                    <w:b/>
                                    <w:sz w:val="30"/>
                                    <w:szCs w:val="30"/>
                                    <w:lang w:val="sr-Cyrl-RS"/>
                                  </w:rPr>
                                </w:pPr>
                                <w:r w:rsidRPr="00AA5987">
                                  <w:rPr>
                                    <w:rFonts w:eastAsia="SimSun" w:cs="Poppins Medium"/>
                                    <w:b/>
                                    <w:color w:val="FFFFFF" w:themeColor="background1"/>
                                    <w:sz w:val="30"/>
                                    <w:szCs w:val="30"/>
                                    <w:lang w:val="sr-Cyrl-RS"/>
                                  </w:rPr>
                                  <w:t>в.д. Дир</w:t>
                                </w:r>
                                <w:r w:rsidRPr="00AA5987">
                                  <w:rPr>
                                    <w:rFonts w:eastAsia="SimSun" w:cs="Poppins Medium"/>
                                    <w:b/>
                                    <w:color w:val="C00000"/>
                                    <w:sz w:val="30"/>
                                    <w:szCs w:val="30"/>
                                    <w:lang w:val="sr-Cyrl-RS"/>
                                  </w:rPr>
                                  <w:t>ектора: Предраг Дудуковић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83DB" id="_x0000_s1033" type="#_x0000_t202" style="position:absolute;margin-left:288.1pt;margin-top:633.75pt;width:260.1pt;height:2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" filled="f" fillcolor="#923743" stroked="f">
                    <v:textbox inset="0,0,0,0">
                      <w:txbxContent>
                        <w:p w14:paraId="22D9217F" w14:textId="77777777" w:rsidR="003E0926" w:rsidRPr="00AA5987" w:rsidRDefault="003E0926" w:rsidP="00FA32F8">
                          <w:pPr>
                            <w:jc w:val="right"/>
                            <w:rPr>
                              <w:rFonts w:cs="Poppins Medium"/>
                              <w:b/>
                              <w:sz w:val="30"/>
                              <w:szCs w:val="30"/>
                              <w:lang w:val="sr-Cyrl-RS"/>
                            </w:rPr>
                          </w:pPr>
                          <w:r w:rsidRPr="00AA5987">
                            <w:rPr>
                              <w:rFonts w:eastAsia="SimSun" w:cs="Poppins Medium"/>
                              <w:b/>
                              <w:color w:val="FFFFFF" w:themeColor="background1"/>
                              <w:sz w:val="30"/>
                              <w:szCs w:val="30"/>
                              <w:lang w:val="sr-Cyrl-RS"/>
                            </w:rPr>
                            <w:t>в.д. Дир</w:t>
                          </w:r>
                          <w:r w:rsidRPr="00AA5987">
                            <w:rPr>
                              <w:rFonts w:eastAsia="SimSun" w:cs="Poppins Medium"/>
                              <w:b/>
                              <w:color w:val="C00000"/>
                              <w:sz w:val="30"/>
                              <w:szCs w:val="30"/>
                              <w:lang w:val="sr-Cyrl-RS"/>
                            </w:rPr>
                            <w:t>ектора: Предраг Дудуковић</w:t>
                          </w:r>
                        </w:p>
                      </w:txbxContent>
                    </v:textbox>
                  </v:shape>
                </w:pict>
              </mc:Fallback>
            </mc:AlternateContent>
          </w:r>
          <w:r w:rsidR="00AA642E">
            <w:rPr>
              <w:color w:val="FF0000"/>
            </w:rPr>
            <w:br w:type="page"/>
          </w:r>
        </w:p>
      </w:sdtContent>
    </w:sdt>
    <w:p w14:paraId="0FEEEFAC" w14:textId="18365585" w:rsidR="005A5794" w:rsidRPr="003C5453" w:rsidRDefault="003C5453" w:rsidP="00DC1117">
      <w:pPr>
        <w:pBdr>
          <w:bottom w:val="single" w:sz="4" w:space="1" w:color="1F497D" w:themeColor="text2"/>
        </w:pBdr>
        <w:tabs>
          <w:tab w:val="left" w:pos="0"/>
        </w:tabs>
        <w:spacing w:line="360" w:lineRule="auto"/>
        <w:jc w:val="center"/>
        <w:rPr>
          <w:rFonts w:ascii="Times New Roman" w:hAnsi="Times New Roman" w:cs="Times New Roman"/>
          <w:b/>
          <w:color w:val="1F497D" w:themeColor="text2"/>
          <w:sz w:val="28"/>
          <w:szCs w:val="28"/>
          <w:lang w:val="sr-Cyrl-RS"/>
        </w:rPr>
      </w:pPr>
      <w:r>
        <w:rPr>
          <w:rFonts w:ascii="Times New Roman" w:hAnsi="Times New Roman" w:cs="Times New Roman"/>
          <w:b/>
          <w:color w:val="1F497D" w:themeColor="text2"/>
          <w:sz w:val="28"/>
          <w:szCs w:val="28"/>
          <w:lang w:val="ru-RU"/>
        </w:rPr>
        <w:lastRenderedPageBreak/>
        <w:t>САДРЖАЈ</w:t>
      </w:r>
    </w:p>
    <w:sdt>
      <w:sdtPr>
        <w:rPr>
          <w:rFonts w:asciiTheme="minorHAnsi" w:eastAsiaTheme="minorEastAsia" w:hAnsiTheme="minorHAnsi" w:cstheme="minorBidi"/>
          <w:b w:val="0"/>
          <w:bCs w:val="0"/>
          <w:color w:val="FF0000"/>
          <w:sz w:val="22"/>
          <w:szCs w:val="22"/>
        </w:rPr>
        <w:id w:val="4083888"/>
        <w:docPartObj>
          <w:docPartGallery w:val="Table of Contents"/>
          <w:docPartUnique/>
        </w:docPartObj>
      </w:sdtPr>
      <w:sdtContent>
        <w:p w14:paraId="5C6D6024" w14:textId="77606B58" w:rsidR="002E70E1" w:rsidRPr="001C175D" w:rsidRDefault="007752DF" w:rsidP="000A7903">
          <w:pPr>
            <w:pStyle w:val="TOCHeading"/>
            <w:jc w:val="center"/>
            <w:rPr>
              <w:rFonts w:ascii="Times New Roman" w:hAnsi="Times New Roman" w:cs="Times New Roman"/>
              <w:color w:val="1F497D" w:themeColor="text2"/>
              <w:sz w:val="24"/>
              <w:szCs w:val="24"/>
              <w:lang w:val="sr-Cyrl-RS"/>
            </w:rPr>
          </w:pPr>
          <w:r w:rsidRPr="001C175D">
            <w:rPr>
              <w:rFonts w:ascii="Times New Roman" w:eastAsiaTheme="minorEastAsia" w:hAnsi="Times New Roman" w:cs="Times New Roman"/>
              <w:bCs w:val="0"/>
              <w:color w:val="1F497D" w:themeColor="text2"/>
              <w:sz w:val="24"/>
              <w:szCs w:val="24"/>
              <w:lang w:val="sr-Cyrl-RS"/>
            </w:rPr>
            <w:t>УВОД</w:t>
          </w:r>
        </w:p>
        <w:p w14:paraId="3C3BA565" w14:textId="454976C4" w:rsidR="001C175D" w:rsidRPr="001C175D" w:rsidRDefault="00DE28D9">
          <w:pPr>
            <w:pStyle w:val="TOC2"/>
            <w:tabs>
              <w:tab w:val="right" w:leader="dot" w:pos="10457"/>
            </w:tabs>
            <w:rPr>
              <w:rFonts w:ascii="Times New Roman" w:hAnsi="Times New Roman" w:cs="Times New Roman"/>
              <w:noProof/>
              <w:sz w:val="24"/>
              <w:szCs w:val="24"/>
              <w:lang w:val="sr-Latn-BA" w:eastAsia="sr-Latn-BA"/>
            </w:rPr>
          </w:pPr>
          <w:r w:rsidRPr="001C175D">
            <w:rPr>
              <w:rFonts w:ascii="Times New Roman" w:hAnsi="Times New Roman" w:cs="Times New Roman"/>
              <w:color w:val="FF0000"/>
              <w:sz w:val="24"/>
              <w:szCs w:val="24"/>
            </w:rPr>
            <w:fldChar w:fldCharType="begin"/>
          </w:r>
          <w:r w:rsidR="002E70E1" w:rsidRPr="001C175D">
            <w:rPr>
              <w:rFonts w:ascii="Times New Roman" w:hAnsi="Times New Roman" w:cs="Times New Roman"/>
              <w:color w:val="FF0000"/>
              <w:sz w:val="24"/>
              <w:szCs w:val="24"/>
            </w:rPr>
            <w:instrText xml:space="preserve"> TOC \o "1-3" \h \z \u </w:instrText>
          </w:r>
          <w:r w:rsidRPr="001C175D">
            <w:rPr>
              <w:rFonts w:ascii="Times New Roman" w:hAnsi="Times New Roman" w:cs="Times New Roman"/>
              <w:color w:val="FF0000"/>
              <w:sz w:val="24"/>
              <w:szCs w:val="24"/>
            </w:rPr>
            <w:fldChar w:fldCharType="separate"/>
          </w:r>
          <w:hyperlink w:anchor="_Toc129847712" w:history="1">
            <w:r w:rsidR="001C175D" w:rsidRPr="001C175D">
              <w:rPr>
                <w:rStyle w:val="Hyperlink"/>
                <w:rFonts w:ascii="Times New Roman" w:hAnsi="Times New Roman" w:cs="Times New Roman"/>
                <w:noProof/>
                <w:sz w:val="24"/>
                <w:szCs w:val="24"/>
                <w:lang w:val="ru-RU"/>
              </w:rPr>
              <w:t>ПИСМО АКЦИОНАРИМА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_Toc129847712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w:t>
            </w:r>
            <w:r w:rsidR="001C175D" w:rsidRPr="001C175D">
              <w:rPr>
                <w:rFonts w:ascii="Times New Roman" w:hAnsi="Times New Roman" w:cs="Times New Roman"/>
                <w:noProof/>
                <w:webHidden/>
                <w:sz w:val="24"/>
                <w:szCs w:val="24"/>
              </w:rPr>
              <w:fldChar w:fldCharType="end"/>
            </w:r>
          </w:hyperlink>
        </w:p>
        <w:p w14:paraId="5744F46C" w14:textId="2BE1BAFF"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13" w:history="1">
            <w:r w:rsidR="001C175D" w:rsidRPr="001C175D">
              <w:rPr>
                <w:rStyle w:val="Hyperlink"/>
                <w:rFonts w:ascii="Times New Roman" w:hAnsi="Times New Roman" w:cs="Times New Roman"/>
                <w:noProof/>
                <w:sz w:val="24"/>
                <w:szCs w:val="24"/>
                <w:lang w:val="ru-RU"/>
              </w:rPr>
              <w:t>МЕНАЏМЕНТ</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_Toc129847713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4</w:t>
            </w:r>
            <w:r w:rsidR="001C175D" w:rsidRPr="001C175D">
              <w:rPr>
                <w:rFonts w:ascii="Times New Roman" w:hAnsi="Times New Roman" w:cs="Times New Roman"/>
                <w:noProof/>
                <w:webHidden/>
                <w:sz w:val="24"/>
                <w:szCs w:val="24"/>
              </w:rPr>
              <w:fldChar w:fldCharType="end"/>
            </w:r>
          </w:hyperlink>
        </w:p>
        <w:p w14:paraId="0B61C02F" w14:textId="6E79D7F1"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14" w:history="1">
            <w:r w:rsidR="001C175D" w:rsidRPr="001C175D">
              <w:rPr>
                <w:rStyle w:val="Hyperlink"/>
                <w:rFonts w:ascii="Times New Roman" w:hAnsi="Times New Roman" w:cs="Times New Roman"/>
                <w:noProof/>
                <w:sz w:val="24"/>
                <w:szCs w:val="24"/>
              </w:rPr>
              <w:t>ОРГАНИЗАЦИОНА СТРУ</w:t>
            </w:r>
            <w:r w:rsidR="001C175D" w:rsidRPr="001C175D">
              <w:rPr>
                <w:rStyle w:val="Hyperlink"/>
                <w:rFonts w:ascii="Times New Roman" w:hAnsi="Times New Roman" w:cs="Times New Roman"/>
                <w:noProof/>
                <w:sz w:val="24"/>
                <w:szCs w:val="24"/>
                <w:lang w:val="sr-Cyrl-RS"/>
              </w:rPr>
              <w:t>КТУРА</w:t>
            </w:r>
            <w:r w:rsidR="001C175D" w:rsidRPr="001C175D">
              <w:rPr>
                <w:rStyle w:val="Hyperlink"/>
                <w:rFonts w:ascii="Times New Roman" w:hAnsi="Times New Roman" w:cs="Times New Roman"/>
                <w:noProof/>
                <w:sz w:val="24"/>
                <w:szCs w:val="24"/>
                <w:lang w:val="sr-Latn-RS"/>
              </w:rPr>
              <w:t xml:space="preserve"> </w:t>
            </w:r>
            <w:r w:rsidR="001C175D" w:rsidRPr="001C175D">
              <w:rPr>
                <w:rStyle w:val="Hyperlink"/>
                <w:rFonts w:ascii="Times New Roman" w:hAnsi="Times New Roman" w:cs="Times New Roman"/>
                <w:noProof/>
                <w:sz w:val="24"/>
                <w:szCs w:val="24"/>
                <w:lang w:val="sr-Cyrl-RS"/>
              </w:rPr>
              <w:t>ДРУШТВА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_Toc129847714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5</w:t>
            </w:r>
            <w:r w:rsidR="001C175D" w:rsidRPr="001C175D">
              <w:rPr>
                <w:rFonts w:ascii="Times New Roman" w:hAnsi="Times New Roman" w:cs="Times New Roman"/>
                <w:noProof/>
                <w:webHidden/>
                <w:sz w:val="24"/>
                <w:szCs w:val="24"/>
              </w:rPr>
              <w:fldChar w:fldCharType="end"/>
            </w:r>
          </w:hyperlink>
        </w:p>
        <w:p w14:paraId="40168299" w14:textId="5FD99FB0"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15" w:history="1">
            <w:r w:rsidR="001C175D" w:rsidRPr="001C175D">
              <w:rPr>
                <w:rStyle w:val="Hyperlink"/>
                <w:rFonts w:ascii="Times New Roman" w:hAnsi="Times New Roman" w:cs="Times New Roman"/>
                <w:noProof/>
                <w:sz w:val="24"/>
                <w:szCs w:val="24"/>
                <w:lang w:val="ru-RU"/>
              </w:rPr>
              <w:t>ИНФРАСТРУКТУРА ВОДОВОДА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_Toc129847715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6</w:t>
            </w:r>
            <w:r w:rsidR="001C175D" w:rsidRPr="001C175D">
              <w:rPr>
                <w:rFonts w:ascii="Times New Roman" w:hAnsi="Times New Roman" w:cs="Times New Roman"/>
                <w:noProof/>
                <w:webHidden/>
                <w:sz w:val="24"/>
                <w:szCs w:val="24"/>
              </w:rPr>
              <w:fldChar w:fldCharType="end"/>
            </w:r>
          </w:hyperlink>
        </w:p>
        <w:p w14:paraId="3A9CF1E9" w14:textId="5A0CB9D9" w:rsidR="001C175D" w:rsidRDefault="003E0926">
          <w:pPr>
            <w:pStyle w:val="TOC2"/>
            <w:tabs>
              <w:tab w:val="right" w:leader="dot" w:pos="10457"/>
            </w:tabs>
            <w:rPr>
              <w:rStyle w:val="Hyperlink"/>
              <w:rFonts w:ascii="Times New Roman" w:hAnsi="Times New Roman" w:cs="Times New Roman"/>
              <w:noProof/>
              <w:sz w:val="24"/>
              <w:szCs w:val="24"/>
            </w:rPr>
          </w:pPr>
          <w:hyperlink w:anchor="_Toc129847716" w:history="1">
            <w:r w:rsidR="001C175D" w:rsidRPr="001C175D">
              <w:rPr>
                <w:rStyle w:val="Hyperlink"/>
                <w:rFonts w:ascii="Times New Roman" w:hAnsi="Times New Roman" w:cs="Times New Roman"/>
                <w:noProof/>
                <w:sz w:val="24"/>
                <w:szCs w:val="24"/>
                <w:lang w:val="ru-RU"/>
              </w:rPr>
              <w:t>БЕРЗАНСКИ ПРОФИЛ</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_Toc129847716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8</w:t>
            </w:r>
            <w:r w:rsidR="001C175D" w:rsidRPr="001C175D">
              <w:rPr>
                <w:rFonts w:ascii="Times New Roman" w:hAnsi="Times New Roman" w:cs="Times New Roman"/>
                <w:noProof/>
                <w:webHidden/>
                <w:sz w:val="24"/>
                <w:szCs w:val="24"/>
              </w:rPr>
              <w:fldChar w:fldCharType="end"/>
            </w:r>
          </w:hyperlink>
        </w:p>
        <w:p w14:paraId="4D8E97F6" w14:textId="02FC1702" w:rsidR="001C175D" w:rsidRPr="001C175D" w:rsidRDefault="001C175D" w:rsidP="001C175D">
          <w:pPr>
            <w:jc w:val="center"/>
            <w:rPr>
              <w:rFonts w:ascii="Times New Roman" w:hAnsi="Times New Roman" w:cs="Times New Roman"/>
              <w:b/>
              <w:noProof/>
              <w:color w:val="1F497D" w:themeColor="text2"/>
              <w:sz w:val="24"/>
              <w:szCs w:val="24"/>
              <w:lang w:val="sr-Cyrl-RS"/>
            </w:rPr>
          </w:pPr>
          <w:r w:rsidRPr="001C175D">
            <w:rPr>
              <w:rFonts w:ascii="Times New Roman" w:hAnsi="Times New Roman" w:cs="Times New Roman"/>
              <w:b/>
              <w:noProof/>
              <w:color w:val="1F497D" w:themeColor="text2"/>
              <w:sz w:val="24"/>
              <w:szCs w:val="24"/>
              <w:lang w:val="sr-Cyrl-RS"/>
            </w:rPr>
            <w:t>ОПЕРАТИВНО ПОСЛОВАЊЕ</w:t>
          </w:r>
        </w:p>
        <w:p w14:paraId="31F958AE" w14:textId="59B73629"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17" w:history="1">
            <w:r w:rsidR="001C175D" w:rsidRPr="001C175D">
              <w:rPr>
                <w:rStyle w:val="Hyperlink"/>
                <w:rFonts w:ascii="Times New Roman" w:hAnsi="Times New Roman" w:cs="Times New Roman"/>
                <w:noProof/>
                <w:sz w:val="24"/>
                <w:szCs w:val="24"/>
                <w:lang w:val="ru-RU"/>
              </w:rPr>
              <w:t>ЉУДСКИ РЕСУРСИ</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_Toc129847717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9</w:t>
            </w:r>
            <w:r w:rsidR="001C175D" w:rsidRPr="001C175D">
              <w:rPr>
                <w:rFonts w:ascii="Times New Roman" w:hAnsi="Times New Roman" w:cs="Times New Roman"/>
                <w:noProof/>
                <w:webHidden/>
                <w:sz w:val="24"/>
                <w:szCs w:val="24"/>
              </w:rPr>
              <w:fldChar w:fldCharType="end"/>
            </w:r>
          </w:hyperlink>
        </w:p>
        <w:p w14:paraId="45CBC74E" w14:textId="401BCE3D"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18" w:history="1">
            <w:r w:rsidR="001C175D" w:rsidRPr="001C175D">
              <w:rPr>
                <w:rStyle w:val="Hyperlink"/>
                <w:rFonts w:ascii="Times New Roman" w:hAnsi="Times New Roman" w:cs="Times New Roman"/>
                <w:noProof/>
                <w:sz w:val="24"/>
                <w:szCs w:val="24"/>
                <w:lang w:val="sr-Cyrl-BA"/>
              </w:rPr>
              <w:t>ПОСЛОВИ ЗОП-а И ЗНР-у</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_Toc129847718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12</w:t>
            </w:r>
            <w:r w:rsidR="001C175D" w:rsidRPr="001C175D">
              <w:rPr>
                <w:rFonts w:ascii="Times New Roman" w:hAnsi="Times New Roman" w:cs="Times New Roman"/>
                <w:noProof/>
                <w:webHidden/>
                <w:sz w:val="24"/>
                <w:szCs w:val="24"/>
              </w:rPr>
              <w:fldChar w:fldCharType="end"/>
            </w:r>
          </w:hyperlink>
        </w:p>
        <w:p w14:paraId="35A9C8BD" w14:textId="41F9D495"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19" w:history="1">
            <w:r w:rsidR="001C175D" w:rsidRPr="001C175D">
              <w:rPr>
                <w:rStyle w:val="Hyperlink"/>
                <w:rFonts w:ascii="Times New Roman" w:hAnsi="Times New Roman" w:cs="Times New Roman"/>
                <w:noProof/>
                <w:sz w:val="24"/>
                <w:szCs w:val="24"/>
                <w:lang w:val="ru-RU"/>
              </w:rPr>
              <w:t>ПРОИЗВОДЊА И ДИСТРИБУЦИЈА ВОДЕ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_Toc129847719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15</w:t>
            </w:r>
            <w:r w:rsidR="001C175D" w:rsidRPr="001C175D">
              <w:rPr>
                <w:rFonts w:ascii="Times New Roman" w:hAnsi="Times New Roman" w:cs="Times New Roman"/>
                <w:noProof/>
                <w:webHidden/>
                <w:sz w:val="24"/>
                <w:szCs w:val="24"/>
              </w:rPr>
              <w:fldChar w:fldCharType="end"/>
            </w:r>
          </w:hyperlink>
        </w:p>
        <w:p w14:paraId="4D86C67D" w14:textId="18617F24"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20" w:history="1">
            <w:r w:rsidR="001C175D" w:rsidRPr="001C175D">
              <w:rPr>
                <w:rStyle w:val="Hyperlink"/>
                <w:rFonts w:ascii="Times New Roman" w:hAnsi="Times New Roman" w:cs="Times New Roman"/>
                <w:noProof/>
                <w:sz w:val="24"/>
                <w:szCs w:val="24"/>
                <w:lang w:val="sr-Cyrl-RS"/>
              </w:rPr>
              <w:t>СИСТЕМ СЕОСКИХ ВОДОВОДА – Производња и дистрибуција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_Toc129847720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19</w:t>
            </w:r>
            <w:r w:rsidR="001C175D" w:rsidRPr="001C175D">
              <w:rPr>
                <w:rFonts w:ascii="Times New Roman" w:hAnsi="Times New Roman" w:cs="Times New Roman"/>
                <w:noProof/>
                <w:webHidden/>
                <w:sz w:val="24"/>
                <w:szCs w:val="24"/>
              </w:rPr>
              <w:fldChar w:fldCharType="end"/>
            </w:r>
          </w:hyperlink>
        </w:p>
        <w:p w14:paraId="46797C5B" w14:textId="03DEC25F"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21" w:history="1">
            <w:r w:rsidR="001C175D" w:rsidRPr="001C175D">
              <w:rPr>
                <w:rStyle w:val="Hyperlink"/>
                <w:rFonts w:ascii="Times New Roman" w:hAnsi="Times New Roman" w:cs="Times New Roman"/>
                <w:noProof/>
                <w:sz w:val="24"/>
                <w:szCs w:val="24"/>
                <w:lang w:val="sr-Cyrl-RS"/>
              </w:rPr>
              <w:t>ПОТРОШЊА ЕЛЕКТРИЧНЕ ЕНЕРГИЈЕ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_Toc129847721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20</w:t>
            </w:r>
            <w:r w:rsidR="001C175D" w:rsidRPr="001C175D">
              <w:rPr>
                <w:rFonts w:ascii="Times New Roman" w:hAnsi="Times New Roman" w:cs="Times New Roman"/>
                <w:noProof/>
                <w:webHidden/>
                <w:sz w:val="24"/>
                <w:szCs w:val="24"/>
              </w:rPr>
              <w:fldChar w:fldCharType="end"/>
            </w:r>
          </w:hyperlink>
        </w:p>
        <w:p w14:paraId="3DA48BD2" w14:textId="2DCD00A8"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22" w:history="1">
            <w:r w:rsidR="001C175D" w:rsidRPr="001C175D">
              <w:rPr>
                <w:rStyle w:val="Hyperlink"/>
                <w:rFonts w:ascii="Times New Roman" w:hAnsi="Times New Roman" w:cs="Times New Roman"/>
                <w:noProof/>
                <w:sz w:val="24"/>
                <w:szCs w:val="24"/>
              </w:rPr>
              <w:t>KB</w:t>
            </w:r>
            <w:r w:rsidR="001C175D" w:rsidRPr="001C175D">
              <w:rPr>
                <w:rStyle w:val="Hyperlink"/>
                <w:rFonts w:ascii="Times New Roman" w:hAnsi="Times New Roman" w:cs="Times New Roman"/>
                <w:noProof/>
                <w:sz w:val="24"/>
                <w:szCs w:val="24"/>
                <w:lang w:val="ru-RU"/>
              </w:rPr>
              <w:t>АЛИТЕТ ВОДЕ И ЕКОЛОГИЈА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_Toc129847722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23</w:t>
            </w:r>
            <w:r w:rsidR="001C175D" w:rsidRPr="001C175D">
              <w:rPr>
                <w:rFonts w:ascii="Times New Roman" w:hAnsi="Times New Roman" w:cs="Times New Roman"/>
                <w:noProof/>
                <w:webHidden/>
                <w:sz w:val="24"/>
                <w:szCs w:val="24"/>
              </w:rPr>
              <w:fldChar w:fldCharType="end"/>
            </w:r>
          </w:hyperlink>
        </w:p>
        <w:p w14:paraId="6C94CC2E" w14:textId="69B54341"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23" w:history="1">
            <w:r w:rsidR="001C175D" w:rsidRPr="001C175D">
              <w:rPr>
                <w:rStyle w:val="Hyperlink"/>
                <w:rFonts w:ascii="Times New Roman" w:hAnsi="Times New Roman" w:cs="Times New Roman"/>
                <w:noProof/>
                <w:sz w:val="24"/>
                <w:szCs w:val="24"/>
              </w:rPr>
              <w:t>O</w:t>
            </w:r>
            <w:r w:rsidR="001C175D" w:rsidRPr="001C175D">
              <w:rPr>
                <w:rStyle w:val="Hyperlink"/>
                <w:rFonts w:ascii="Times New Roman" w:hAnsi="Times New Roman" w:cs="Times New Roman"/>
                <w:noProof/>
                <w:sz w:val="24"/>
                <w:szCs w:val="24"/>
                <w:lang w:val="ru-RU"/>
              </w:rPr>
              <w:t>ДРЖАВАЊЕ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_Toc129847723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26</w:t>
            </w:r>
            <w:r w:rsidR="001C175D" w:rsidRPr="001C175D">
              <w:rPr>
                <w:rFonts w:ascii="Times New Roman" w:hAnsi="Times New Roman" w:cs="Times New Roman"/>
                <w:noProof/>
                <w:webHidden/>
                <w:sz w:val="24"/>
                <w:szCs w:val="24"/>
              </w:rPr>
              <w:fldChar w:fldCharType="end"/>
            </w:r>
          </w:hyperlink>
        </w:p>
        <w:p w14:paraId="3389D000" w14:textId="1DD00F6F" w:rsidR="001C175D" w:rsidRPr="001C175D" w:rsidRDefault="003E0926" w:rsidP="001C175D">
          <w:pPr>
            <w:pStyle w:val="TOC2"/>
            <w:tabs>
              <w:tab w:val="right" w:leader="dot" w:pos="10457"/>
            </w:tabs>
            <w:rPr>
              <w:rFonts w:ascii="Times New Roman" w:hAnsi="Times New Roman" w:cs="Times New Roman"/>
              <w:noProof/>
              <w:sz w:val="24"/>
              <w:szCs w:val="24"/>
              <w:lang w:val="sr-Latn-BA" w:eastAsia="sr-Latn-BA"/>
            </w:rPr>
          </w:pPr>
          <w:hyperlink w:anchor="_Toc129847724" w:history="1">
            <w:r w:rsidR="001C175D" w:rsidRPr="001C175D">
              <w:rPr>
                <w:rStyle w:val="Hyperlink"/>
                <w:rFonts w:ascii="Times New Roman" w:hAnsi="Times New Roman" w:cs="Times New Roman"/>
                <w:noProof/>
                <w:sz w:val="24"/>
                <w:szCs w:val="24"/>
                <w:lang w:val="sr-Latn-RS"/>
              </w:rPr>
              <w:t>РАДОВИ У 2022.</w:t>
            </w:r>
            <w:r w:rsidR="001C175D" w:rsidRPr="001C175D">
              <w:rPr>
                <w:rStyle w:val="Hyperlink"/>
                <w:rFonts w:ascii="Times New Roman" w:hAnsi="Times New Roman" w:cs="Times New Roman"/>
                <w:noProof/>
                <w:sz w:val="24"/>
                <w:szCs w:val="24"/>
                <w:lang w:val="sr-Cyrl-RS"/>
              </w:rPr>
              <w:t xml:space="preserve"> ГОДИНИ</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_Toc129847724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28</w:t>
            </w:r>
            <w:r w:rsidR="001C175D" w:rsidRPr="001C175D">
              <w:rPr>
                <w:rFonts w:ascii="Times New Roman" w:hAnsi="Times New Roman" w:cs="Times New Roman"/>
                <w:noProof/>
                <w:webHidden/>
                <w:sz w:val="24"/>
                <w:szCs w:val="24"/>
              </w:rPr>
              <w:fldChar w:fldCharType="end"/>
            </w:r>
          </w:hyperlink>
        </w:p>
        <w:p w14:paraId="3D1FCB49" w14:textId="044D6D3C"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27" w:history="1">
            <w:r w:rsidR="001C175D" w:rsidRPr="001C175D">
              <w:rPr>
                <w:rStyle w:val="Hyperlink"/>
                <w:rFonts w:ascii="Times New Roman" w:eastAsia="Times New Roman" w:hAnsi="Times New Roman" w:cs="Times New Roman"/>
                <w:noProof/>
                <w:sz w:val="24"/>
                <w:szCs w:val="24"/>
                <w:lang w:val="sr-Cyrl-RS" w:eastAsia="sr-Latn-BA"/>
              </w:rPr>
              <w:t>СИСТЕМ СЕОСКИХ ВОДОВОДА - Одржавање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_Toc129847727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31</w:t>
            </w:r>
            <w:r w:rsidR="001C175D" w:rsidRPr="001C175D">
              <w:rPr>
                <w:rFonts w:ascii="Times New Roman" w:hAnsi="Times New Roman" w:cs="Times New Roman"/>
                <w:noProof/>
                <w:webHidden/>
                <w:sz w:val="24"/>
                <w:szCs w:val="24"/>
              </w:rPr>
              <w:fldChar w:fldCharType="end"/>
            </w:r>
          </w:hyperlink>
        </w:p>
        <w:p w14:paraId="07C68CBC" w14:textId="06F83750"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28" w:history="1">
            <w:r w:rsidR="001C175D" w:rsidRPr="001C175D">
              <w:rPr>
                <w:rStyle w:val="Hyperlink"/>
                <w:rFonts w:ascii="Times New Roman" w:hAnsi="Times New Roman" w:cs="Times New Roman"/>
                <w:noProof/>
                <w:sz w:val="24"/>
                <w:szCs w:val="24"/>
                <w:lang w:val="sr-Cyrl-RS"/>
              </w:rPr>
              <w:t xml:space="preserve">СЕКТОР </w:t>
            </w:r>
            <w:r w:rsidR="001C175D" w:rsidRPr="001C175D">
              <w:rPr>
                <w:rStyle w:val="Hyperlink"/>
                <w:rFonts w:ascii="Times New Roman" w:hAnsi="Times New Roman" w:cs="Times New Roman"/>
                <w:noProof/>
                <w:sz w:val="24"/>
                <w:szCs w:val="24"/>
              </w:rPr>
              <w:t>P</w:t>
            </w:r>
            <w:r w:rsidR="001C175D" w:rsidRPr="001C175D">
              <w:rPr>
                <w:rStyle w:val="Hyperlink"/>
                <w:rFonts w:ascii="Times New Roman" w:hAnsi="Times New Roman" w:cs="Times New Roman"/>
                <w:noProof/>
                <w:sz w:val="24"/>
                <w:szCs w:val="24"/>
                <w:lang w:val="ru-RU"/>
              </w:rPr>
              <w:t>АЗВОЈА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_Toc129847728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32</w:t>
            </w:r>
            <w:r w:rsidR="001C175D" w:rsidRPr="001C175D">
              <w:rPr>
                <w:rFonts w:ascii="Times New Roman" w:hAnsi="Times New Roman" w:cs="Times New Roman"/>
                <w:noProof/>
                <w:webHidden/>
                <w:sz w:val="24"/>
                <w:szCs w:val="24"/>
              </w:rPr>
              <w:fldChar w:fldCharType="end"/>
            </w:r>
          </w:hyperlink>
        </w:p>
        <w:p w14:paraId="6711BA46" w14:textId="608C553C"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29" w:history="1">
            <w:r w:rsidR="001C175D" w:rsidRPr="001C175D">
              <w:rPr>
                <w:rStyle w:val="Hyperlink"/>
                <w:rFonts w:ascii="Times New Roman" w:hAnsi="Times New Roman" w:cs="Times New Roman"/>
                <w:noProof/>
                <w:sz w:val="24"/>
                <w:szCs w:val="24"/>
                <w:lang w:val="ru-RU"/>
              </w:rPr>
              <w:t>ИНФОРМАЦИОНЕ ТЕХНОЛОГИЈЕ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_Toc129847729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37</w:t>
            </w:r>
            <w:r w:rsidR="001C175D" w:rsidRPr="001C175D">
              <w:rPr>
                <w:rFonts w:ascii="Times New Roman" w:hAnsi="Times New Roman" w:cs="Times New Roman"/>
                <w:noProof/>
                <w:webHidden/>
                <w:sz w:val="24"/>
                <w:szCs w:val="24"/>
              </w:rPr>
              <w:fldChar w:fldCharType="end"/>
            </w:r>
          </w:hyperlink>
        </w:p>
        <w:p w14:paraId="2E23EF31" w14:textId="0427944E"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30" w:history="1">
            <w:r w:rsidR="001C175D" w:rsidRPr="001C175D">
              <w:rPr>
                <w:rStyle w:val="Hyperlink"/>
                <w:rFonts w:ascii="Times New Roman" w:hAnsi="Times New Roman" w:cs="Times New Roman"/>
                <w:noProof/>
                <w:sz w:val="24"/>
                <w:szCs w:val="24"/>
                <w:lang w:val="ru-RU"/>
              </w:rPr>
              <w:t>ЈАВНЕ НАБАВКЕ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_Toc129847730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44</w:t>
            </w:r>
            <w:r w:rsidR="001C175D" w:rsidRPr="001C175D">
              <w:rPr>
                <w:rFonts w:ascii="Times New Roman" w:hAnsi="Times New Roman" w:cs="Times New Roman"/>
                <w:noProof/>
                <w:webHidden/>
                <w:sz w:val="24"/>
                <w:szCs w:val="24"/>
              </w:rPr>
              <w:fldChar w:fldCharType="end"/>
            </w:r>
          </w:hyperlink>
        </w:p>
        <w:p w14:paraId="339BE386" w14:textId="782589D4" w:rsidR="001C175D" w:rsidRDefault="003E0926">
          <w:pPr>
            <w:pStyle w:val="TOC2"/>
            <w:tabs>
              <w:tab w:val="right" w:leader="dot" w:pos="10457"/>
            </w:tabs>
            <w:rPr>
              <w:rStyle w:val="Hyperlink"/>
              <w:rFonts w:ascii="Times New Roman" w:hAnsi="Times New Roman" w:cs="Times New Roman"/>
              <w:noProof/>
              <w:sz w:val="24"/>
              <w:szCs w:val="24"/>
            </w:rPr>
          </w:pPr>
          <w:hyperlink w:anchor="_Toc129847731" w:history="1">
            <w:r w:rsidR="001C175D" w:rsidRPr="001C175D">
              <w:rPr>
                <w:rStyle w:val="Hyperlink"/>
                <w:rFonts w:ascii="Times New Roman" w:hAnsi="Times New Roman" w:cs="Times New Roman"/>
                <w:noProof/>
                <w:sz w:val="24"/>
                <w:szCs w:val="24"/>
                <w:lang w:val="ru-RU"/>
              </w:rPr>
              <w:t>ГУБИЦИ ВОДЕ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_Toc129847731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45</w:t>
            </w:r>
            <w:r w:rsidR="001C175D" w:rsidRPr="001C175D">
              <w:rPr>
                <w:rFonts w:ascii="Times New Roman" w:hAnsi="Times New Roman" w:cs="Times New Roman"/>
                <w:noProof/>
                <w:webHidden/>
                <w:sz w:val="24"/>
                <w:szCs w:val="24"/>
              </w:rPr>
              <w:fldChar w:fldCharType="end"/>
            </w:r>
          </w:hyperlink>
        </w:p>
        <w:p w14:paraId="5A038E1A" w14:textId="6DF422E4" w:rsidR="001C175D" w:rsidRPr="001C175D" w:rsidRDefault="001C175D" w:rsidP="001C175D">
          <w:pPr>
            <w:jc w:val="center"/>
            <w:rPr>
              <w:rFonts w:ascii="Times New Roman" w:hAnsi="Times New Roman" w:cs="Times New Roman"/>
              <w:b/>
              <w:noProof/>
              <w:color w:val="1F497D" w:themeColor="text2"/>
              <w:sz w:val="24"/>
              <w:szCs w:val="24"/>
              <w:lang w:val="sr-Cyrl-RS"/>
            </w:rPr>
          </w:pPr>
          <w:r w:rsidRPr="001C175D">
            <w:rPr>
              <w:rFonts w:ascii="Times New Roman" w:hAnsi="Times New Roman" w:cs="Times New Roman"/>
              <w:b/>
              <w:noProof/>
              <w:color w:val="1F497D" w:themeColor="text2"/>
              <w:sz w:val="24"/>
              <w:szCs w:val="24"/>
              <w:lang w:val="sr-Cyrl-RS"/>
            </w:rPr>
            <w:t>ФИНАНСИЈСКО ПОСЛОВАЊЕ</w:t>
          </w:r>
        </w:p>
        <w:p w14:paraId="7E745269" w14:textId="6325CD3A"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32" w:history="1">
            <w:r w:rsidR="001C175D" w:rsidRPr="001C175D">
              <w:rPr>
                <w:rStyle w:val="Hyperlink"/>
                <w:rFonts w:ascii="Times New Roman" w:hAnsi="Times New Roman" w:cs="Times New Roman"/>
                <w:noProof/>
                <w:sz w:val="24"/>
                <w:szCs w:val="24"/>
                <w:lang w:val="ru-RU"/>
              </w:rPr>
              <w:t>НАПЛАТА ПОТРАЖИВАЊА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_Toc129847732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48</w:t>
            </w:r>
            <w:r w:rsidR="001C175D" w:rsidRPr="001C175D">
              <w:rPr>
                <w:rFonts w:ascii="Times New Roman" w:hAnsi="Times New Roman" w:cs="Times New Roman"/>
                <w:noProof/>
                <w:webHidden/>
                <w:sz w:val="24"/>
                <w:szCs w:val="24"/>
              </w:rPr>
              <w:fldChar w:fldCharType="end"/>
            </w:r>
          </w:hyperlink>
        </w:p>
        <w:p w14:paraId="4F8A71F7" w14:textId="595D699E"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33" w:history="1">
            <w:r w:rsidR="001C175D" w:rsidRPr="001C175D">
              <w:rPr>
                <w:rStyle w:val="Hyperlink"/>
                <w:rFonts w:ascii="Times New Roman" w:hAnsi="Times New Roman" w:cs="Times New Roman"/>
                <w:noProof/>
                <w:sz w:val="24"/>
                <w:szCs w:val="24"/>
                <w:lang w:val="ru-RU"/>
              </w:rPr>
              <w:t>ФИНАНСИЈСКИ ИЗВЈЕШТАЈ ЗА ПОСЛОВНУ 20</w:t>
            </w:r>
            <w:r w:rsidR="001C175D" w:rsidRPr="001C175D">
              <w:rPr>
                <w:rStyle w:val="Hyperlink"/>
                <w:rFonts w:ascii="Times New Roman" w:hAnsi="Times New Roman" w:cs="Times New Roman"/>
                <w:noProof/>
                <w:sz w:val="24"/>
                <w:szCs w:val="24"/>
                <w:lang w:val="sr-Latn-RS"/>
              </w:rPr>
              <w:t>22</w:t>
            </w:r>
            <w:r w:rsidR="001C175D" w:rsidRPr="001C175D">
              <w:rPr>
                <w:rStyle w:val="Hyperlink"/>
                <w:rFonts w:ascii="Times New Roman" w:hAnsi="Times New Roman" w:cs="Times New Roman"/>
                <w:noProof/>
                <w:sz w:val="24"/>
                <w:szCs w:val="24"/>
                <w:lang w:val="ru-RU"/>
              </w:rPr>
              <w:t>. ГОДИНУ</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_Toc129847733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50</w:t>
            </w:r>
            <w:r w:rsidR="001C175D" w:rsidRPr="001C175D">
              <w:rPr>
                <w:rFonts w:ascii="Times New Roman" w:hAnsi="Times New Roman" w:cs="Times New Roman"/>
                <w:noProof/>
                <w:webHidden/>
                <w:sz w:val="24"/>
                <w:szCs w:val="24"/>
              </w:rPr>
              <w:fldChar w:fldCharType="end"/>
            </w:r>
          </w:hyperlink>
        </w:p>
        <w:p w14:paraId="0D42F942" w14:textId="5ADCD65B" w:rsidR="001C175D" w:rsidRPr="001C175D" w:rsidRDefault="003E0926" w:rsidP="001C175D">
          <w:pPr>
            <w:pStyle w:val="TOC3"/>
            <w:rPr>
              <w:rFonts w:eastAsiaTheme="minorEastAsia"/>
              <w:noProof/>
              <w:sz w:val="24"/>
              <w:szCs w:val="24"/>
              <w:lang w:val="sr-Latn-BA" w:eastAsia="sr-Latn-BA"/>
            </w:rPr>
          </w:pPr>
          <w:hyperlink w:anchor="_Toc129847734" w:history="1">
            <w:r w:rsidR="001C175D" w:rsidRPr="001C175D">
              <w:rPr>
                <w:rStyle w:val="Hyperlink"/>
                <w:noProof/>
                <w:sz w:val="24"/>
                <w:szCs w:val="24"/>
                <w:lang w:val="ru-RU"/>
              </w:rPr>
              <w:t>СКРАЋЕНИ БИЛАНС СТАЊА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_Toc129847734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55</w:t>
            </w:r>
            <w:r w:rsidR="001C175D" w:rsidRPr="001C175D">
              <w:rPr>
                <w:noProof/>
                <w:webHidden/>
                <w:sz w:val="24"/>
                <w:szCs w:val="24"/>
              </w:rPr>
              <w:fldChar w:fldCharType="end"/>
            </w:r>
          </w:hyperlink>
        </w:p>
        <w:p w14:paraId="5D611B5D" w14:textId="71E82990" w:rsidR="001C175D" w:rsidRPr="001C175D" w:rsidRDefault="003E0926" w:rsidP="001C175D">
          <w:pPr>
            <w:pStyle w:val="TOC3"/>
            <w:rPr>
              <w:rFonts w:eastAsiaTheme="minorEastAsia"/>
              <w:noProof/>
              <w:sz w:val="24"/>
              <w:szCs w:val="24"/>
              <w:lang w:val="sr-Latn-BA" w:eastAsia="sr-Latn-BA"/>
            </w:rPr>
          </w:pPr>
          <w:hyperlink w:anchor="_Toc129847735" w:history="1">
            <w:r w:rsidR="001C175D" w:rsidRPr="001C175D">
              <w:rPr>
                <w:rStyle w:val="Hyperlink"/>
                <w:noProof/>
                <w:sz w:val="24"/>
                <w:szCs w:val="24"/>
                <w:lang w:val="sr-Cyrl-CS"/>
              </w:rPr>
              <w:t>СТАЛНА СРЕДСТВА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_Toc129847735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55</w:t>
            </w:r>
            <w:r w:rsidR="001C175D" w:rsidRPr="001C175D">
              <w:rPr>
                <w:noProof/>
                <w:webHidden/>
                <w:sz w:val="24"/>
                <w:szCs w:val="24"/>
              </w:rPr>
              <w:fldChar w:fldCharType="end"/>
            </w:r>
          </w:hyperlink>
        </w:p>
        <w:p w14:paraId="71639613" w14:textId="03B46009" w:rsidR="001C175D" w:rsidRPr="001C175D" w:rsidRDefault="003E0926" w:rsidP="001C175D">
          <w:pPr>
            <w:pStyle w:val="TOC3"/>
            <w:rPr>
              <w:rFonts w:eastAsiaTheme="minorEastAsia"/>
              <w:noProof/>
              <w:sz w:val="24"/>
              <w:szCs w:val="24"/>
              <w:lang w:val="sr-Latn-BA" w:eastAsia="sr-Latn-BA"/>
            </w:rPr>
          </w:pPr>
          <w:hyperlink w:anchor="_Toc129847736" w:history="1">
            <w:r w:rsidR="001C175D" w:rsidRPr="001C175D">
              <w:rPr>
                <w:rStyle w:val="Hyperlink"/>
                <w:noProof/>
                <w:sz w:val="24"/>
                <w:szCs w:val="24"/>
                <w:lang w:val="sr-Cyrl-CS"/>
              </w:rPr>
              <w:t>ТЕКУЋА СРЕДСТВА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_Toc129847736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59</w:t>
            </w:r>
            <w:r w:rsidR="001C175D" w:rsidRPr="001C175D">
              <w:rPr>
                <w:noProof/>
                <w:webHidden/>
                <w:sz w:val="24"/>
                <w:szCs w:val="24"/>
              </w:rPr>
              <w:fldChar w:fldCharType="end"/>
            </w:r>
          </w:hyperlink>
        </w:p>
        <w:p w14:paraId="14814832" w14:textId="360D09C5" w:rsidR="001C175D" w:rsidRPr="001C175D" w:rsidRDefault="003E0926" w:rsidP="001C175D">
          <w:pPr>
            <w:pStyle w:val="TOC3"/>
            <w:rPr>
              <w:rFonts w:eastAsiaTheme="minorEastAsia"/>
              <w:noProof/>
              <w:sz w:val="24"/>
              <w:szCs w:val="24"/>
              <w:lang w:val="sr-Latn-BA" w:eastAsia="sr-Latn-BA"/>
            </w:rPr>
          </w:pPr>
          <w:hyperlink w:anchor="_Toc129847737" w:history="1">
            <w:r w:rsidR="001C175D" w:rsidRPr="001C175D">
              <w:rPr>
                <w:rStyle w:val="Hyperlink"/>
                <w:noProof/>
                <w:sz w:val="24"/>
                <w:szCs w:val="24"/>
                <w:lang w:val="sr-Cyrl-CS"/>
              </w:rPr>
              <w:t>ИЗВОРИ СРЕДСТАВА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_Toc129847737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61</w:t>
            </w:r>
            <w:r w:rsidR="001C175D" w:rsidRPr="001C175D">
              <w:rPr>
                <w:noProof/>
                <w:webHidden/>
                <w:sz w:val="24"/>
                <w:szCs w:val="24"/>
              </w:rPr>
              <w:fldChar w:fldCharType="end"/>
            </w:r>
          </w:hyperlink>
        </w:p>
        <w:p w14:paraId="3EBB7237" w14:textId="098A8652" w:rsidR="001C175D" w:rsidRPr="001C175D" w:rsidRDefault="003E0926" w:rsidP="001C175D">
          <w:pPr>
            <w:pStyle w:val="TOC3"/>
            <w:rPr>
              <w:rFonts w:eastAsiaTheme="minorEastAsia"/>
              <w:noProof/>
              <w:sz w:val="24"/>
              <w:szCs w:val="24"/>
              <w:lang w:val="sr-Latn-BA" w:eastAsia="sr-Latn-BA"/>
            </w:rPr>
          </w:pPr>
          <w:hyperlink w:anchor="_Toc129847738" w:history="1">
            <w:r w:rsidR="001C175D" w:rsidRPr="001C175D">
              <w:rPr>
                <w:rStyle w:val="Hyperlink"/>
                <w:noProof/>
                <w:sz w:val="24"/>
                <w:szCs w:val="24"/>
                <w:lang w:val="sr-Cyrl-CS"/>
              </w:rPr>
              <w:t>БИЛАНС УСПЈЕХА СА НАПОМЕНАМА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_Toc129847738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66</w:t>
            </w:r>
            <w:r w:rsidR="001C175D" w:rsidRPr="001C175D">
              <w:rPr>
                <w:noProof/>
                <w:webHidden/>
                <w:sz w:val="24"/>
                <w:szCs w:val="24"/>
              </w:rPr>
              <w:fldChar w:fldCharType="end"/>
            </w:r>
          </w:hyperlink>
        </w:p>
        <w:p w14:paraId="38198FD5" w14:textId="657B6099" w:rsidR="001C175D" w:rsidRPr="001C175D" w:rsidRDefault="003E0926" w:rsidP="001C175D">
          <w:pPr>
            <w:pStyle w:val="TOC3"/>
            <w:rPr>
              <w:rFonts w:eastAsiaTheme="minorEastAsia"/>
              <w:noProof/>
              <w:sz w:val="24"/>
              <w:szCs w:val="24"/>
              <w:lang w:val="sr-Latn-BA" w:eastAsia="sr-Latn-BA"/>
            </w:rPr>
          </w:pPr>
          <w:hyperlink w:anchor="_Toc129847739" w:history="1">
            <w:r w:rsidR="001C175D" w:rsidRPr="001C175D">
              <w:rPr>
                <w:rStyle w:val="Hyperlink"/>
                <w:noProof/>
                <w:sz w:val="24"/>
                <w:szCs w:val="24"/>
                <w:lang w:val="sr-Cyrl-CS"/>
              </w:rPr>
              <w:t>ПРИХОДИ</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_Toc129847739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68</w:t>
            </w:r>
            <w:r w:rsidR="001C175D" w:rsidRPr="001C175D">
              <w:rPr>
                <w:noProof/>
                <w:webHidden/>
                <w:sz w:val="24"/>
                <w:szCs w:val="24"/>
              </w:rPr>
              <w:fldChar w:fldCharType="end"/>
            </w:r>
          </w:hyperlink>
        </w:p>
        <w:p w14:paraId="1CED6A9F" w14:textId="2C5E9525" w:rsidR="001C175D" w:rsidRPr="001C175D" w:rsidRDefault="003E0926" w:rsidP="001C175D">
          <w:pPr>
            <w:pStyle w:val="TOC3"/>
            <w:spacing w:line="360" w:lineRule="auto"/>
            <w:rPr>
              <w:rFonts w:eastAsiaTheme="minorEastAsia"/>
              <w:noProof/>
              <w:sz w:val="24"/>
              <w:szCs w:val="24"/>
              <w:lang w:val="sr-Latn-BA" w:eastAsia="sr-Latn-BA"/>
            </w:rPr>
          </w:pPr>
          <w:hyperlink w:anchor="_Toc129847740" w:history="1">
            <w:r w:rsidR="001C175D" w:rsidRPr="001C175D">
              <w:rPr>
                <w:rStyle w:val="Hyperlink"/>
                <w:noProof/>
                <w:sz w:val="24"/>
                <w:szCs w:val="24"/>
                <w:lang w:val="sr-Cyrl-CS"/>
              </w:rPr>
              <w:t>РАСХОДИ</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_Toc129847740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70</w:t>
            </w:r>
            <w:r w:rsidR="001C175D" w:rsidRPr="001C175D">
              <w:rPr>
                <w:noProof/>
                <w:webHidden/>
                <w:sz w:val="24"/>
                <w:szCs w:val="24"/>
              </w:rPr>
              <w:fldChar w:fldCharType="end"/>
            </w:r>
          </w:hyperlink>
        </w:p>
        <w:p w14:paraId="5B201B25" w14:textId="01810467"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43" w:history="1">
            <w:r w:rsidR="001C175D" w:rsidRPr="001C175D">
              <w:rPr>
                <w:rStyle w:val="Hyperlink"/>
                <w:rFonts w:ascii="Times New Roman" w:hAnsi="Times New Roman" w:cs="Times New Roman"/>
                <w:noProof/>
                <w:sz w:val="24"/>
                <w:szCs w:val="24"/>
                <w:lang w:val="sr-Latn-BA" w:eastAsia="sr-Latn-BA"/>
              </w:rPr>
              <w:t>СИСТЕМ СЕОСКИХ ВОДОВОДА</w:t>
            </w:r>
            <w:r w:rsidR="001C175D">
              <w:rPr>
                <w:rStyle w:val="Hyperlink"/>
                <w:rFonts w:ascii="Times New Roman" w:hAnsi="Times New Roman" w:cs="Times New Roman"/>
                <w:noProof/>
                <w:sz w:val="24"/>
                <w:szCs w:val="24"/>
                <w:lang w:val="sr-Latn-BA" w:eastAsia="sr-Latn-BA"/>
              </w:rPr>
              <w:t xml:space="preserve"> (</w:t>
            </w:r>
            <w:r w:rsidR="001C175D">
              <w:rPr>
                <w:rStyle w:val="Hyperlink"/>
                <w:rFonts w:ascii="Times New Roman" w:hAnsi="Times New Roman" w:cs="Times New Roman"/>
                <w:noProof/>
                <w:sz w:val="24"/>
                <w:szCs w:val="24"/>
                <w:lang w:val="sr-Cyrl-RS" w:eastAsia="sr-Latn-BA"/>
              </w:rPr>
              <w:t>ФИН.)</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_Toc129847743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77</w:t>
            </w:r>
            <w:r w:rsidR="001C175D" w:rsidRPr="001C175D">
              <w:rPr>
                <w:rFonts w:ascii="Times New Roman" w:hAnsi="Times New Roman" w:cs="Times New Roman"/>
                <w:noProof/>
                <w:webHidden/>
                <w:sz w:val="24"/>
                <w:szCs w:val="24"/>
              </w:rPr>
              <w:fldChar w:fldCharType="end"/>
            </w:r>
          </w:hyperlink>
        </w:p>
        <w:p w14:paraId="79BE3BEB" w14:textId="08B14387" w:rsidR="001C175D" w:rsidRPr="001C175D" w:rsidRDefault="003E0926">
          <w:pPr>
            <w:pStyle w:val="TOC2"/>
            <w:tabs>
              <w:tab w:val="right" w:leader="dot" w:pos="10457"/>
            </w:tabs>
            <w:rPr>
              <w:rFonts w:ascii="Times New Roman" w:hAnsi="Times New Roman" w:cs="Times New Roman"/>
              <w:noProof/>
              <w:sz w:val="24"/>
              <w:szCs w:val="24"/>
              <w:lang w:val="sr-Latn-BA" w:eastAsia="sr-Latn-BA"/>
            </w:rPr>
          </w:pPr>
          <w:hyperlink w:anchor="_Toc129847744" w:history="1">
            <w:r w:rsidR="001C175D" w:rsidRPr="001C175D">
              <w:rPr>
                <w:rStyle w:val="Hyperlink"/>
                <w:rFonts w:ascii="Times New Roman" w:hAnsi="Times New Roman" w:cs="Times New Roman"/>
                <w:noProof/>
                <w:sz w:val="24"/>
                <w:szCs w:val="24"/>
                <w:lang w:val="ru-RU"/>
              </w:rPr>
              <w:t>ИНВЕСТИЦИЈЕ У 2022. ГОДИНИ</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_Toc129847744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78</w:t>
            </w:r>
            <w:r w:rsidR="001C175D" w:rsidRPr="001C175D">
              <w:rPr>
                <w:rFonts w:ascii="Times New Roman" w:hAnsi="Times New Roman" w:cs="Times New Roman"/>
                <w:noProof/>
                <w:webHidden/>
                <w:sz w:val="24"/>
                <w:szCs w:val="24"/>
              </w:rPr>
              <w:fldChar w:fldCharType="end"/>
            </w:r>
          </w:hyperlink>
        </w:p>
        <w:p w14:paraId="0DD9FA29" w14:textId="77777777" w:rsidR="001C175D" w:rsidRDefault="00DE28D9" w:rsidP="00E7102A">
          <w:pPr>
            <w:rPr>
              <w:rFonts w:ascii="Times New Roman" w:hAnsi="Times New Roman" w:cs="Times New Roman"/>
              <w:color w:val="FF0000"/>
              <w:sz w:val="24"/>
              <w:szCs w:val="24"/>
            </w:rPr>
          </w:pPr>
          <w:r w:rsidRPr="001C175D">
            <w:rPr>
              <w:rFonts w:ascii="Times New Roman" w:hAnsi="Times New Roman" w:cs="Times New Roman"/>
              <w:color w:val="FF0000"/>
              <w:sz w:val="24"/>
              <w:szCs w:val="24"/>
            </w:rPr>
            <w:fldChar w:fldCharType="end"/>
          </w:r>
        </w:p>
        <w:p w14:paraId="710F9D32" w14:textId="085707FC" w:rsidR="00E7102A" w:rsidRPr="001C175D" w:rsidRDefault="003E0926" w:rsidP="00E7102A">
          <w:pPr>
            <w:rPr>
              <w:rFonts w:ascii="Times New Roman" w:hAnsi="Times New Roman" w:cs="Times New Roman"/>
              <w:color w:val="FF0000"/>
              <w:sz w:val="24"/>
              <w:szCs w:val="24"/>
            </w:rPr>
          </w:pPr>
        </w:p>
      </w:sdtContent>
    </w:sdt>
    <w:p w14:paraId="1D3B2072" w14:textId="45CA2D79" w:rsidR="00C071FB" w:rsidRPr="003C5453" w:rsidRDefault="004E6944" w:rsidP="00AE6040">
      <w:pPr>
        <w:pStyle w:val="Heading2"/>
        <w:pBdr>
          <w:bottom w:val="single" w:sz="4" w:space="1" w:color="1F497D" w:themeColor="text2"/>
        </w:pBdr>
        <w:rPr>
          <w:rFonts w:ascii="Times New Roman" w:hAnsi="Times New Roman" w:cs="Times New Roman"/>
          <w:color w:val="1F497D" w:themeColor="text2"/>
          <w:sz w:val="28"/>
          <w:szCs w:val="28"/>
          <w:lang w:val="sr-Latn-RS"/>
        </w:rPr>
      </w:pPr>
      <w:bookmarkStart w:id="0" w:name="_Toc129847712"/>
      <w:r w:rsidRPr="003C5453">
        <w:rPr>
          <w:rFonts w:ascii="Times New Roman" w:hAnsi="Times New Roman" w:cs="Times New Roman"/>
          <w:color w:val="1F497D" w:themeColor="text2"/>
          <w:sz w:val="28"/>
          <w:szCs w:val="28"/>
          <w:lang w:val="ru-RU"/>
        </w:rPr>
        <w:lastRenderedPageBreak/>
        <w:t>ПИСМО АКЦИОНАРИМА</w:t>
      </w:r>
      <w:bookmarkEnd w:id="0"/>
    </w:p>
    <w:p w14:paraId="00587ED9" w14:textId="443B66C0" w:rsidR="002E70E1" w:rsidRPr="00CA656E" w:rsidRDefault="002E70E1" w:rsidP="002E70E1">
      <w:pPr>
        <w:rPr>
          <w:color w:val="FF0000"/>
          <w:lang w:val="sr-Cyrl-BA"/>
        </w:rPr>
      </w:pPr>
    </w:p>
    <w:p w14:paraId="312F3A2D" w14:textId="4E970C50" w:rsidR="007F6AC1" w:rsidRPr="005A1F72" w:rsidRDefault="00EB1925" w:rsidP="005A1F72">
      <w:pPr>
        <w:spacing w:line="240" w:lineRule="auto"/>
        <w:jc w:val="both"/>
        <w:rPr>
          <w:rFonts w:ascii="Times New Roman" w:hAnsi="Times New Roman" w:cs="Times New Roman"/>
          <w:sz w:val="24"/>
          <w:szCs w:val="24"/>
          <w:lang w:val="sr-Cyrl-CS"/>
        </w:rPr>
      </w:pPr>
      <w:r>
        <w:rPr>
          <w:rFonts w:ascii="Times New Roman" w:hAnsi="Times New Roman" w:cs="Times New Roman"/>
          <w:noProof/>
          <w:sz w:val="24"/>
          <w:szCs w:val="24"/>
          <w:lang w:val="sr-Latn-BA" w:eastAsia="sr-Latn-BA"/>
        </w:rPr>
        <w:drawing>
          <wp:anchor distT="0" distB="0" distL="114300" distR="114300" simplePos="0" relativeHeight="251687424" behindDoc="1" locked="0" layoutInCell="1" allowOverlap="1" wp14:anchorId="674E7AC7" wp14:editId="2465A451">
            <wp:simplePos x="0" y="0"/>
            <wp:positionH relativeFrom="column">
              <wp:posOffset>3484880</wp:posOffset>
            </wp:positionH>
            <wp:positionV relativeFrom="paragraph">
              <wp:posOffset>1311910</wp:posOffset>
            </wp:positionV>
            <wp:extent cx="3182620" cy="2535555"/>
            <wp:effectExtent l="0" t="0" r="0" b="0"/>
            <wp:wrapTight wrapText="bothSides">
              <wp:wrapPolygon edited="0">
                <wp:start x="517" y="0"/>
                <wp:lineTo x="0" y="325"/>
                <wp:lineTo x="0" y="20935"/>
                <wp:lineTo x="388" y="21421"/>
                <wp:lineTo x="517" y="21421"/>
                <wp:lineTo x="20945" y="21421"/>
                <wp:lineTo x="21074" y="21421"/>
                <wp:lineTo x="21462" y="20935"/>
                <wp:lineTo x="21462" y="325"/>
                <wp:lineTo x="20945" y="0"/>
                <wp:lineTo x="51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214233404_456244.jpg"/>
                    <pic:cNvPicPr/>
                  </pic:nvPicPr>
                  <pic:blipFill>
                    <a:blip r:embed="rId10">
                      <a:extLst>
                        <a:ext uri="{28A0092B-C50C-407E-A947-70E740481C1C}">
                          <a14:useLocalDpi xmlns:a14="http://schemas.microsoft.com/office/drawing/2010/main" val="0"/>
                        </a:ext>
                      </a:extLst>
                    </a:blip>
                    <a:stretch>
                      <a:fillRect/>
                    </a:stretch>
                  </pic:blipFill>
                  <pic:spPr>
                    <a:xfrm>
                      <a:off x="0" y="0"/>
                      <a:ext cx="3182620" cy="2535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1B10" w:rsidRPr="00CA656E">
        <w:rPr>
          <w:rFonts w:ascii="Times New Roman" w:hAnsi="Times New Roman" w:cs="Times New Roman"/>
          <w:color w:val="FF0000"/>
          <w:sz w:val="24"/>
          <w:szCs w:val="24"/>
          <w:lang w:val="sr-Latn-BA"/>
        </w:rPr>
        <w:tab/>
      </w:r>
      <w:r w:rsidR="00D31446" w:rsidRPr="005A1F72">
        <w:rPr>
          <w:rFonts w:ascii="Times New Roman" w:hAnsi="Times New Roman" w:cs="Times New Roman"/>
          <w:sz w:val="24"/>
          <w:szCs w:val="24"/>
          <w:lang w:val="ru-RU"/>
        </w:rPr>
        <w:t>Поштовани акционари „Водовода“ а.д. Бања Лука</w:t>
      </w:r>
      <w:r w:rsidR="00B533EC" w:rsidRPr="005A1F72">
        <w:rPr>
          <w:rFonts w:ascii="Times New Roman" w:hAnsi="Times New Roman" w:cs="Times New Roman"/>
          <w:sz w:val="24"/>
          <w:szCs w:val="24"/>
          <w:lang w:val="sr-Latn-BA"/>
        </w:rPr>
        <w:t xml:space="preserve">, </w:t>
      </w:r>
      <w:r w:rsidR="00B533EC" w:rsidRPr="005A1F72">
        <w:rPr>
          <w:rFonts w:ascii="Times New Roman" w:hAnsi="Times New Roman" w:cs="Times New Roman"/>
          <w:sz w:val="24"/>
          <w:szCs w:val="24"/>
          <w:lang w:val="sr-Cyrl-RS"/>
        </w:rPr>
        <w:t xml:space="preserve">пред </w:t>
      </w:r>
      <w:r w:rsidR="006D3BD6" w:rsidRPr="005A1F72">
        <w:rPr>
          <w:rFonts w:ascii="Times New Roman" w:hAnsi="Times New Roman" w:cs="Times New Roman"/>
          <w:sz w:val="24"/>
          <w:szCs w:val="24"/>
          <w:lang w:val="sr-Cyrl-RS"/>
        </w:rPr>
        <w:t>в</w:t>
      </w:r>
      <w:r w:rsidR="00B533EC" w:rsidRPr="005A1F72">
        <w:rPr>
          <w:rFonts w:ascii="Times New Roman" w:hAnsi="Times New Roman" w:cs="Times New Roman"/>
          <w:sz w:val="24"/>
          <w:szCs w:val="24"/>
          <w:lang w:val="sr-Cyrl-RS"/>
        </w:rPr>
        <w:t xml:space="preserve">ама се налази </w:t>
      </w:r>
      <w:r w:rsidR="002D66D0" w:rsidRPr="005A1F72">
        <w:rPr>
          <w:rFonts w:ascii="Times New Roman" w:hAnsi="Times New Roman" w:cs="Times New Roman"/>
          <w:sz w:val="24"/>
          <w:szCs w:val="24"/>
          <w:lang w:val="sr-Cyrl-RS"/>
        </w:rPr>
        <w:t>Г</w:t>
      </w:r>
      <w:r w:rsidR="00B533EC" w:rsidRPr="005A1F72">
        <w:rPr>
          <w:rFonts w:ascii="Times New Roman" w:hAnsi="Times New Roman" w:cs="Times New Roman"/>
          <w:sz w:val="24"/>
          <w:szCs w:val="24"/>
          <w:lang w:val="sr-Cyrl-RS"/>
        </w:rPr>
        <w:t>одишњи извјештај Друштва за</w:t>
      </w:r>
      <w:r w:rsidR="000060FF" w:rsidRPr="005A1F72">
        <w:rPr>
          <w:rFonts w:ascii="Times New Roman" w:hAnsi="Times New Roman" w:cs="Times New Roman"/>
          <w:sz w:val="24"/>
          <w:szCs w:val="24"/>
          <w:lang w:val="sr-Cyrl-RS"/>
        </w:rPr>
        <w:t xml:space="preserve"> протеклу</w:t>
      </w:r>
      <w:r w:rsidR="00B533EC" w:rsidRPr="005A1F72">
        <w:rPr>
          <w:rFonts w:ascii="Times New Roman" w:hAnsi="Times New Roman" w:cs="Times New Roman"/>
          <w:sz w:val="24"/>
          <w:szCs w:val="24"/>
          <w:lang w:val="sr-Cyrl-RS"/>
        </w:rPr>
        <w:t xml:space="preserve"> 20</w:t>
      </w:r>
      <w:r w:rsidR="004F0882" w:rsidRPr="005A1F72">
        <w:rPr>
          <w:rFonts w:ascii="Times New Roman" w:hAnsi="Times New Roman" w:cs="Times New Roman"/>
          <w:sz w:val="24"/>
          <w:szCs w:val="24"/>
          <w:lang w:val="sr-Latn-RS"/>
        </w:rPr>
        <w:t>22</w:t>
      </w:r>
      <w:r w:rsidR="00B533EC" w:rsidRPr="005A1F72">
        <w:rPr>
          <w:rFonts w:ascii="Times New Roman" w:hAnsi="Times New Roman" w:cs="Times New Roman"/>
          <w:sz w:val="24"/>
          <w:szCs w:val="24"/>
          <w:lang w:val="sr-Cyrl-RS"/>
        </w:rPr>
        <w:t>. годину.</w:t>
      </w:r>
      <w:r w:rsidR="007F11E7" w:rsidRPr="005A1F72">
        <w:rPr>
          <w:rFonts w:ascii="Times New Roman" w:hAnsi="Times New Roman" w:cs="Times New Roman"/>
          <w:sz w:val="24"/>
          <w:szCs w:val="24"/>
          <w:lang w:val="sr-Cyrl-BA"/>
        </w:rPr>
        <w:t xml:space="preserve"> </w:t>
      </w:r>
      <w:r w:rsidR="007F6AC1" w:rsidRPr="005A1F72">
        <w:rPr>
          <w:rFonts w:ascii="Times New Roman" w:hAnsi="Times New Roman" w:cs="Times New Roman"/>
          <w:sz w:val="24"/>
          <w:szCs w:val="24"/>
          <w:lang w:val="sr-Cyrl-RS"/>
        </w:rPr>
        <w:t>За сваку пословну годину се може рећи да је изазовна</w:t>
      </w:r>
      <w:r w:rsidR="00DC1117" w:rsidRPr="005A1F72">
        <w:rPr>
          <w:rFonts w:ascii="Times New Roman" w:hAnsi="Times New Roman" w:cs="Times New Roman"/>
          <w:sz w:val="24"/>
          <w:szCs w:val="24"/>
          <w:lang w:val="sr-Cyrl-RS"/>
        </w:rPr>
        <w:t xml:space="preserve"> за наше Друштво</w:t>
      </w:r>
      <w:r w:rsidR="007F6AC1" w:rsidRPr="005A1F72">
        <w:rPr>
          <w:rFonts w:ascii="Times New Roman" w:hAnsi="Times New Roman" w:cs="Times New Roman"/>
          <w:sz w:val="24"/>
          <w:szCs w:val="24"/>
          <w:lang w:val="sr-Cyrl-RS"/>
        </w:rPr>
        <w:t xml:space="preserve">, како на финансијком тако и на оперативном плану, али 2022. година је </w:t>
      </w:r>
      <w:r w:rsidR="00791C29" w:rsidRPr="005A1F72">
        <w:rPr>
          <w:rFonts w:ascii="Times New Roman" w:hAnsi="Times New Roman" w:cs="Times New Roman"/>
          <w:sz w:val="24"/>
          <w:szCs w:val="24"/>
          <w:lang w:val="sr-Cyrl-RS"/>
        </w:rPr>
        <w:t>задала</w:t>
      </w:r>
      <w:r w:rsidR="007F6AC1" w:rsidRPr="005A1F72">
        <w:rPr>
          <w:rFonts w:ascii="Times New Roman" w:hAnsi="Times New Roman" w:cs="Times New Roman"/>
          <w:sz w:val="24"/>
          <w:szCs w:val="24"/>
          <w:lang w:val="sr-Cyrl-RS"/>
        </w:rPr>
        <w:t xml:space="preserve"> највећи финансијки ударац који је Водовод Бања Лука осјетио у посљедих 10 година. Ј</w:t>
      </w:r>
      <w:r w:rsidR="007F6AC1" w:rsidRPr="005A1F72">
        <w:rPr>
          <w:rFonts w:ascii="Times New Roman" w:hAnsi="Times New Roman" w:cs="Times New Roman"/>
          <w:sz w:val="24"/>
          <w:szCs w:val="24"/>
          <w:lang w:val="sr-Cyrl-CS"/>
        </w:rPr>
        <w:t>едан од највећих фактора који је довео до великих промјена у реализацији постављених циље</w:t>
      </w:r>
      <w:r w:rsidR="00B3627E">
        <w:rPr>
          <w:rFonts w:ascii="Times New Roman" w:hAnsi="Times New Roman" w:cs="Times New Roman"/>
          <w:sz w:val="24"/>
          <w:szCs w:val="24"/>
          <w:lang w:val="sr-Cyrl-CS"/>
        </w:rPr>
        <w:t>в</w:t>
      </w:r>
      <w:r w:rsidR="007F6AC1" w:rsidRPr="005A1F72">
        <w:rPr>
          <w:rFonts w:ascii="Times New Roman" w:hAnsi="Times New Roman" w:cs="Times New Roman"/>
          <w:sz w:val="24"/>
          <w:szCs w:val="24"/>
          <w:lang w:val="sr-Cyrl-CS"/>
        </w:rPr>
        <w:t xml:space="preserve">а и самом пословању Водовода Бања Лука, јесте чињеница да је Одлуком Уставног суда (март 2022. године), укинута фиксна накнада за мјерно мјесто која се од марта 2019. године фактурисала на рачунима потрошача. </w:t>
      </w:r>
    </w:p>
    <w:p w14:paraId="24C97F3B" w14:textId="269BC781" w:rsidR="0003223B" w:rsidRPr="005A1F72" w:rsidRDefault="007F6AC1" w:rsidP="005A1F72">
      <w:pPr>
        <w:spacing w:line="240" w:lineRule="auto"/>
        <w:jc w:val="both"/>
        <w:rPr>
          <w:rFonts w:ascii="Times New Roman" w:eastAsia="Times New Roman" w:hAnsi="Times New Roman" w:cs="Times New Roman"/>
          <w:bCs/>
          <w:sz w:val="24"/>
          <w:szCs w:val="24"/>
          <w:lang w:val="sr-Cyrl-RS" w:eastAsia="sr-Latn-BA"/>
        </w:rPr>
      </w:pPr>
      <w:r w:rsidRPr="005A1F72">
        <w:rPr>
          <w:rFonts w:ascii="Times New Roman" w:hAnsi="Times New Roman" w:cs="Times New Roman"/>
          <w:sz w:val="24"/>
          <w:szCs w:val="24"/>
          <w:lang w:val="sr-Cyrl-RS"/>
        </w:rPr>
        <w:t xml:space="preserve">У конкретном случају укидање фиксне накнаде за мјерно мјесто значи умањење прихода Водовода за оквирно </w:t>
      </w:r>
      <w:r w:rsidRPr="005A1F72">
        <w:rPr>
          <w:rFonts w:ascii="Times New Roman" w:eastAsia="Times New Roman" w:hAnsi="Times New Roman" w:cs="Times New Roman"/>
          <w:b/>
          <w:bCs/>
          <w:sz w:val="24"/>
          <w:szCs w:val="24"/>
          <w:lang w:val="sr-Cyrl-RS" w:eastAsia="sr-Latn-BA"/>
        </w:rPr>
        <w:t>1.200.000,00</w:t>
      </w:r>
      <w:r w:rsidRPr="005A1F72">
        <w:rPr>
          <w:rFonts w:ascii="Times New Roman" w:eastAsia="Times New Roman" w:hAnsi="Times New Roman" w:cs="Times New Roman"/>
          <w:b/>
          <w:bCs/>
          <w:sz w:val="24"/>
          <w:szCs w:val="24"/>
          <w:lang w:val="sr-Latn-BA" w:eastAsia="sr-Latn-BA"/>
        </w:rPr>
        <w:t xml:space="preserve"> </w:t>
      </w:r>
      <w:r w:rsidRPr="005A1F72">
        <w:rPr>
          <w:rFonts w:ascii="Times New Roman" w:eastAsia="Times New Roman" w:hAnsi="Times New Roman" w:cs="Times New Roman"/>
          <w:b/>
          <w:bCs/>
          <w:sz w:val="24"/>
          <w:szCs w:val="24"/>
          <w:lang w:val="sr-Cyrl-RS" w:eastAsia="sr-Latn-BA"/>
        </w:rPr>
        <w:t xml:space="preserve">КМ </w:t>
      </w:r>
      <w:r w:rsidRPr="005A1F72">
        <w:rPr>
          <w:rFonts w:ascii="Times New Roman" w:eastAsia="Times New Roman" w:hAnsi="Times New Roman" w:cs="Times New Roman"/>
          <w:bCs/>
          <w:sz w:val="24"/>
          <w:szCs w:val="24"/>
          <w:lang w:val="sr-Cyrl-RS" w:eastAsia="sr-Latn-BA"/>
        </w:rPr>
        <w:t>на годишњем нивоу. Истовремено,</w:t>
      </w:r>
      <w:r w:rsidR="0003223B" w:rsidRPr="005A1F72">
        <w:rPr>
          <w:rFonts w:ascii="Times New Roman" w:eastAsia="Times New Roman" w:hAnsi="Times New Roman" w:cs="Times New Roman"/>
          <w:bCs/>
          <w:sz w:val="24"/>
          <w:szCs w:val="24"/>
          <w:lang w:val="sr-Cyrl-RS" w:eastAsia="sr-Latn-BA"/>
        </w:rPr>
        <w:t xml:space="preserve"> у току 2022. године, имали смо повећање трошкова</w:t>
      </w:r>
      <w:r w:rsidR="00DC1117" w:rsidRPr="005A1F72">
        <w:rPr>
          <w:rFonts w:ascii="Times New Roman" w:eastAsia="Times New Roman" w:hAnsi="Times New Roman" w:cs="Times New Roman"/>
          <w:bCs/>
          <w:sz w:val="24"/>
          <w:szCs w:val="24"/>
          <w:lang w:val="sr-Cyrl-RS" w:eastAsia="sr-Latn-BA"/>
        </w:rPr>
        <w:t xml:space="preserve"> (поскупљење)</w:t>
      </w:r>
      <w:r w:rsidR="0003223B" w:rsidRPr="005A1F72">
        <w:rPr>
          <w:rFonts w:ascii="Times New Roman" w:eastAsia="Times New Roman" w:hAnsi="Times New Roman" w:cs="Times New Roman"/>
          <w:bCs/>
          <w:sz w:val="24"/>
          <w:szCs w:val="24"/>
          <w:lang w:val="sr-Cyrl-RS" w:eastAsia="sr-Latn-BA"/>
        </w:rPr>
        <w:t xml:space="preserve"> ел. енергије за </w:t>
      </w:r>
      <w:r w:rsidR="00E352B0" w:rsidRPr="005A1F72">
        <w:rPr>
          <w:rFonts w:ascii="Times New Roman" w:eastAsia="Times New Roman" w:hAnsi="Times New Roman" w:cs="Times New Roman"/>
          <w:b/>
          <w:bCs/>
          <w:sz w:val="24"/>
          <w:szCs w:val="24"/>
          <w:lang w:val="sr-Cyrl-RS" w:eastAsia="sr-Latn-BA"/>
        </w:rPr>
        <w:t>350</w:t>
      </w:r>
      <w:r w:rsidR="0003223B" w:rsidRPr="005A1F72">
        <w:rPr>
          <w:rFonts w:ascii="Times New Roman" w:eastAsia="Times New Roman" w:hAnsi="Times New Roman" w:cs="Times New Roman"/>
          <w:b/>
          <w:bCs/>
          <w:sz w:val="24"/>
          <w:szCs w:val="24"/>
          <w:lang w:val="sr-Cyrl-RS" w:eastAsia="sr-Latn-BA"/>
        </w:rPr>
        <w:t>.000,00 КМ</w:t>
      </w:r>
      <w:r w:rsidR="00E352B0" w:rsidRPr="005A1F72">
        <w:rPr>
          <w:rFonts w:ascii="Times New Roman" w:eastAsia="Times New Roman" w:hAnsi="Times New Roman" w:cs="Times New Roman"/>
          <w:b/>
          <w:bCs/>
          <w:sz w:val="24"/>
          <w:szCs w:val="24"/>
          <w:lang w:val="sr-Cyrl-RS" w:eastAsia="sr-Latn-BA"/>
        </w:rPr>
        <w:t>,</w:t>
      </w:r>
      <w:r w:rsidR="0003223B" w:rsidRPr="005A1F72">
        <w:rPr>
          <w:rFonts w:ascii="Times New Roman" w:eastAsia="Times New Roman" w:hAnsi="Times New Roman" w:cs="Times New Roman"/>
          <w:bCs/>
          <w:sz w:val="24"/>
          <w:szCs w:val="24"/>
          <w:lang w:val="sr-Cyrl-RS" w:eastAsia="sr-Latn-BA"/>
        </w:rPr>
        <w:t xml:space="preserve"> </w:t>
      </w:r>
      <w:r w:rsidR="00E352B0" w:rsidRPr="005A1F72">
        <w:rPr>
          <w:rFonts w:ascii="Times New Roman" w:eastAsia="Times New Roman" w:hAnsi="Times New Roman" w:cs="Times New Roman"/>
          <w:bCs/>
          <w:sz w:val="24"/>
          <w:szCs w:val="24"/>
          <w:lang w:val="sr-Cyrl-RS" w:eastAsia="sr-Latn-BA"/>
        </w:rPr>
        <w:t>а о</w:t>
      </w:r>
      <w:r w:rsidR="0003223B" w:rsidRPr="005A1F72">
        <w:rPr>
          <w:rFonts w:ascii="Times New Roman" w:eastAsia="Times New Roman" w:hAnsi="Times New Roman" w:cs="Times New Roman"/>
          <w:bCs/>
          <w:sz w:val="24"/>
          <w:szCs w:val="24"/>
          <w:lang w:val="sr-Cyrl-RS" w:eastAsia="sr-Latn-BA"/>
        </w:rPr>
        <w:t>д 1. јануара 2023.</w:t>
      </w:r>
      <w:r w:rsidRPr="005A1F72">
        <w:rPr>
          <w:rFonts w:ascii="Times New Roman" w:eastAsia="Times New Roman" w:hAnsi="Times New Roman" w:cs="Times New Roman"/>
          <w:bCs/>
          <w:sz w:val="24"/>
          <w:szCs w:val="24"/>
          <w:lang w:val="sr-Cyrl-RS" w:eastAsia="sr-Latn-BA"/>
        </w:rPr>
        <w:t xml:space="preserve"> је дошло до новог пораста цијене ел. ен., што представља повећање трошкова нашег Друштва за</w:t>
      </w:r>
      <w:r w:rsidR="0003223B" w:rsidRPr="005A1F72">
        <w:rPr>
          <w:rFonts w:ascii="Times New Roman" w:eastAsia="Times New Roman" w:hAnsi="Times New Roman" w:cs="Times New Roman"/>
          <w:bCs/>
          <w:sz w:val="24"/>
          <w:szCs w:val="24"/>
          <w:lang w:val="sr-Cyrl-RS" w:eastAsia="sr-Latn-BA"/>
        </w:rPr>
        <w:t xml:space="preserve"> додатних</w:t>
      </w:r>
      <w:r w:rsidRPr="005A1F72">
        <w:rPr>
          <w:rFonts w:ascii="Times New Roman" w:eastAsia="Times New Roman" w:hAnsi="Times New Roman" w:cs="Times New Roman"/>
          <w:bCs/>
          <w:sz w:val="24"/>
          <w:szCs w:val="24"/>
          <w:lang w:val="sr-Cyrl-RS" w:eastAsia="sr-Latn-BA"/>
        </w:rPr>
        <w:t xml:space="preserve"> </w:t>
      </w:r>
      <w:r w:rsidRPr="005A1F72">
        <w:rPr>
          <w:rFonts w:ascii="Times New Roman" w:eastAsia="Times New Roman" w:hAnsi="Times New Roman" w:cs="Times New Roman"/>
          <w:b/>
          <w:bCs/>
          <w:sz w:val="24"/>
          <w:szCs w:val="24"/>
          <w:lang w:val="sr-Cyrl-RS" w:eastAsia="sr-Latn-BA"/>
        </w:rPr>
        <w:t>500.000,00 КМ</w:t>
      </w:r>
      <w:r w:rsidRPr="005A1F72">
        <w:rPr>
          <w:rFonts w:ascii="Times New Roman" w:eastAsia="Times New Roman" w:hAnsi="Times New Roman" w:cs="Times New Roman"/>
          <w:bCs/>
          <w:sz w:val="24"/>
          <w:szCs w:val="24"/>
          <w:lang w:val="sr-Cyrl-RS" w:eastAsia="sr-Latn-BA"/>
        </w:rPr>
        <w:t>, такође на годишњем нивоу.</w:t>
      </w:r>
      <w:r w:rsidR="0003223B" w:rsidRPr="005A1F72">
        <w:rPr>
          <w:rFonts w:ascii="Times New Roman" w:eastAsia="Times New Roman" w:hAnsi="Times New Roman" w:cs="Times New Roman"/>
          <w:bCs/>
          <w:sz w:val="24"/>
          <w:szCs w:val="24"/>
          <w:lang w:val="sr-Cyrl-RS" w:eastAsia="sr-Latn-BA"/>
        </w:rPr>
        <w:t xml:space="preserve"> Само по основу електричне енергије и одржавања Водовод троши годишње пет милиона марака. На то све још треба додати</w:t>
      </w:r>
      <w:r w:rsidR="00DC1117" w:rsidRPr="005A1F72">
        <w:rPr>
          <w:rFonts w:ascii="Times New Roman" w:eastAsia="Times New Roman" w:hAnsi="Times New Roman" w:cs="Times New Roman"/>
          <w:bCs/>
          <w:sz w:val="24"/>
          <w:szCs w:val="24"/>
          <w:lang w:val="sr-Cyrl-RS" w:eastAsia="sr-Latn-BA"/>
        </w:rPr>
        <w:t xml:space="preserve"> трошкове</w:t>
      </w:r>
      <w:r w:rsidR="0003223B" w:rsidRPr="005A1F72">
        <w:rPr>
          <w:rFonts w:ascii="Times New Roman" w:eastAsia="Times New Roman" w:hAnsi="Times New Roman" w:cs="Times New Roman"/>
          <w:bCs/>
          <w:sz w:val="24"/>
          <w:szCs w:val="24"/>
          <w:lang w:val="sr-Cyrl-RS" w:eastAsia="sr-Latn-BA"/>
        </w:rPr>
        <w:t xml:space="preserve"> радне снаге. Предузеће је морало да повећа плате радницима како би их задржало.</w:t>
      </w:r>
    </w:p>
    <w:p w14:paraId="68A405FE" w14:textId="051040E4" w:rsidR="0003223B" w:rsidRPr="005A1F72" w:rsidRDefault="0003223B" w:rsidP="005A1F72">
      <w:pPr>
        <w:spacing w:line="240" w:lineRule="auto"/>
        <w:jc w:val="both"/>
        <w:rPr>
          <w:rFonts w:ascii="Times New Roman" w:eastAsia="Times New Roman" w:hAnsi="Times New Roman" w:cs="Times New Roman"/>
          <w:bCs/>
          <w:sz w:val="24"/>
          <w:szCs w:val="24"/>
          <w:lang w:val="sr-Latn-BA" w:eastAsia="sr-Latn-BA"/>
        </w:rPr>
      </w:pPr>
      <w:r w:rsidRPr="005A1F72">
        <w:rPr>
          <w:rFonts w:ascii="Times New Roman" w:eastAsia="Times New Roman" w:hAnsi="Times New Roman" w:cs="Times New Roman"/>
          <w:bCs/>
          <w:sz w:val="24"/>
          <w:szCs w:val="24"/>
          <w:lang w:val="sr-Cyrl-RS" w:eastAsia="sr-Latn-BA"/>
        </w:rPr>
        <w:t>Водоинсталатери, багеристи, инжењери...</w:t>
      </w:r>
      <w:r w:rsidR="00E352B0" w:rsidRPr="005A1F72">
        <w:rPr>
          <w:rFonts w:ascii="Times New Roman" w:eastAsia="Times New Roman" w:hAnsi="Times New Roman" w:cs="Times New Roman"/>
          <w:bCs/>
          <w:sz w:val="24"/>
          <w:szCs w:val="24"/>
          <w:lang w:val="sr-Cyrl-RS" w:eastAsia="sr-Latn-BA"/>
        </w:rPr>
        <w:t>о</w:t>
      </w:r>
      <w:r w:rsidRPr="005A1F72">
        <w:rPr>
          <w:rFonts w:ascii="Times New Roman" w:eastAsia="Times New Roman" w:hAnsi="Times New Roman" w:cs="Times New Roman"/>
          <w:bCs/>
          <w:sz w:val="24"/>
          <w:szCs w:val="24"/>
          <w:lang w:val="sr-Cyrl-RS" w:eastAsia="sr-Latn-BA"/>
        </w:rPr>
        <w:t>ни данас имају веће плате у реалном сектору и мора се наћи начин да се ти људи задрже. Наравно, не можете њима повећати плате, а да оставите друге без повећања. Дакле, све је ланчано</w:t>
      </w:r>
      <w:r w:rsidR="005A02A4" w:rsidRPr="005A1F72">
        <w:rPr>
          <w:rFonts w:ascii="Times New Roman" w:eastAsia="Times New Roman" w:hAnsi="Times New Roman" w:cs="Times New Roman"/>
          <w:bCs/>
          <w:sz w:val="24"/>
          <w:szCs w:val="24"/>
          <w:lang w:val="sr-Cyrl-RS" w:eastAsia="sr-Latn-BA"/>
        </w:rPr>
        <w:t xml:space="preserve">. </w:t>
      </w:r>
      <w:r w:rsidRPr="005A1F72">
        <w:rPr>
          <w:rFonts w:ascii="Times New Roman" w:eastAsia="Times New Roman" w:hAnsi="Times New Roman" w:cs="Times New Roman"/>
          <w:bCs/>
          <w:sz w:val="24"/>
          <w:szCs w:val="24"/>
          <w:lang w:val="sr-Cyrl-RS" w:eastAsia="sr-Latn-BA"/>
        </w:rPr>
        <w:t>Успјели смо некако да удар на пословање ублажимо и да са одређеним реорганизацијама и уштедама прошлу годину завршимо</w:t>
      </w:r>
      <w:r w:rsidR="00E352B0" w:rsidRPr="005A1F72">
        <w:rPr>
          <w:rFonts w:ascii="Times New Roman" w:eastAsia="Times New Roman" w:hAnsi="Times New Roman" w:cs="Times New Roman"/>
          <w:bCs/>
          <w:sz w:val="24"/>
          <w:szCs w:val="24"/>
          <w:lang w:val="sr-Cyrl-RS" w:eastAsia="sr-Latn-BA"/>
        </w:rPr>
        <w:t xml:space="preserve"> и</w:t>
      </w:r>
      <w:r w:rsidRPr="005A1F72">
        <w:rPr>
          <w:rFonts w:ascii="Times New Roman" w:eastAsia="Times New Roman" w:hAnsi="Times New Roman" w:cs="Times New Roman"/>
          <w:bCs/>
          <w:sz w:val="24"/>
          <w:szCs w:val="24"/>
          <w:lang w:val="sr-Cyrl-RS" w:eastAsia="sr-Latn-BA"/>
        </w:rPr>
        <w:t xml:space="preserve"> да измиримо обавезе. Међутим, сад</w:t>
      </w:r>
      <w:r w:rsidR="005A02A4" w:rsidRPr="005A1F72">
        <w:rPr>
          <w:rFonts w:ascii="Times New Roman" w:eastAsia="Times New Roman" w:hAnsi="Times New Roman" w:cs="Times New Roman"/>
          <w:bCs/>
          <w:sz w:val="24"/>
          <w:szCs w:val="24"/>
          <w:lang w:val="sr-Cyrl-RS" w:eastAsia="sr-Latn-BA"/>
        </w:rPr>
        <w:t xml:space="preserve">а </w:t>
      </w:r>
      <w:r w:rsidR="00791C29" w:rsidRPr="005A1F72">
        <w:rPr>
          <w:rFonts w:ascii="Times New Roman" w:eastAsia="Times New Roman" w:hAnsi="Times New Roman" w:cs="Times New Roman"/>
          <w:bCs/>
          <w:sz w:val="24"/>
          <w:szCs w:val="24"/>
          <w:lang w:val="sr-Cyrl-RS" w:eastAsia="sr-Latn-BA"/>
        </w:rPr>
        <w:t>више нисмо у могућности да користимо властите ресурсе.</w:t>
      </w:r>
    </w:p>
    <w:p w14:paraId="0E0D9238" w14:textId="5CACA2E1" w:rsidR="005A02A4" w:rsidRPr="005A1F72" w:rsidRDefault="007F6AC1" w:rsidP="005A1F72">
      <w:pPr>
        <w:spacing w:line="240" w:lineRule="auto"/>
        <w:jc w:val="both"/>
        <w:rPr>
          <w:rFonts w:ascii="Times New Roman" w:eastAsia="Times New Roman" w:hAnsi="Times New Roman" w:cs="Times New Roman"/>
          <w:bCs/>
          <w:sz w:val="24"/>
          <w:szCs w:val="24"/>
          <w:lang w:val="sr-Cyrl-RS" w:eastAsia="sr-Latn-BA"/>
        </w:rPr>
      </w:pPr>
      <w:r w:rsidRPr="005A1F72">
        <w:rPr>
          <w:rFonts w:ascii="Times New Roman" w:eastAsia="Times New Roman" w:hAnsi="Times New Roman" w:cs="Times New Roman"/>
          <w:bCs/>
          <w:sz w:val="24"/>
          <w:szCs w:val="24"/>
          <w:lang w:val="sr-Cyrl-RS" w:eastAsia="sr-Latn-BA"/>
        </w:rPr>
        <w:t>Поред овога, усљед поремећаја на тржишту и постојеће кризе у цијелој Европи дошло је и до великог повећања цијена улазних елемената као што су: гориво, ауто-дијелови, хемикалије које су потребне за производњу и пречишћавање воде, итд..., што додатно отежава редовно и ефикасно пословање Водовода.</w:t>
      </w:r>
      <w:r w:rsidR="0003223B" w:rsidRPr="005A1F72">
        <w:rPr>
          <w:rFonts w:ascii="Times New Roman" w:eastAsia="Times New Roman" w:hAnsi="Times New Roman" w:cs="Times New Roman"/>
          <w:bCs/>
          <w:sz w:val="24"/>
          <w:szCs w:val="24"/>
          <w:lang w:val="sr-Cyrl-RS" w:eastAsia="sr-Latn-BA"/>
        </w:rPr>
        <w:t xml:space="preserve"> </w:t>
      </w:r>
    </w:p>
    <w:p w14:paraId="16F76BE5" w14:textId="77E5B14E" w:rsidR="005A02A4" w:rsidRPr="005A1F72" w:rsidRDefault="00E352B0" w:rsidP="005A1F72">
      <w:pPr>
        <w:spacing w:line="240" w:lineRule="auto"/>
        <w:jc w:val="both"/>
        <w:rPr>
          <w:rFonts w:ascii="Times New Roman" w:eastAsia="Times New Roman" w:hAnsi="Times New Roman" w:cs="Times New Roman"/>
          <w:bCs/>
          <w:sz w:val="24"/>
          <w:szCs w:val="24"/>
          <w:lang w:val="sr-Cyrl-RS" w:eastAsia="sr-Latn-BA"/>
        </w:rPr>
      </w:pPr>
      <w:r w:rsidRPr="005A1F72">
        <w:rPr>
          <w:rFonts w:ascii="Times New Roman" w:eastAsia="Times New Roman" w:hAnsi="Times New Roman" w:cs="Times New Roman"/>
          <w:bCs/>
          <w:sz w:val="24"/>
          <w:szCs w:val="24"/>
          <w:lang w:val="sr-Cyrl-RS" w:eastAsia="sr-Latn-BA"/>
        </w:rPr>
        <w:t>Када</w:t>
      </w:r>
      <w:r w:rsidR="005A02A4" w:rsidRPr="005A1F72">
        <w:rPr>
          <w:rFonts w:ascii="Times New Roman" w:eastAsia="Times New Roman" w:hAnsi="Times New Roman" w:cs="Times New Roman"/>
          <w:bCs/>
          <w:sz w:val="24"/>
          <w:szCs w:val="24"/>
          <w:lang w:val="sr-Cyrl-RS" w:eastAsia="sr-Latn-BA"/>
        </w:rPr>
        <w:t xml:space="preserve"> све</w:t>
      </w:r>
      <w:r w:rsidRPr="005A1F72">
        <w:rPr>
          <w:rFonts w:ascii="Times New Roman" w:eastAsia="Times New Roman" w:hAnsi="Times New Roman" w:cs="Times New Roman"/>
          <w:bCs/>
          <w:sz w:val="24"/>
          <w:szCs w:val="24"/>
          <w:lang w:val="sr-Cyrl-RS" w:eastAsia="sr-Latn-BA"/>
        </w:rPr>
        <w:t xml:space="preserve"> ово</w:t>
      </w:r>
      <w:r w:rsidR="005A02A4" w:rsidRPr="005A1F72">
        <w:rPr>
          <w:rFonts w:ascii="Times New Roman" w:eastAsia="Times New Roman" w:hAnsi="Times New Roman" w:cs="Times New Roman"/>
          <w:bCs/>
          <w:sz w:val="24"/>
          <w:szCs w:val="24"/>
          <w:lang w:val="sr-Cyrl-RS" w:eastAsia="sr-Latn-BA"/>
        </w:rPr>
        <w:t xml:space="preserve"> саберемо, на једној страни </w:t>
      </w:r>
      <w:r w:rsidRPr="005A1F72">
        <w:rPr>
          <w:rFonts w:ascii="Times New Roman" w:eastAsia="Times New Roman" w:hAnsi="Times New Roman" w:cs="Times New Roman"/>
          <w:bCs/>
          <w:sz w:val="24"/>
          <w:szCs w:val="24"/>
          <w:lang w:val="sr-Cyrl-RS" w:eastAsia="sr-Latn-BA"/>
        </w:rPr>
        <w:t>имамо</w:t>
      </w:r>
      <w:r w:rsidR="005A02A4" w:rsidRPr="005A1F72">
        <w:rPr>
          <w:rFonts w:ascii="Times New Roman" w:eastAsia="Times New Roman" w:hAnsi="Times New Roman" w:cs="Times New Roman"/>
          <w:bCs/>
          <w:sz w:val="24"/>
          <w:szCs w:val="24"/>
          <w:lang w:val="sr-Cyrl-RS" w:eastAsia="sr-Latn-BA"/>
        </w:rPr>
        <w:t xml:space="preserve"> повећање трошкова од преко </w:t>
      </w:r>
      <w:r w:rsidR="005A02A4" w:rsidRPr="005A1F72">
        <w:rPr>
          <w:rFonts w:ascii="Times New Roman" w:eastAsia="Times New Roman" w:hAnsi="Times New Roman" w:cs="Times New Roman"/>
          <w:b/>
          <w:bCs/>
          <w:sz w:val="24"/>
          <w:szCs w:val="24"/>
          <w:lang w:val="sr-Cyrl-RS" w:eastAsia="sr-Latn-BA"/>
        </w:rPr>
        <w:t>2.000.000,00 КМ</w:t>
      </w:r>
      <w:r w:rsidR="005A02A4" w:rsidRPr="005A1F72">
        <w:rPr>
          <w:rFonts w:ascii="Times New Roman" w:eastAsia="Times New Roman" w:hAnsi="Times New Roman" w:cs="Times New Roman"/>
          <w:bCs/>
          <w:sz w:val="24"/>
          <w:szCs w:val="24"/>
          <w:lang w:val="sr-Cyrl-RS" w:eastAsia="sr-Latn-BA"/>
        </w:rPr>
        <w:t xml:space="preserve"> (од којих већина није могла да се планира/предвиди), а на другој смањење прихода од укидања фиксне накнаде за мјерно мјесто у висини од </w:t>
      </w:r>
      <w:r w:rsidR="005A02A4" w:rsidRPr="005A1F72">
        <w:rPr>
          <w:rFonts w:ascii="Times New Roman" w:eastAsia="Times New Roman" w:hAnsi="Times New Roman" w:cs="Times New Roman"/>
          <w:b/>
          <w:bCs/>
          <w:sz w:val="24"/>
          <w:szCs w:val="24"/>
          <w:lang w:val="sr-Cyrl-RS" w:eastAsia="sr-Latn-BA"/>
        </w:rPr>
        <w:t>1.200.000,00 КМ</w:t>
      </w:r>
      <w:r w:rsidR="005A02A4" w:rsidRPr="005A1F72">
        <w:rPr>
          <w:rFonts w:ascii="Times New Roman" w:eastAsia="Times New Roman" w:hAnsi="Times New Roman" w:cs="Times New Roman"/>
          <w:bCs/>
          <w:sz w:val="24"/>
          <w:szCs w:val="24"/>
          <w:lang w:val="sr-Cyrl-RS" w:eastAsia="sr-Latn-BA"/>
        </w:rPr>
        <w:t>, тако да је и реализација постављених циљева ове године одступала од појединих планираних вриједности.</w:t>
      </w:r>
    </w:p>
    <w:p w14:paraId="2334D6CD" w14:textId="0806E5E9" w:rsidR="00571209" w:rsidRPr="005A1F72" w:rsidRDefault="005A02A4" w:rsidP="005A1F72">
      <w:pPr>
        <w:pStyle w:val="NormalWeb"/>
        <w:shd w:val="clear" w:color="auto" w:fill="FFFFFF"/>
        <w:spacing w:before="375" w:beforeAutospacing="0" w:after="0" w:afterAutospacing="0"/>
        <w:jc w:val="both"/>
        <w:rPr>
          <w:lang w:val="sr-Cyrl-RS"/>
        </w:rPr>
      </w:pPr>
      <w:r w:rsidRPr="005A1F72">
        <w:rPr>
          <w:rFonts w:eastAsiaTheme="minorEastAsia"/>
          <w:lang w:val="sr-Cyrl-RS"/>
        </w:rPr>
        <w:t>Треба напоменути</w:t>
      </w:r>
      <w:r w:rsidR="006C5D75" w:rsidRPr="005A1F72">
        <w:rPr>
          <w:rFonts w:eastAsiaTheme="minorEastAsia"/>
          <w:lang w:val="sr-Cyrl-RS"/>
        </w:rPr>
        <w:t xml:space="preserve"> и</w:t>
      </w:r>
      <w:r w:rsidRPr="005A1F72">
        <w:rPr>
          <w:rFonts w:eastAsiaTheme="minorEastAsia"/>
          <w:lang w:val="sr-Cyrl-RS"/>
        </w:rPr>
        <w:t xml:space="preserve"> да ће се п</w:t>
      </w:r>
      <w:r w:rsidR="006C5D75" w:rsidRPr="005A1F72">
        <w:rPr>
          <w:rFonts w:eastAsiaTheme="minorEastAsia"/>
          <w:lang w:val="sr-Cyrl-RS"/>
        </w:rPr>
        <w:t>лате морати повећати због нове О</w:t>
      </w:r>
      <w:r w:rsidRPr="005A1F72">
        <w:rPr>
          <w:rFonts w:eastAsiaTheme="minorEastAsia"/>
          <w:lang w:val="sr-Cyrl-RS"/>
        </w:rPr>
        <w:t>длуке о минималним примањима радника.</w:t>
      </w:r>
      <w:r w:rsidR="006C5D75" w:rsidRPr="005A1F72">
        <w:rPr>
          <w:rFonts w:eastAsiaTheme="minorEastAsia"/>
          <w:lang w:val="sr-Cyrl-RS"/>
        </w:rPr>
        <w:t xml:space="preserve"> </w:t>
      </w:r>
      <w:r w:rsidRPr="005A1F72">
        <w:rPr>
          <w:lang w:val="sr-Cyrl-RS"/>
        </w:rPr>
        <w:t xml:space="preserve">Код нас </w:t>
      </w:r>
      <w:r w:rsidR="00E352B0" w:rsidRPr="005A1F72">
        <w:rPr>
          <w:lang w:val="sr-Cyrl-RS"/>
        </w:rPr>
        <w:t>постоје</w:t>
      </w:r>
      <w:r w:rsidRPr="005A1F72">
        <w:rPr>
          <w:lang w:val="sr-Cyrl-RS"/>
        </w:rPr>
        <w:t xml:space="preserve"> радници који им</w:t>
      </w:r>
      <w:r w:rsidR="00DC1117" w:rsidRPr="005A1F72">
        <w:rPr>
          <w:lang w:val="sr-Cyrl-RS"/>
        </w:rPr>
        <w:t>ају мању плату од најниже плате</w:t>
      </w:r>
      <w:r w:rsidR="00E352B0" w:rsidRPr="005A1F72">
        <w:rPr>
          <w:lang w:val="sr-Cyrl-RS"/>
        </w:rPr>
        <w:t xml:space="preserve"> (700,00 КМ по новој Одлуци Владе)</w:t>
      </w:r>
      <w:r w:rsidR="00DC1117" w:rsidRPr="005A1F72">
        <w:rPr>
          <w:lang w:val="sr-Cyrl-RS"/>
        </w:rPr>
        <w:t>. Морамо извршити усклађивање, о</w:t>
      </w:r>
      <w:r w:rsidRPr="005A1F72">
        <w:rPr>
          <w:lang w:val="sr-Cyrl-RS"/>
        </w:rPr>
        <w:t xml:space="preserve">дносно, морамо њима додати да би имали најнижу плату. Шта се дешава? Тим повећањем они долазе у </w:t>
      </w:r>
      <w:r w:rsidR="005A1F72" w:rsidRPr="005A1F72">
        <w:rPr>
          <w:lang w:val="sr-Cyrl-RS"/>
        </w:rPr>
        <w:t xml:space="preserve">ситуацију </w:t>
      </w:r>
      <w:r w:rsidRPr="005A1F72">
        <w:rPr>
          <w:lang w:val="sr-Cyrl-RS"/>
        </w:rPr>
        <w:t>да имају исте плате</w:t>
      </w:r>
      <w:r w:rsidR="005A1F72" w:rsidRPr="005A1F72">
        <w:rPr>
          <w:lang w:val="sr-Cyrl-RS"/>
        </w:rPr>
        <w:t xml:space="preserve"> као КВ радници</w:t>
      </w:r>
      <w:r w:rsidRPr="005A1F72">
        <w:rPr>
          <w:lang w:val="sr-Cyrl-RS"/>
        </w:rPr>
        <w:t>. Значи НК радници као КВ радници.</w:t>
      </w:r>
      <w:r w:rsidR="005A1F72" w:rsidRPr="005A1F72">
        <w:rPr>
          <w:lang w:val="sr-Cyrl-RS"/>
        </w:rPr>
        <w:t xml:space="preserve"> У циљу поштивања такве Одлуке</w:t>
      </w:r>
      <w:r w:rsidRPr="005A1F72">
        <w:rPr>
          <w:lang w:val="sr-Cyrl-RS"/>
        </w:rPr>
        <w:t xml:space="preserve">, морамо повећати плате КВ радницима, а онда то иде ланчано. </w:t>
      </w:r>
      <w:r w:rsidR="006C5D75" w:rsidRPr="005A1F72">
        <w:rPr>
          <w:lang w:val="sr-Cyrl-RS"/>
        </w:rPr>
        <w:t>Годишње, зб</w:t>
      </w:r>
      <w:r w:rsidR="00AC194E">
        <w:rPr>
          <w:lang w:val="sr-Cyrl-RS"/>
        </w:rPr>
        <w:t>ог те саме О</w:t>
      </w:r>
      <w:r w:rsidR="006C5D75" w:rsidRPr="005A1F72">
        <w:rPr>
          <w:lang w:val="sr-Cyrl-RS"/>
        </w:rPr>
        <w:t>длуке,</w:t>
      </w:r>
      <w:r w:rsidRPr="005A1F72">
        <w:rPr>
          <w:lang w:val="sr-Cyrl-RS"/>
        </w:rPr>
        <w:t xml:space="preserve"> нама </w:t>
      </w:r>
      <w:r w:rsidR="006C5D75" w:rsidRPr="005A1F72">
        <w:rPr>
          <w:lang w:val="sr-Cyrl-RS"/>
        </w:rPr>
        <w:t xml:space="preserve">ће </w:t>
      </w:r>
      <w:r w:rsidRPr="005A1F72">
        <w:rPr>
          <w:lang w:val="sr-Cyrl-RS"/>
        </w:rPr>
        <w:t xml:space="preserve">додатни трошкови за плате бити </w:t>
      </w:r>
      <w:r w:rsidRPr="005A1F72">
        <w:rPr>
          <w:b/>
          <w:lang w:val="sr-Cyrl-RS"/>
        </w:rPr>
        <w:t>350.000</w:t>
      </w:r>
      <w:r w:rsidR="00905C3A">
        <w:rPr>
          <w:b/>
          <w:lang w:val="sr-Cyrl-RS"/>
        </w:rPr>
        <w:t>,00</w:t>
      </w:r>
      <w:r w:rsidRPr="005A1F72">
        <w:rPr>
          <w:b/>
          <w:lang w:val="sr-Cyrl-RS"/>
        </w:rPr>
        <w:t xml:space="preserve"> </w:t>
      </w:r>
      <w:r w:rsidR="00E352B0" w:rsidRPr="005A1F72">
        <w:rPr>
          <w:b/>
          <w:lang w:val="sr-Cyrl-RS"/>
        </w:rPr>
        <w:t>КМ</w:t>
      </w:r>
      <w:r w:rsidR="000427CF" w:rsidRPr="00AC194E">
        <w:rPr>
          <w:lang w:val="sr-Cyrl-RS"/>
        </w:rPr>
        <w:t xml:space="preserve">. </w:t>
      </w:r>
      <w:r w:rsidR="000427CF" w:rsidRPr="000427CF">
        <w:rPr>
          <w:lang w:val="sr-Cyrl-RS"/>
        </w:rPr>
        <w:t>К</w:t>
      </w:r>
      <w:r w:rsidR="005A1F72" w:rsidRPr="000427CF">
        <w:rPr>
          <w:lang w:val="sr-Cyrl-RS"/>
        </w:rPr>
        <w:t>ао посљедица такве Одлуке</w:t>
      </w:r>
      <w:r w:rsidR="000427CF" w:rsidRPr="000427CF">
        <w:rPr>
          <w:lang w:val="sr-Cyrl-RS"/>
        </w:rPr>
        <w:t xml:space="preserve"> и</w:t>
      </w:r>
      <w:r w:rsidR="005A1F72" w:rsidRPr="000427CF">
        <w:rPr>
          <w:lang w:val="sr-Cyrl-RS"/>
        </w:rPr>
        <w:t xml:space="preserve"> трошкови за топли оброк</w:t>
      </w:r>
      <w:r w:rsidR="000427CF" w:rsidRPr="000427CF">
        <w:rPr>
          <w:lang w:val="sr-Cyrl-RS"/>
        </w:rPr>
        <w:t xml:space="preserve"> ће</w:t>
      </w:r>
      <w:r w:rsidR="005A1F72" w:rsidRPr="000427CF">
        <w:rPr>
          <w:lang w:val="sr-Cyrl-RS"/>
        </w:rPr>
        <w:t xml:space="preserve"> бити повећани</w:t>
      </w:r>
      <w:r w:rsidR="006C5D75" w:rsidRPr="000427CF">
        <w:rPr>
          <w:lang w:val="sr-Cyrl-RS"/>
        </w:rPr>
        <w:t xml:space="preserve"> за</w:t>
      </w:r>
      <w:r w:rsidRPr="000427CF">
        <w:rPr>
          <w:lang w:val="sr-Cyrl-RS"/>
        </w:rPr>
        <w:t xml:space="preserve"> </w:t>
      </w:r>
      <w:r w:rsidRPr="000427CF">
        <w:rPr>
          <w:b/>
          <w:lang w:val="sr-Cyrl-RS"/>
        </w:rPr>
        <w:t>150.000</w:t>
      </w:r>
      <w:r w:rsidR="00905C3A">
        <w:rPr>
          <w:b/>
          <w:lang w:val="sr-Cyrl-RS"/>
        </w:rPr>
        <w:t>,00</w:t>
      </w:r>
      <w:r w:rsidRPr="000427CF">
        <w:rPr>
          <w:b/>
          <w:lang w:val="sr-Cyrl-RS"/>
        </w:rPr>
        <w:t xml:space="preserve"> КМ</w:t>
      </w:r>
      <w:r w:rsidRPr="000427CF">
        <w:rPr>
          <w:lang w:val="sr-Cyrl-RS"/>
        </w:rPr>
        <w:t>.</w:t>
      </w:r>
    </w:p>
    <w:p w14:paraId="1C1BB142" w14:textId="2D928D29" w:rsidR="006C5D75" w:rsidRPr="005A1F72" w:rsidRDefault="0056448D" w:rsidP="005A1F72">
      <w:pPr>
        <w:spacing w:line="240" w:lineRule="auto"/>
        <w:jc w:val="both"/>
        <w:rPr>
          <w:rFonts w:ascii="Times New Roman" w:hAnsi="Times New Roman" w:cs="Times New Roman"/>
          <w:color w:val="221E21"/>
          <w:sz w:val="24"/>
          <w:szCs w:val="24"/>
          <w:lang w:val="sr-Cyrl-RS"/>
        </w:rPr>
      </w:pPr>
      <w:r w:rsidRPr="005A1F72">
        <w:rPr>
          <w:rFonts w:ascii="Times New Roman" w:hAnsi="Times New Roman" w:cs="Times New Roman"/>
          <w:b/>
          <w:color w:val="221E21"/>
          <w:sz w:val="24"/>
          <w:szCs w:val="24"/>
          <w:lang w:val="sr-Cyrl-RS"/>
        </w:rPr>
        <w:t xml:space="preserve">Због свега горенаведеног, </w:t>
      </w:r>
      <w:r w:rsidR="00571209" w:rsidRPr="005A1F72">
        <w:rPr>
          <w:rFonts w:ascii="Times New Roman" w:hAnsi="Times New Roman" w:cs="Times New Roman"/>
          <w:b/>
          <w:color w:val="221E21"/>
          <w:sz w:val="24"/>
          <w:szCs w:val="24"/>
          <w:lang w:val="sr-Cyrl-RS"/>
        </w:rPr>
        <w:t>Водовод а.д. Бања Лука је у јануару 2023. године, предао „Захтјев за повећање цијене воде и увођење дистрибутивног трошка као фиксног дијела јединствене цијене воде</w:t>
      </w:r>
      <w:r w:rsidR="00571209" w:rsidRPr="005A1F72">
        <w:rPr>
          <w:rFonts w:ascii="Times New Roman" w:hAnsi="Times New Roman" w:cs="Times New Roman"/>
          <w:color w:val="221E21"/>
          <w:sz w:val="24"/>
          <w:szCs w:val="24"/>
          <w:lang w:val="sr-Cyrl-RS"/>
        </w:rPr>
        <w:t xml:space="preserve">“, локалној јединици надлежне самоуправе, односно Граду, са ургенцијом да је крајње вријеме да </w:t>
      </w:r>
      <w:r w:rsidR="00571209" w:rsidRPr="005A1F72">
        <w:rPr>
          <w:rFonts w:ascii="Times New Roman" w:hAnsi="Times New Roman" w:cs="Times New Roman"/>
          <w:color w:val="221E21"/>
          <w:sz w:val="24"/>
          <w:szCs w:val="24"/>
          <w:lang w:val="sr-Cyrl-RS"/>
        </w:rPr>
        <w:lastRenderedPageBreak/>
        <w:t>се реагује, односно да се постојеће цијене ускладе и прилагоде тренутним околностима, које онемогућавају редовно посл</w:t>
      </w:r>
      <w:r w:rsidR="000427CF">
        <w:rPr>
          <w:rFonts w:ascii="Times New Roman" w:hAnsi="Times New Roman" w:cs="Times New Roman"/>
          <w:color w:val="221E21"/>
          <w:sz w:val="24"/>
          <w:szCs w:val="24"/>
          <w:lang w:val="sr-Cyrl-RS"/>
        </w:rPr>
        <w:t>овање и обављање основне д</w:t>
      </w:r>
      <w:r w:rsidRPr="005A1F72">
        <w:rPr>
          <w:rFonts w:ascii="Times New Roman" w:hAnsi="Times New Roman" w:cs="Times New Roman"/>
          <w:color w:val="221E21"/>
          <w:sz w:val="24"/>
          <w:szCs w:val="24"/>
          <w:lang w:val="sr-Cyrl-RS"/>
        </w:rPr>
        <w:t>јелатности</w:t>
      </w:r>
      <w:r w:rsidR="00AC194E">
        <w:rPr>
          <w:rFonts w:ascii="Times New Roman" w:hAnsi="Times New Roman" w:cs="Times New Roman"/>
          <w:color w:val="221E21"/>
          <w:sz w:val="24"/>
          <w:szCs w:val="24"/>
          <w:lang w:val="sr-Cyrl-RS"/>
        </w:rPr>
        <w:t xml:space="preserve"> Водовода</w:t>
      </w:r>
      <w:r w:rsidRPr="005A1F72">
        <w:rPr>
          <w:rFonts w:ascii="Times New Roman" w:hAnsi="Times New Roman" w:cs="Times New Roman"/>
          <w:color w:val="221E21"/>
          <w:sz w:val="24"/>
          <w:szCs w:val="24"/>
          <w:lang w:val="sr-Cyrl-RS"/>
        </w:rPr>
        <w:t>.</w:t>
      </w:r>
    </w:p>
    <w:p w14:paraId="6D64172A" w14:textId="2212198C" w:rsidR="0044423A" w:rsidRPr="005A1F72" w:rsidRDefault="0044423A" w:rsidP="005A1F72">
      <w:pPr>
        <w:spacing w:line="240" w:lineRule="auto"/>
        <w:ind w:firstLine="720"/>
        <w:jc w:val="both"/>
        <w:rPr>
          <w:rFonts w:ascii="Times New Roman" w:hAnsi="Times New Roman" w:cs="Times New Roman"/>
          <w:sz w:val="24"/>
          <w:szCs w:val="24"/>
          <w:lang w:val="sr-Cyrl-RS"/>
        </w:rPr>
      </w:pPr>
      <w:r w:rsidRPr="005A1F72">
        <w:rPr>
          <w:rFonts w:ascii="Times New Roman" w:hAnsi="Times New Roman" w:cs="Times New Roman"/>
          <w:sz w:val="24"/>
          <w:szCs w:val="24"/>
          <w:lang w:val="sr-Cyrl-BA"/>
        </w:rPr>
        <w:t>У Захтјеву је детаљно објашњено оправдано повећање цијене</w:t>
      </w:r>
      <w:r w:rsidR="0056448D" w:rsidRPr="005A1F72">
        <w:rPr>
          <w:rFonts w:ascii="Times New Roman" w:hAnsi="Times New Roman" w:cs="Times New Roman"/>
          <w:sz w:val="24"/>
          <w:szCs w:val="24"/>
          <w:lang w:val="sr-Cyrl-BA"/>
        </w:rPr>
        <w:t xml:space="preserve"> кош</w:t>
      </w:r>
      <w:r w:rsidRPr="005A1F72">
        <w:rPr>
          <w:rFonts w:ascii="Times New Roman" w:hAnsi="Times New Roman" w:cs="Times New Roman"/>
          <w:sz w:val="24"/>
          <w:szCs w:val="24"/>
          <w:lang w:val="sr-Cyrl-BA"/>
        </w:rPr>
        <w:t>тања производње 1</w:t>
      </w:r>
      <w:r w:rsidRPr="005A1F72">
        <w:rPr>
          <w:rFonts w:ascii="Times New Roman" w:hAnsi="Times New Roman" w:cs="Times New Roman"/>
          <w:sz w:val="24"/>
          <w:szCs w:val="24"/>
          <w:lang w:val="sr-Latn-RS"/>
        </w:rPr>
        <w:t>m</w:t>
      </w:r>
      <w:r w:rsidRPr="005A1F72">
        <w:rPr>
          <w:rFonts w:ascii="Times New Roman" w:hAnsi="Times New Roman" w:cs="Times New Roman"/>
          <w:sz w:val="24"/>
          <w:szCs w:val="24"/>
          <w:vertAlign w:val="superscript"/>
          <w:lang w:val="sr-Latn-RS"/>
        </w:rPr>
        <w:t>3</w:t>
      </w:r>
      <w:r w:rsidRPr="005A1F72">
        <w:rPr>
          <w:rFonts w:ascii="Times New Roman" w:hAnsi="Times New Roman" w:cs="Times New Roman"/>
          <w:sz w:val="24"/>
          <w:szCs w:val="24"/>
          <w:vertAlign w:val="superscript"/>
          <w:lang w:val="sr-Cyrl-RS"/>
        </w:rPr>
        <w:t xml:space="preserve"> </w:t>
      </w:r>
      <w:r w:rsidRPr="005A1F72">
        <w:rPr>
          <w:rFonts w:ascii="Times New Roman" w:hAnsi="Times New Roman" w:cs="Times New Roman"/>
          <w:sz w:val="24"/>
          <w:szCs w:val="24"/>
          <w:lang w:val="sr-Cyrl-RS"/>
        </w:rPr>
        <w:t>хигијенске испр</w:t>
      </w:r>
      <w:r w:rsidR="00F90D61">
        <w:rPr>
          <w:rFonts w:ascii="Times New Roman" w:hAnsi="Times New Roman" w:cs="Times New Roman"/>
          <w:sz w:val="24"/>
          <w:szCs w:val="24"/>
          <w:lang w:val="sr-Cyrl-RS"/>
        </w:rPr>
        <w:t>авне воде за пиће у износу од 12</w:t>
      </w:r>
      <w:r w:rsidRPr="005A1F72">
        <w:rPr>
          <w:rFonts w:ascii="Times New Roman" w:hAnsi="Times New Roman" w:cs="Times New Roman"/>
          <w:sz w:val="24"/>
          <w:szCs w:val="24"/>
          <w:lang w:val="sr-Cyrl-RS"/>
        </w:rPr>
        <w:t>% на тренутне важеће цијене</w:t>
      </w:r>
      <w:r w:rsidR="0056448D" w:rsidRPr="005A1F72">
        <w:rPr>
          <w:rFonts w:ascii="Times New Roman" w:hAnsi="Times New Roman" w:cs="Times New Roman"/>
          <w:sz w:val="24"/>
          <w:szCs w:val="24"/>
          <w:lang w:val="sr-Cyrl-RS"/>
        </w:rPr>
        <w:t xml:space="preserve"> за све категорије потрошача</w:t>
      </w:r>
      <w:r w:rsidRPr="005A1F72">
        <w:rPr>
          <w:rFonts w:ascii="Times New Roman" w:hAnsi="Times New Roman" w:cs="Times New Roman"/>
          <w:sz w:val="24"/>
          <w:szCs w:val="24"/>
          <w:lang w:val="sr-Cyrl-RS"/>
        </w:rPr>
        <w:t>. Поред овога, неопходно је вратити накнаду за одржавање водоводе мреже, односно дистрибутивни трошак као фикни дио јединствене цијене воде. Ц</w:t>
      </w:r>
      <w:r w:rsidR="0056448D" w:rsidRPr="005A1F72">
        <w:rPr>
          <w:rFonts w:ascii="Times New Roman" w:hAnsi="Times New Roman" w:cs="Times New Roman"/>
          <w:sz w:val="24"/>
          <w:szCs w:val="24"/>
          <w:lang w:val="sr-Cyrl-RS"/>
        </w:rPr>
        <w:t>ијена</w:t>
      </w:r>
      <w:r w:rsidRPr="005A1F72">
        <w:rPr>
          <w:rFonts w:ascii="Times New Roman" w:hAnsi="Times New Roman" w:cs="Times New Roman"/>
          <w:sz w:val="24"/>
          <w:szCs w:val="24"/>
          <w:lang w:val="sr-Cyrl-RS"/>
        </w:rPr>
        <w:t xml:space="preserve"> ове накнаде</w:t>
      </w:r>
      <w:r w:rsidR="0056448D" w:rsidRPr="005A1F72">
        <w:rPr>
          <w:rFonts w:ascii="Times New Roman" w:hAnsi="Times New Roman" w:cs="Times New Roman"/>
          <w:sz w:val="24"/>
          <w:szCs w:val="24"/>
          <w:lang w:val="sr-Cyrl-RS"/>
        </w:rPr>
        <w:t xml:space="preserve"> би била фиксна</w:t>
      </w:r>
      <w:r w:rsidRPr="005A1F72">
        <w:rPr>
          <w:rFonts w:ascii="Times New Roman" w:hAnsi="Times New Roman" w:cs="Times New Roman"/>
          <w:sz w:val="24"/>
          <w:szCs w:val="24"/>
          <w:lang w:val="sr-Cyrl-RS"/>
        </w:rPr>
        <w:t xml:space="preserve"> у зависности од самог пр</w:t>
      </w:r>
      <w:r w:rsidR="0056448D" w:rsidRPr="005A1F72">
        <w:rPr>
          <w:rFonts w:ascii="Times New Roman" w:hAnsi="Times New Roman" w:cs="Times New Roman"/>
          <w:sz w:val="24"/>
          <w:szCs w:val="24"/>
          <w:lang w:val="sr-Cyrl-RS"/>
        </w:rPr>
        <w:t>офила водомјера корисника и била би идентична</w:t>
      </w:r>
      <w:r w:rsidRPr="005A1F72">
        <w:rPr>
          <w:rFonts w:ascii="Times New Roman" w:hAnsi="Times New Roman" w:cs="Times New Roman"/>
          <w:sz w:val="24"/>
          <w:szCs w:val="24"/>
          <w:lang w:val="sr-Cyrl-RS"/>
        </w:rPr>
        <w:t xml:space="preserve"> као прије, када је пост</w:t>
      </w:r>
      <w:r w:rsidR="00AC194E">
        <w:rPr>
          <w:rFonts w:ascii="Times New Roman" w:hAnsi="Times New Roman" w:cs="Times New Roman"/>
          <w:sz w:val="24"/>
          <w:szCs w:val="24"/>
          <w:lang w:val="sr-Cyrl-RS"/>
        </w:rPr>
        <w:t>ојала накнада за мјерно мјесто.</w:t>
      </w:r>
    </w:p>
    <w:p w14:paraId="319A657E" w14:textId="7C4BF934" w:rsidR="00E352B0" w:rsidRPr="005A1F72" w:rsidRDefault="00E352B0" w:rsidP="005A1F72">
      <w:pPr>
        <w:spacing w:line="240" w:lineRule="auto"/>
        <w:ind w:firstLine="720"/>
        <w:jc w:val="both"/>
        <w:rPr>
          <w:rFonts w:ascii="Times New Roman" w:eastAsia="Times New Roman" w:hAnsi="Times New Roman" w:cs="Times New Roman"/>
          <w:bCs/>
          <w:color w:val="1F497D" w:themeColor="text2"/>
          <w:sz w:val="24"/>
          <w:szCs w:val="24"/>
          <w:lang w:val="sr-Cyrl-RS"/>
        </w:rPr>
      </w:pPr>
      <w:r w:rsidRPr="005A1F72">
        <w:rPr>
          <w:rFonts w:ascii="Times New Roman" w:hAnsi="Times New Roman" w:cs="Times New Roman"/>
          <w:sz w:val="24"/>
          <w:szCs w:val="24"/>
          <w:lang w:val="sr-Cyrl-BA"/>
        </w:rPr>
        <w:t xml:space="preserve">У </w:t>
      </w:r>
      <w:r w:rsidR="006C5D75" w:rsidRPr="005A1F72">
        <w:rPr>
          <w:rFonts w:ascii="Times New Roman" w:hAnsi="Times New Roman" w:cs="Times New Roman"/>
          <w:sz w:val="24"/>
          <w:szCs w:val="24"/>
          <w:lang w:val="sr-Cyrl-BA"/>
        </w:rPr>
        <w:t>2022</w:t>
      </w:r>
      <w:r w:rsidRPr="005A1F72">
        <w:rPr>
          <w:rFonts w:ascii="Times New Roman" w:hAnsi="Times New Roman" w:cs="Times New Roman"/>
          <w:sz w:val="24"/>
          <w:szCs w:val="24"/>
          <w:lang w:val="sr-Cyrl-BA"/>
        </w:rPr>
        <w:t xml:space="preserve">. години, произвели смо и пустили у водоводни систем довољне количине хигијенски исправне воде за пиће, </w:t>
      </w:r>
      <w:r w:rsidR="00C80973" w:rsidRPr="005A1F72">
        <w:rPr>
          <w:rFonts w:ascii="Times New Roman" w:hAnsi="Times New Roman" w:cs="Times New Roman"/>
          <w:sz w:val="24"/>
          <w:szCs w:val="24"/>
          <w:lang w:val="sr-Cyrl-BA"/>
        </w:rPr>
        <w:t>тачније</w:t>
      </w:r>
      <w:r w:rsidR="006C5D75" w:rsidRPr="005A1F72">
        <w:rPr>
          <w:rFonts w:ascii="Times New Roman" w:hAnsi="Times New Roman" w:cs="Times New Roman"/>
          <w:sz w:val="24"/>
          <w:szCs w:val="24"/>
          <w:lang w:val="sr-Cyrl-BA"/>
        </w:rPr>
        <w:t xml:space="preserve"> </w:t>
      </w:r>
      <w:r w:rsidR="006C5D75" w:rsidRPr="005A1F72">
        <w:rPr>
          <w:rFonts w:ascii="Times New Roman" w:eastAsia="Times New Roman" w:hAnsi="Times New Roman" w:cs="Times New Roman"/>
          <w:b/>
          <w:bCs/>
          <w:sz w:val="24"/>
          <w:szCs w:val="24"/>
          <w:lang w:val="ru-RU" w:eastAsia="sr-Latn-BA"/>
        </w:rPr>
        <w:t>33.109.</w:t>
      </w:r>
      <w:r w:rsidR="006C5D75" w:rsidRPr="00AC194E">
        <w:rPr>
          <w:rFonts w:ascii="Times New Roman" w:eastAsia="Times New Roman" w:hAnsi="Times New Roman" w:cs="Times New Roman"/>
          <w:b/>
          <w:bCs/>
          <w:sz w:val="24"/>
          <w:szCs w:val="24"/>
          <w:lang w:val="ru-RU" w:eastAsia="sr-Latn-BA"/>
        </w:rPr>
        <w:t xml:space="preserve">853 </w:t>
      </w:r>
      <w:r w:rsidR="006C5D75" w:rsidRPr="00AC194E">
        <w:rPr>
          <w:rFonts w:ascii="Times New Roman" w:eastAsia="Times New Roman" w:hAnsi="Times New Roman" w:cs="Times New Roman"/>
          <w:b/>
          <w:bCs/>
          <w:sz w:val="24"/>
          <w:szCs w:val="24"/>
        </w:rPr>
        <w:t>m</w:t>
      </w:r>
      <w:r w:rsidR="006C5D75" w:rsidRPr="00AC194E">
        <w:rPr>
          <w:rFonts w:ascii="Times New Roman" w:eastAsia="Times New Roman" w:hAnsi="Times New Roman" w:cs="Times New Roman"/>
          <w:b/>
          <w:bCs/>
          <w:sz w:val="24"/>
          <w:szCs w:val="24"/>
          <w:vertAlign w:val="superscript"/>
          <w:lang w:val="ru-RU"/>
        </w:rPr>
        <w:t>3</w:t>
      </w:r>
      <w:r w:rsidR="00C80973" w:rsidRPr="005A1F72">
        <w:rPr>
          <w:rFonts w:ascii="Times New Roman" w:eastAsia="Times New Roman" w:hAnsi="Times New Roman" w:cs="Times New Roman"/>
          <w:bCs/>
          <w:sz w:val="24"/>
          <w:szCs w:val="24"/>
          <w:lang w:val="ru-RU"/>
        </w:rPr>
        <w:t xml:space="preserve"> воде,</w:t>
      </w:r>
      <w:r w:rsidR="00C80973" w:rsidRPr="005A1F72">
        <w:rPr>
          <w:rFonts w:ascii="Times New Roman" w:eastAsia="Times New Roman" w:hAnsi="Times New Roman" w:cs="Times New Roman"/>
          <w:bCs/>
          <w:sz w:val="24"/>
          <w:szCs w:val="24"/>
          <w:vertAlign w:val="superscript"/>
          <w:lang w:val="ru-RU"/>
        </w:rPr>
        <w:t xml:space="preserve"> </w:t>
      </w:r>
      <w:r w:rsidR="00C80973" w:rsidRPr="005A1F72">
        <w:rPr>
          <w:rFonts w:ascii="Times New Roman" w:eastAsia="Times New Roman" w:hAnsi="Times New Roman" w:cs="Times New Roman"/>
          <w:bCs/>
          <w:sz w:val="24"/>
          <w:szCs w:val="24"/>
          <w:lang w:val="ru-RU"/>
        </w:rPr>
        <w:t xml:space="preserve">што је више у односу на прошлу годину за 1%. </w:t>
      </w:r>
      <w:r w:rsidR="0056448D" w:rsidRPr="005A1F72">
        <w:rPr>
          <w:rFonts w:ascii="Times New Roman" w:eastAsia="Times New Roman" w:hAnsi="Times New Roman" w:cs="Times New Roman"/>
          <w:bCs/>
          <w:sz w:val="24"/>
          <w:szCs w:val="24"/>
          <w:lang w:val="ru-RU"/>
        </w:rPr>
        <w:t>Значајних п</w:t>
      </w:r>
      <w:r w:rsidR="00C80973" w:rsidRPr="005A1F72">
        <w:rPr>
          <w:rFonts w:ascii="Times New Roman" w:eastAsia="Times New Roman" w:hAnsi="Times New Roman" w:cs="Times New Roman"/>
          <w:bCs/>
          <w:sz w:val="24"/>
          <w:szCs w:val="24"/>
          <w:lang w:val="ru-RU"/>
        </w:rPr>
        <w:t xml:space="preserve">рекида у водоснабдјевању није било, осим у периодима великих суша у </w:t>
      </w:r>
      <w:r w:rsidR="000427CF">
        <w:rPr>
          <w:rFonts w:ascii="Times New Roman" w:eastAsia="Times New Roman" w:hAnsi="Times New Roman" w:cs="Times New Roman"/>
          <w:bCs/>
          <w:sz w:val="24"/>
          <w:szCs w:val="24"/>
          <w:lang w:val="ru-RU"/>
        </w:rPr>
        <w:t>појединим</w:t>
      </w:r>
      <w:r w:rsidR="00C80973" w:rsidRPr="005A1F72">
        <w:rPr>
          <w:rFonts w:ascii="Times New Roman" w:eastAsia="Times New Roman" w:hAnsi="Times New Roman" w:cs="Times New Roman"/>
          <w:bCs/>
          <w:sz w:val="24"/>
          <w:szCs w:val="24"/>
          <w:lang w:val="ru-RU"/>
        </w:rPr>
        <w:t xml:space="preserve"> насељима који се налазе у висинским зонама</w:t>
      </w:r>
      <w:r w:rsidRPr="005A1F72">
        <w:rPr>
          <w:rFonts w:ascii="Times New Roman" w:hAnsi="Times New Roman" w:cs="Times New Roman"/>
          <w:sz w:val="24"/>
          <w:szCs w:val="24"/>
          <w:lang w:val="ru-RU"/>
        </w:rPr>
        <w:t>. Потрошачима града Бања Луке, д</w:t>
      </w:r>
      <w:r w:rsidR="000427CF">
        <w:rPr>
          <w:rFonts w:ascii="Times New Roman" w:hAnsi="Times New Roman" w:cs="Times New Roman"/>
          <w:sz w:val="24"/>
          <w:szCs w:val="24"/>
          <w:lang w:val="ru-RU"/>
        </w:rPr>
        <w:t>и</w:t>
      </w:r>
      <w:r w:rsidRPr="005A1F72">
        <w:rPr>
          <w:rFonts w:ascii="Times New Roman" w:hAnsi="Times New Roman" w:cs="Times New Roman"/>
          <w:sz w:val="24"/>
          <w:szCs w:val="24"/>
          <w:lang w:val="ru-RU"/>
        </w:rPr>
        <w:t>јела општине Челинац и Лакташи,</w:t>
      </w:r>
      <w:r w:rsidR="0056448D" w:rsidRPr="005A1F72">
        <w:rPr>
          <w:rFonts w:ascii="Times New Roman" w:hAnsi="Times New Roman" w:cs="Times New Roman"/>
          <w:sz w:val="24"/>
          <w:szCs w:val="24"/>
          <w:lang w:val="ru-RU"/>
        </w:rPr>
        <w:t xml:space="preserve"> Кнежева, Мркоњић Града,</w:t>
      </w:r>
      <w:r w:rsidRPr="005A1F72">
        <w:rPr>
          <w:rFonts w:ascii="Times New Roman" w:hAnsi="Times New Roman" w:cs="Times New Roman"/>
          <w:sz w:val="24"/>
          <w:szCs w:val="24"/>
          <w:lang w:val="ru-RU"/>
        </w:rPr>
        <w:t xml:space="preserve"> Рибника</w:t>
      </w:r>
      <w:r w:rsidR="00C80973" w:rsidRPr="005A1F72">
        <w:rPr>
          <w:rFonts w:ascii="Times New Roman" w:hAnsi="Times New Roman" w:cs="Times New Roman"/>
          <w:sz w:val="24"/>
          <w:szCs w:val="24"/>
          <w:lang w:val="ru-RU"/>
        </w:rPr>
        <w:t>, Брозаног Мајдана и осталих бројних сеоских насеља</w:t>
      </w:r>
      <w:r w:rsidRPr="005A1F72">
        <w:rPr>
          <w:rFonts w:ascii="Times New Roman" w:hAnsi="Times New Roman" w:cs="Times New Roman"/>
          <w:sz w:val="24"/>
          <w:szCs w:val="24"/>
          <w:lang w:val="ru-RU"/>
        </w:rPr>
        <w:t xml:space="preserve"> испоручено </w:t>
      </w:r>
      <w:r w:rsidRPr="00313E33">
        <w:rPr>
          <w:rFonts w:ascii="Times New Roman" w:hAnsi="Times New Roman" w:cs="Times New Roman"/>
          <w:sz w:val="24"/>
          <w:szCs w:val="24"/>
          <w:lang w:val="ru-RU"/>
        </w:rPr>
        <w:t>је</w:t>
      </w:r>
      <w:r w:rsidRPr="00313E33">
        <w:rPr>
          <w:rFonts w:ascii="Times New Roman" w:hAnsi="Times New Roman" w:cs="Times New Roman"/>
          <w:sz w:val="24"/>
          <w:szCs w:val="24"/>
          <w:lang w:val="sr-Latn-RS"/>
        </w:rPr>
        <w:t xml:space="preserve"> </w:t>
      </w:r>
      <w:r w:rsidR="00F362C4" w:rsidRPr="00313E33">
        <w:rPr>
          <w:rFonts w:ascii="Times New Roman" w:hAnsi="Times New Roman" w:cs="Times New Roman"/>
          <w:b/>
          <w:sz w:val="24"/>
          <w:szCs w:val="24"/>
          <w:lang w:val="ru-RU"/>
        </w:rPr>
        <w:t>20.</w:t>
      </w:r>
      <w:r w:rsidR="00F362C4" w:rsidRPr="00313E33">
        <w:rPr>
          <w:rFonts w:ascii="Times New Roman" w:hAnsi="Times New Roman" w:cs="Times New Roman"/>
          <w:b/>
          <w:sz w:val="24"/>
          <w:szCs w:val="24"/>
          <w:lang w:val="sr-Latn-BA"/>
        </w:rPr>
        <w:t>287</w:t>
      </w:r>
      <w:r w:rsidR="00F362C4" w:rsidRPr="00313E33">
        <w:rPr>
          <w:rFonts w:ascii="Times New Roman" w:hAnsi="Times New Roman" w:cs="Times New Roman"/>
          <w:b/>
          <w:sz w:val="24"/>
          <w:szCs w:val="24"/>
          <w:lang w:val="ru-RU"/>
        </w:rPr>
        <w:t>.</w:t>
      </w:r>
      <w:r w:rsidR="00F362C4" w:rsidRPr="00313E33">
        <w:rPr>
          <w:rFonts w:ascii="Times New Roman" w:hAnsi="Times New Roman" w:cs="Times New Roman"/>
          <w:b/>
          <w:sz w:val="24"/>
          <w:szCs w:val="24"/>
          <w:lang w:val="sr-Latn-BA"/>
        </w:rPr>
        <w:t>090</w:t>
      </w:r>
      <w:r w:rsidRPr="00313E33">
        <w:rPr>
          <w:rFonts w:ascii="Times New Roman" w:hAnsi="Times New Roman" w:cs="Times New Roman"/>
          <w:b/>
          <w:sz w:val="24"/>
          <w:szCs w:val="24"/>
          <w:lang w:val="ru-RU"/>
        </w:rPr>
        <w:t xml:space="preserve"> </w:t>
      </w:r>
      <w:r w:rsidRPr="00313E33">
        <w:rPr>
          <w:rFonts w:ascii="Times New Roman" w:hAnsi="Times New Roman" w:cs="Times New Roman"/>
          <w:b/>
          <w:sz w:val="24"/>
          <w:szCs w:val="24"/>
          <w:lang w:val="sr-Latn-RS"/>
        </w:rPr>
        <w:t>m</w:t>
      </w:r>
      <w:r w:rsidRPr="00313E33">
        <w:rPr>
          <w:rFonts w:ascii="Times New Roman" w:hAnsi="Times New Roman" w:cs="Times New Roman"/>
          <w:b/>
          <w:sz w:val="24"/>
          <w:szCs w:val="24"/>
          <w:vertAlign w:val="superscript"/>
          <w:lang w:val="sr-Latn-RS"/>
        </w:rPr>
        <w:t>3</w:t>
      </w:r>
      <w:r w:rsidR="0044423A" w:rsidRPr="00313E33">
        <w:rPr>
          <w:rFonts w:ascii="Times New Roman" w:hAnsi="Times New Roman" w:cs="Times New Roman"/>
          <w:b/>
          <w:sz w:val="24"/>
          <w:szCs w:val="24"/>
          <w:vertAlign w:val="superscript"/>
          <w:lang w:val="sr-Cyrl-RS"/>
        </w:rPr>
        <w:t xml:space="preserve"> </w:t>
      </w:r>
      <w:r w:rsidRPr="00313E33">
        <w:rPr>
          <w:rFonts w:ascii="Times New Roman" w:hAnsi="Times New Roman" w:cs="Times New Roman"/>
          <w:b/>
          <w:sz w:val="24"/>
          <w:szCs w:val="24"/>
          <w:vertAlign w:val="superscript"/>
          <w:lang w:val="sr-Latn-RS"/>
        </w:rPr>
        <w:t xml:space="preserve"> </w:t>
      </w:r>
      <w:r w:rsidRPr="00313E33">
        <w:rPr>
          <w:rFonts w:ascii="Times New Roman" w:hAnsi="Times New Roman" w:cs="Times New Roman"/>
          <w:sz w:val="24"/>
          <w:szCs w:val="24"/>
          <w:lang w:val="ru-RU"/>
        </w:rPr>
        <w:t xml:space="preserve">воде </w:t>
      </w:r>
      <w:r w:rsidRPr="00313E33">
        <w:rPr>
          <w:rFonts w:ascii="Times New Roman" w:hAnsi="Times New Roman" w:cs="Times New Roman"/>
          <w:sz w:val="24"/>
          <w:szCs w:val="24"/>
          <w:lang w:val="sr-Cyrl-BA"/>
        </w:rPr>
        <w:t xml:space="preserve">и при томе укупни губици ове године </w:t>
      </w:r>
      <w:r w:rsidR="00571209" w:rsidRPr="00313E33">
        <w:rPr>
          <w:rFonts w:ascii="Times New Roman" w:hAnsi="Times New Roman" w:cs="Times New Roman"/>
          <w:sz w:val="24"/>
          <w:szCs w:val="24"/>
          <w:lang w:val="sr-Cyrl-BA"/>
        </w:rPr>
        <w:t>су</w:t>
      </w:r>
      <w:r w:rsidR="00F90D61" w:rsidRPr="00313E33">
        <w:rPr>
          <w:rFonts w:ascii="Times New Roman" w:hAnsi="Times New Roman" w:cs="Times New Roman"/>
          <w:sz w:val="24"/>
          <w:szCs w:val="24"/>
          <w:lang w:val="sr-Latn-BA"/>
        </w:rPr>
        <w:t xml:space="preserve"> </w:t>
      </w:r>
      <w:r w:rsidR="00571209" w:rsidRPr="00313E33">
        <w:rPr>
          <w:rFonts w:ascii="Times New Roman" w:hAnsi="Times New Roman" w:cs="Times New Roman"/>
          <w:b/>
          <w:sz w:val="24"/>
          <w:szCs w:val="24"/>
          <w:lang w:val="sr-Cyrl-BA"/>
        </w:rPr>
        <w:t xml:space="preserve"> </w:t>
      </w:r>
      <w:r w:rsidR="00F362C4" w:rsidRPr="00313E33">
        <w:rPr>
          <w:rFonts w:ascii="Times New Roman" w:hAnsi="Times New Roman" w:cs="Times New Roman"/>
          <w:b/>
          <w:sz w:val="24"/>
          <w:szCs w:val="24"/>
          <w:lang w:val="sr-Cyrl-BA"/>
        </w:rPr>
        <w:t>смањени за 0,09</w:t>
      </w:r>
      <w:r w:rsidRPr="00313E33">
        <w:rPr>
          <w:rFonts w:ascii="Times New Roman" w:hAnsi="Times New Roman" w:cs="Times New Roman"/>
          <w:b/>
          <w:sz w:val="24"/>
          <w:szCs w:val="24"/>
          <w:lang w:val="sr-Cyrl-BA"/>
        </w:rPr>
        <w:t>%</w:t>
      </w:r>
      <w:r w:rsidR="006911D2">
        <w:rPr>
          <w:rFonts w:ascii="Times New Roman" w:hAnsi="Times New Roman" w:cs="Times New Roman"/>
          <w:b/>
          <w:sz w:val="24"/>
          <w:szCs w:val="24"/>
          <w:lang w:val="sr-Latn-BA"/>
        </w:rPr>
        <w:t xml:space="preserve"> </w:t>
      </w:r>
      <w:r w:rsidR="006911D2" w:rsidRPr="0046052C">
        <w:rPr>
          <w:rFonts w:ascii="Times New Roman" w:hAnsi="Times New Roman" w:cs="Times New Roman"/>
          <w:sz w:val="24"/>
          <w:szCs w:val="24"/>
          <w:lang w:val="sr-Cyrl-RS"/>
        </w:rPr>
        <w:t>у односу на прошлу годину</w:t>
      </w:r>
      <w:r w:rsidR="0044423A" w:rsidRPr="0046052C">
        <w:rPr>
          <w:rFonts w:ascii="Times New Roman" w:hAnsi="Times New Roman" w:cs="Times New Roman"/>
          <w:sz w:val="24"/>
          <w:szCs w:val="24"/>
          <w:lang w:val="sr-Cyrl-BA"/>
        </w:rPr>
        <w:t xml:space="preserve"> и</w:t>
      </w:r>
      <w:r w:rsidRPr="0046052C">
        <w:rPr>
          <w:rFonts w:ascii="Times New Roman" w:hAnsi="Times New Roman" w:cs="Times New Roman"/>
          <w:sz w:val="24"/>
          <w:szCs w:val="24"/>
          <w:lang w:val="sr-Cyrl-BA"/>
        </w:rPr>
        <w:t xml:space="preserve"> износе </w:t>
      </w:r>
      <w:r w:rsidR="00F362C4" w:rsidRPr="00313E33">
        <w:rPr>
          <w:rFonts w:ascii="Times New Roman" w:hAnsi="Times New Roman" w:cs="Times New Roman"/>
          <w:b/>
          <w:sz w:val="24"/>
          <w:szCs w:val="24"/>
          <w:lang w:val="sr-Cyrl-BA"/>
        </w:rPr>
        <w:t>37,42</w:t>
      </w:r>
      <w:r w:rsidRPr="00313E33">
        <w:rPr>
          <w:rFonts w:ascii="Times New Roman" w:hAnsi="Times New Roman" w:cs="Times New Roman"/>
          <w:b/>
          <w:sz w:val="24"/>
          <w:szCs w:val="24"/>
          <w:lang w:val="sr-Latn-RS"/>
        </w:rPr>
        <w:t>%</w:t>
      </w:r>
      <w:r w:rsidR="00427DC3" w:rsidRPr="00313E33">
        <w:rPr>
          <w:rFonts w:ascii="Times New Roman" w:hAnsi="Times New Roman" w:cs="Times New Roman"/>
          <w:b/>
          <w:sz w:val="24"/>
          <w:szCs w:val="24"/>
          <w:lang w:val="sr-Latn-RS"/>
        </w:rPr>
        <w:t xml:space="preserve">, </w:t>
      </w:r>
      <w:r w:rsidR="00427DC3" w:rsidRPr="00313E33">
        <w:rPr>
          <w:rFonts w:ascii="Times New Roman" w:hAnsi="Times New Roman" w:cs="Times New Roman"/>
          <w:sz w:val="24"/>
          <w:szCs w:val="24"/>
          <w:lang w:val="sr-Cyrl-RS"/>
        </w:rPr>
        <w:t>што је са обзиром на тренутну ситуацију, успјех</w:t>
      </w:r>
      <w:r w:rsidRPr="00313E33">
        <w:rPr>
          <w:rFonts w:ascii="Times New Roman" w:hAnsi="Times New Roman" w:cs="Times New Roman"/>
          <w:sz w:val="24"/>
          <w:szCs w:val="24"/>
          <w:lang w:val="sr-Latn-RS"/>
        </w:rPr>
        <w:t>.</w:t>
      </w:r>
    </w:p>
    <w:p w14:paraId="4C1C9434" w14:textId="63CDFD44" w:rsidR="005A02A4" w:rsidRPr="005A1F72" w:rsidRDefault="005A02A4" w:rsidP="005A1F72">
      <w:pPr>
        <w:spacing w:line="240" w:lineRule="auto"/>
        <w:jc w:val="both"/>
        <w:rPr>
          <w:rFonts w:ascii="Times New Roman" w:hAnsi="Times New Roman" w:cs="Times New Roman"/>
          <w:color w:val="221E21"/>
          <w:sz w:val="24"/>
          <w:szCs w:val="24"/>
          <w:lang w:val="sr-Cyrl-RS"/>
        </w:rPr>
      </w:pPr>
      <w:r w:rsidRPr="005A1F72">
        <w:rPr>
          <w:rFonts w:ascii="Times New Roman" w:hAnsi="Times New Roman" w:cs="Times New Roman"/>
          <w:color w:val="221E21"/>
          <w:sz w:val="24"/>
          <w:szCs w:val="24"/>
          <w:lang w:val="sr-Cyrl-RS"/>
        </w:rPr>
        <w:t>О</w:t>
      </w:r>
      <w:r w:rsidR="00E352B0" w:rsidRPr="005A1F72">
        <w:rPr>
          <w:rFonts w:ascii="Times New Roman" w:hAnsi="Times New Roman" w:cs="Times New Roman"/>
          <w:color w:val="221E21"/>
          <w:sz w:val="24"/>
          <w:szCs w:val="24"/>
          <w:lang w:val="sr-Cyrl-RS"/>
        </w:rPr>
        <w:t>но што је интересантно је да је Водовод Бања Лука</w:t>
      </w:r>
      <w:r w:rsidRPr="005A1F72">
        <w:rPr>
          <w:rFonts w:ascii="Times New Roman" w:hAnsi="Times New Roman" w:cs="Times New Roman"/>
          <w:color w:val="221E21"/>
          <w:sz w:val="24"/>
          <w:szCs w:val="24"/>
          <w:lang w:val="sr-Cyrl-RS"/>
        </w:rPr>
        <w:t xml:space="preserve"> у 2022. години </w:t>
      </w:r>
      <w:r w:rsidR="00E352B0" w:rsidRPr="005A1F72">
        <w:rPr>
          <w:rFonts w:ascii="Times New Roman" w:hAnsi="Times New Roman" w:cs="Times New Roman"/>
          <w:color w:val="221E21"/>
          <w:sz w:val="24"/>
          <w:szCs w:val="24"/>
          <w:lang w:val="sr-Cyrl-RS"/>
        </w:rPr>
        <w:t>имао</w:t>
      </w:r>
      <w:r w:rsidRPr="005A1F72">
        <w:rPr>
          <w:rFonts w:ascii="Times New Roman" w:hAnsi="Times New Roman" w:cs="Times New Roman"/>
          <w:color w:val="221E21"/>
          <w:sz w:val="24"/>
          <w:szCs w:val="24"/>
          <w:lang w:val="sr-Cyrl-RS"/>
        </w:rPr>
        <w:t xml:space="preserve"> мање приходе од испоруке воде зато што је смањен</w:t>
      </w:r>
      <w:r w:rsidR="00E352B0" w:rsidRPr="005A1F72">
        <w:rPr>
          <w:rFonts w:ascii="Times New Roman" w:hAnsi="Times New Roman" w:cs="Times New Roman"/>
          <w:color w:val="221E21"/>
          <w:sz w:val="24"/>
          <w:szCs w:val="24"/>
          <w:lang w:val="sr-Cyrl-RS"/>
        </w:rPr>
        <w:t>а потрошња.</w:t>
      </w:r>
      <w:r w:rsidR="00C80973" w:rsidRPr="005A1F72">
        <w:rPr>
          <w:rFonts w:ascii="Times New Roman" w:hAnsi="Times New Roman" w:cs="Times New Roman"/>
          <w:color w:val="221E21"/>
          <w:sz w:val="24"/>
          <w:szCs w:val="24"/>
          <w:lang w:val="sr-Cyrl-RS"/>
        </w:rPr>
        <w:t xml:space="preserve"> Прецизније, фактурисано је 33.020 </w:t>
      </w:r>
      <w:r w:rsidR="00C80973" w:rsidRPr="005A1F72">
        <w:rPr>
          <w:rFonts w:ascii="Times New Roman" w:eastAsia="Times New Roman" w:hAnsi="Times New Roman" w:cs="Times New Roman"/>
          <w:bCs/>
          <w:sz w:val="24"/>
          <w:szCs w:val="24"/>
        </w:rPr>
        <w:t>m</w:t>
      </w:r>
      <w:r w:rsidR="00C80973" w:rsidRPr="005A1F72">
        <w:rPr>
          <w:rFonts w:ascii="Times New Roman" w:eastAsia="Times New Roman" w:hAnsi="Times New Roman" w:cs="Times New Roman"/>
          <w:bCs/>
          <w:sz w:val="24"/>
          <w:szCs w:val="24"/>
          <w:vertAlign w:val="superscript"/>
          <w:lang w:val="ru-RU"/>
        </w:rPr>
        <w:t>3</w:t>
      </w:r>
      <w:r w:rsidR="00C80973" w:rsidRPr="005A1F72">
        <w:rPr>
          <w:rFonts w:ascii="Times New Roman" w:eastAsia="Times New Roman" w:hAnsi="Times New Roman" w:cs="Times New Roman"/>
          <w:bCs/>
          <w:sz w:val="24"/>
          <w:szCs w:val="24"/>
          <w:lang w:val="ru-RU"/>
        </w:rPr>
        <w:t xml:space="preserve"> мање него прошле године, што није нека цифра само по себи</w:t>
      </w:r>
      <w:r w:rsidR="00571209" w:rsidRPr="005A1F72">
        <w:rPr>
          <w:rFonts w:ascii="Times New Roman" w:eastAsia="Times New Roman" w:hAnsi="Times New Roman" w:cs="Times New Roman"/>
          <w:bCs/>
          <w:sz w:val="24"/>
          <w:szCs w:val="24"/>
          <w:lang w:val="ru-RU"/>
        </w:rPr>
        <w:t xml:space="preserve"> у о</w:t>
      </w:r>
      <w:r w:rsidR="001D498B">
        <w:rPr>
          <w:rFonts w:ascii="Times New Roman" w:eastAsia="Times New Roman" w:hAnsi="Times New Roman" w:cs="Times New Roman"/>
          <w:bCs/>
          <w:sz w:val="24"/>
          <w:szCs w:val="24"/>
          <w:lang w:val="ru-RU"/>
        </w:rPr>
        <w:t>дносу на укупне количине, али по</w:t>
      </w:r>
      <w:r w:rsidR="00571209" w:rsidRPr="005A1F72">
        <w:rPr>
          <w:rFonts w:ascii="Times New Roman" w:eastAsia="Times New Roman" w:hAnsi="Times New Roman" w:cs="Times New Roman"/>
          <w:bCs/>
          <w:sz w:val="24"/>
          <w:szCs w:val="24"/>
          <w:lang w:val="ru-RU"/>
        </w:rPr>
        <w:t>датак да укупна количина фактурисане воде не расте је засигурно алармантан.</w:t>
      </w:r>
      <w:r w:rsidR="00E352B0" w:rsidRPr="005A1F72">
        <w:rPr>
          <w:rFonts w:ascii="Times New Roman" w:hAnsi="Times New Roman" w:cs="Times New Roman"/>
          <w:color w:val="221E21"/>
          <w:sz w:val="24"/>
          <w:szCs w:val="24"/>
          <w:lang w:val="sr-Cyrl-RS"/>
        </w:rPr>
        <w:t xml:space="preserve"> Тренутна ситуација је</w:t>
      </w:r>
      <w:r w:rsidRPr="005A1F72">
        <w:rPr>
          <w:rFonts w:ascii="Times New Roman" w:hAnsi="Times New Roman" w:cs="Times New Roman"/>
          <w:color w:val="221E21"/>
          <w:sz w:val="24"/>
          <w:szCs w:val="24"/>
          <w:lang w:val="sr-Cyrl-RS"/>
        </w:rPr>
        <w:t xml:space="preserve"> да</w:t>
      </w:r>
      <w:r w:rsidR="00C80973" w:rsidRPr="005A1F72">
        <w:rPr>
          <w:rFonts w:ascii="Times New Roman" w:hAnsi="Times New Roman" w:cs="Times New Roman"/>
          <w:color w:val="221E21"/>
          <w:sz w:val="24"/>
          <w:szCs w:val="24"/>
          <w:lang w:val="sr-Cyrl-RS"/>
        </w:rPr>
        <w:t xml:space="preserve"> се</w:t>
      </w:r>
      <w:r w:rsidRPr="005A1F72">
        <w:rPr>
          <w:rFonts w:ascii="Times New Roman" w:hAnsi="Times New Roman" w:cs="Times New Roman"/>
          <w:color w:val="221E21"/>
          <w:sz w:val="24"/>
          <w:szCs w:val="24"/>
          <w:lang w:val="sr-Cyrl-RS"/>
        </w:rPr>
        <w:t xml:space="preserve"> за </w:t>
      </w:r>
      <w:r w:rsidRPr="00F90D61">
        <w:rPr>
          <w:rFonts w:ascii="Times New Roman" w:hAnsi="Times New Roman" w:cs="Times New Roman"/>
          <w:b/>
          <w:color w:val="221E21"/>
          <w:sz w:val="24"/>
          <w:szCs w:val="24"/>
          <w:lang w:val="sr-Cyrl-RS"/>
        </w:rPr>
        <w:t>4.00</w:t>
      </w:r>
      <w:r w:rsidR="00E352B0" w:rsidRPr="00F90D61">
        <w:rPr>
          <w:rFonts w:ascii="Times New Roman" w:hAnsi="Times New Roman" w:cs="Times New Roman"/>
          <w:b/>
          <w:color w:val="221E21"/>
          <w:sz w:val="24"/>
          <w:szCs w:val="24"/>
          <w:lang w:val="sr-Cyrl-RS"/>
        </w:rPr>
        <w:t>0 мјерних мјеста</w:t>
      </w:r>
      <w:r w:rsidR="00E352B0" w:rsidRPr="005A1F72">
        <w:rPr>
          <w:rFonts w:ascii="Times New Roman" w:hAnsi="Times New Roman" w:cs="Times New Roman"/>
          <w:color w:val="221E21"/>
          <w:sz w:val="24"/>
          <w:szCs w:val="24"/>
          <w:lang w:val="sr-Cyrl-RS"/>
        </w:rPr>
        <w:t xml:space="preserve"> не испостављају рачуни</w:t>
      </w:r>
      <w:r w:rsidRPr="005A1F72">
        <w:rPr>
          <w:rFonts w:ascii="Times New Roman" w:hAnsi="Times New Roman" w:cs="Times New Roman"/>
          <w:color w:val="221E21"/>
          <w:sz w:val="24"/>
          <w:szCs w:val="24"/>
          <w:lang w:val="sr-Cyrl-RS"/>
        </w:rPr>
        <w:t xml:space="preserve"> зато што нема никакве потрошње, а та мрежа се мора одржавати. Накнада за м</w:t>
      </w:r>
      <w:r w:rsidR="00E352B0" w:rsidRPr="005A1F72">
        <w:rPr>
          <w:rFonts w:ascii="Times New Roman" w:hAnsi="Times New Roman" w:cs="Times New Roman"/>
          <w:color w:val="221E21"/>
          <w:sz w:val="24"/>
          <w:szCs w:val="24"/>
          <w:lang w:val="sr-Cyrl-RS"/>
        </w:rPr>
        <w:t>јерно мјесто је укинута. То је скоро 10%</w:t>
      </w:r>
      <w:r w:rsidRPr="005A1F72">
        <w:rPr>
          <w:rFonts w:ascii="Times New Roman" w:hAnsi="Times New Roman" w:cs="Times New Roman"/>
          <w:color w:val="221E21"/>
          <w:sz w:val="24"/>
          <w:szCs w:val="24"/>
          <w:lang w:val="sr-Cyrl-RS"/>
        </w:rPr>
        <w:t xml:space="preserve"> мјерних мјеста,</w:t>
      </w:r>
      <w:r w:rsidR="00E352B0" w:rsidRPr="005A1F72">
        <w:rPr>
          <w:rFonts w:ascii="Times New Roman" w:hAnsi="Times New Roman" w:cs="Times New Roman"/>
          <w:color w:val="221E21"/>
          <w:sz w:val="24"/>
          <w:szCs w:val="24"/>
          <w:lang w:val="sr-Cyrl-RS"/>
        </w:rPr>
        <w:t xml:space="preserve"> а нема никаквих рачуна.</w:t>
      </w:r>
    </w:p>
    <w:p w14:paraId="541D41D9" w14:textId="03962A55" w:rsidR="00D87446" w:rsidRPr="005A1F72" w:rsidRDefault="00C80973" w:rsidP="005A1F72">
      <w:pPr>
        <w:tabs>
          <w:tab w:val="left" w:pos="0"/>
          <w:tab w:val="left" w:pos="660"/>
        </w:tabs>
        <w:spacing w:line="240" w:lineRule="auto"/>
        <w:jc w:val="both"/>
        <w:rPr>
          <w:rFonts w:ascii="Times New Roman" w:hAnsi="Times New Roman" w:cs="Times New Roman"/>
          <w:sz w:val="24"/>
          <w:szCs w:val="24"/>
          <w:lang w:val="sr-Cyrl-BA"/>
        </w:rPr>
      </w:pPr>
      <w:r w:rsidRPr="005A1F72">
        <w:rPr>
          <w:rFonts w:ascii="Times New Roman" w:hAnsi="Times New Roman" w:cs="Times New Roman"/>
          <w:sz w:val="24"/>
          <w:szCs w:val="24"/>
          <w:lang w:val="sr-Cyrl-BA"/>
        </w:rPr>
        <w:t>Што се тиче контроле квалитета воде, б</w:t>
      </w:r>
      <w:r w:rsidR="007F11E7" w:rsidRPr="005A1F72">
        <w:rPr>
          <w:rFonts w:ascii="Times New Roman" w:hAnsi="Times New Roman" w:cs="Times New Roman"/>
          <w:sz w:val="24"/>
          <w:szCs w:val="24"/>
          <w:lang w:val="sr-Cyrl-BA"/>
        </w:rPr>
        <w:t>ројне анализе</w:t>
      </w:r>
      <w:r w:rsidR="002D0727" w:rsidRPr="005A1F72">
        <w:rPr>
          <w:rFonts w:ascii="Times New Roman" w:hAnsi="Times New Roman" w:cs="Times New Roman"/>
          <w:sz w:val="24"/>
          <w:szCs w:val="24"/>
          <w:lang w:val="sr-Cyrl-BA"/>
        </w:rPr>
        <w:t xml:space="preserve"> узорака воде које је спровела лабораторија Друштва, Институт за јавно здравство РС, као и институти из Републике Србије и Хрватске, </w:t>
      </w:r>
      <w:r w:rsidR="00666A2A" w:rsidRPr="005A1F72">
        <w:rPr>
          <w:rFonts w:ascii="Times New Roman" w:hAnsi="Times New Roman" w:cs="Times New Roman"/>
          <w:sz w:val="24"/>
          <w:szCs w:val="24"/>
          <w:lang w:val="sr-Cyrl-BA"/>
        </w:rPr>
        <w:t>показали су</w:t>
      </w:r>
      <w:r w:rsidR="002D0727" w:rsidRPr="005A1F72">
        <w:rPr>
          <w:rFonts w:ascii="Times New Roman" w:hAnsi="Times New Roman" w:cs="Times New Roman"/>
          <w:sz w:val="24"/>
          <w:szCs w:val="24"/>
          <w:lang w:val="sr-Cyrl-BA"/>
        </w:rPr>
        <w:t xml:space="preserve"> да наша вода за пиће у потпуности задовољава све стандарде и нормативе квалитета које су прописане Правилником о хигијенској исправности воде за пиће.</w:t>
      </w:r>
    </w:p>
    <w:p w14:paraId="73B04676" w14:textId="18CB6E86" w:rsidR="00957A21" w:rsidRPr="007F65B5" w:rsidRDefault="00571209" w:rsidP="005A1F72">
      <w:pPr>
        <w:spacing w:line="240" w:lineRule="auto"/>
        <w:jc w:val="both"/>
        <w:rPr>
          <w:rFonts w:ascii="Times New Roman" w:hAnsi="Times New Roman" w:cs="Times New Roman"/>
          <w:iCs/>
          <w:sz w:val="24"/>
          <w:szCs w:val="24"/>
          <w:lang w:val="sr-Latn-RS"/>
        </w:rPr>
      </w:pPr>
      <w:r w:rsidRPr="007F65B5">
        <w:rPr>
          <w:rFonts w:ascii="Times New Roman" w:eastAsia="Times New Roman" w:hAnsi="Times New Roman" w:cs="Times New Roman"/>
          <w:sz w:val="24"/>
          <w:szCs w:val="24"/>
          <w:lang w:val="sr-Cyrl-BA"/>
        </w:rPr>
        <w:t xml:space="preserve">Са финансијског аспекта, </w:t>
      </w:r>
      <w:r w:rsidRPr="007F65B5">
        <w:rPr>
          <w:rFonts w:ascii="Times New Roman" w:eastAsia="Times New Roman" w:hAnsi="Times New Roman" w:cs="Times New Roman"/>
          <w:sz w:val="24"/>
          <w:szCs w:val="24"/>
          <w:lang w:val="sr-Cyrl-RS"/>
        </w:rPr>
        <w:t>Друштво је у 2022</w:t>
      </w:r>
      <w:r w:rsidR="00957A21" w:rsidRPr="007F65B5">
        <w:rPr>
          <w:rFonts w:ascii="Times New Roman" w:eastAsia="Times New Roman" w:hAnsi="Times New Roman" w:cs="Times New Roman"/>
          <w:sz w:val="24"/>
          <w:szCs w:val="24"/>
          <w:lang w:val="sr-Cyrl-RS"/>
        </w:rPr>
        <w:t>. години</w:t>
      </w:r>
      <w:r w:rsidR="008231E4" w:rsidRPr="007F65B5">
        <w:rPr>
          <w:rFonts w:ascii="Times New Roman" w:eastAsia="Times New Roman" w:hAnsi="Times New Roman" w:cs="Times New Roman"/>
          <w:sz w:val="24"/>
          <w:szCs w:val="24"/>
          <w:lang w:val="sr-Latn-BA"/>
        </w:rPr>
        <w:t xml:space="preserve"> и </w:t>
      </w:r>
      <w:r w:rsidR="008231E4" w:rsidRPr="007F65B5">
        <w:rPr>
          <w:rFonts w:ascii="Times New Roman" w:eastAsia="Times New Roman" w:hAnsi="Times New Roman" w:cs="Times New Roman"/>
          <w:sz w:val="24"/>
          <w:szCs w:val="24"/>
          <w:lang w:val="sr-Cyrl-RS"/>
        </w:rPr>
        <w:t>поред отежаних услова пословања</w:t>
      </w:r>
      <w:r w:rsidR="00957A21" w:rsidRPr="007F65B5">
        <w:rPr>
          <w:rFonts w:ascii="Times New Roman" w:eastAsia="Times New Roman" w:hAnsi="Times New Roman" w:cs="Times New Roman"/>
          <w:sz w:val="24"/>
          <w:szCs w:val="24"/>
          <w:lang w:val="sr-Cyrl-RS"/>
        </w:rPr>
        <w:t xml:space="preserve"> остварило позитиван финансијски резултат са оствареном нето добити у износу од </w:t>
      </w:r>
      <w:r w:rsidR="008231E4" w:rsidRPr="007F65B5">
        <w:rPr>
          <w:rFonts w:ascii="Times New Roman" w:eastAsia="Times New Roman" w:hAnsi="Times New Roman" w:cs="Times New Roman"/>
          <w:b/>
          <w:bCs/>
          <w:i/>
          <w:iCs/>
          <w:sz w:val="24"/>
          <w:szCs w:val="24"/>
          <w:lang w:val="sr-Cyrl-RS"/>
        </w:rPr>
        <w:t>246.832</w:t>
      </w:r>
      <w:r w:rsidR="00957A21" w:rsidRPr="007F65B5">
        <w:rPr>
          <w:rFonts w:ascii="Times New Roman" w:eastAsia="Times New Roman" w:hAnsi="Times New Roman" w:cs="Times New Roman"/>
          <w:b/>
          <w:bCs/>
          <w:i/>
          <w:iCs/>
          <w:sz w:val="24"/>
          <w:szCs w:val="24"/>
          <w:lang w:val="sr-Cyrl-RS"/>
        </w:rPr>
        <w:t xml:space="preserve"> КМ</w:t>
      </w:r>
      <w:r w:rsidR="00957A21" w:rsidRPr="007F65B5">
        <w:rPr>
          <w:rFonts w:ascii="Times New Roman" w:eastAsia="Times New Roman" w:hAnsi="Times New Roman" w:cs="Times New Roman"/>
          <w:sz w:val="24"/>
          <w:szCs w:val="24"/>
          <w:lang w:val="sr-Cyrl-RS"/>
        </w:rPr>
        <w:t>. Остварен</w:t>
      </w:r>
      <w:r w:rsidR="0035205F" w:rsidRPr="007F65B5">
        <w:rPr>
          <w:rFonts w:ascii="Times New Roman" w:eastAsia="Times New Roman" w:hAnsi="Times New Roman" w:cs="Times New Roman"/>
          <w:sz w:val="24"/>
          <w:szCs w:val="24"/>
          <w:lang w:val="sr-Cyrl-RS"/>
        </w:rPr>
        <w:t xml:space="preserve">и су укупни приходи на нивоу од </w:t>
      </w:r>
      <w:r w:rsidR="0035205F" w:rsidRPr="007F65B5">
        <w:rPr>
          <w:rFonts w:ascii="Times New Roman" w:eastAsia="Times New Roman" w:hAnsi="Times New Roman" w:cs="Times New Roman"/>
          <w:b/>
          <w:i/>
          <w:sz w:val="24"/>
          <w:szCs w:val="24"/>
          <w:lang w:val="sr-Cyrl-RS"/>
        </w:rPr>
        <w:t>20.020.834 КМ</w:t>
      </w:r>
      <w:r w:rsidR="0035205F" w:rsidRPr="007F65B5">
        <w:rPr>
          <w:rFonts w:ascii="Times New Roman" w:eastAsia="Times New Roman" w:hAnsi="Times New Roman" w:cs="Times New Roman"/>
          <w:sz w:val="24"/>
          <w:szCs w:val="24"/>
          <w:lang w:val="sr-Cyrl-RS"/>
        </w:rPr>
        <w:t>,</w:t>
      </w:r>
      <w:r w:rsidR="00957A21" w:rsidRPr="007F65B5">
        <w:rPr>
          <w:rFonts w:ascii="Times New Roman" w:hAnsi="Times New Roman" w:cs="Times New Roman"/>
          <w:b/>
          <w:i/>
          <w:sz w:val="24"/>
          <w:szCs w:val="24"/>
          <w:lang w:val="sr-Cyrl-BA"/>
        </w:rPr>
        <w:t xml:space="preserve"> </w:t>
      </w:r>
      <w:r w:rsidR="0035205F" w:rsidRPr="007F65B5">
        <w:rPr>
          <w:rFonts w:ascii="Times New Roman" w:hAnsi="Times New Roman" w:cs="Times New Roman"/>
          <w:bCs/>
          <w:iCs/>
          <w:sz w:val="24"/>
          <w:szCs w:val="24"/>
          <w:lang w:val="sr-Cyrl-BA"/>
        </w:rPr>
        <w:t>који су већи за 2,74% у односу на прошлу годину</w:t>
      </w:r>
      <w:r w:rsidR="00957A21" w:rsidRPr="007F65B5">
        <w:rPr>
          <w:rFonts w:ascii="Times New Roman" w:hAnsi="Times New Roman" w:cs="Times New Roman"/>
          <w:bCs/>
          <w:iCs/>
          <w:sz w:val="24"/>
          <w:szCs w:val="24"/>
          <w:lang w:val="sr-Cyrl-BA"/>
        </w:rPr>
        <w:t xml:space="preserve">, док су укупни расходи  остварени у износу од </w:t>
      </w:r>
      <w:r w:rsidR="0035205F" w:rsidRPr="007F65B5">
        <w:rPr>
          <w:rFonts w:ascii="Times New Roman" w:eastAsia="Times New Roman" w:hAnsi="Times New Roman" w:cs="Times New Roman"/>
          <w:b/>
          <w:bCs/>
          <w:i/>
          <w:iCs/>
          <w:sz w:val="24"/>
          <w:szCs w:val="24"/>
          <w:lang w:val="ru-RU"/>
        </w:rPr>
        <w:t>19.708.139</w:t>
      </w:r>
      <w:r w:rsidR="00957A21" w:rsidRPr="007F65B5">
        <w:rPr>
          <w:rFonts w:ascii="Times New Roman" w:eastAsia="Times New Roman" w:hAnsi="Times New Roman" w:cs="Times New Roman"/>
          <w:b/>
          <w:bCs/>
          <w:i/>
          <w:iCs/>
          <w:sz w:val="24"/>
          <w:szCs w:val="24"/>
          <w:lang w:val="sr-Latn-BA"/>
        </w:rPr>
        <w:t xml:space="preserve"> </w:t>
      </w:r>
      <w:r w:rsidR="0035205F" w:rsidRPr="007F65B5">
        <w:rPr>
          <w:rFonts w:ascii="Times New Roman" w:eastAsia="Times New Roman" w:hAnsi="Times New Roman" w:cs="Times New Roman"/>
          <w:b/>
          <w:bCs/>
          <w:i/>
          <w:sz w:val="24"/>
          <w:szCs w:val="24"/>
          <w:lang w:val="sr-Cyrl-BA"/>
        </w:rPr>
        <w:t>КМ</w:t>
      </w:r>
      <w:r w:rsidR="0035205F" w:rsidRPr="007F65B5">
        <w:rPr>
          <w:rFonts w:ascii="Times New Roman" w:eastAsia="Times New Roman" w:hAnsi="Times New Roman" w:cs="Times New Roman"/>
          <w:bCs/>
          <w:sz w:val="24"/>
          <w:szCs w:val="24"/>
          <w:lang w:val="sr-Cyrl-BA"/>
        </w:rPr>
        <w:t>, који су такође повећани за 6,7% у односу на прошлу годину</w:t>
      </w:r>
      <w:r w:rsidR="001C1C8D" w:rsidRPr="007F65B5">
        <w:rPr>
          <w:rFonts w:ascii="Times New Roman" w:eastAsia="Times New Roman" w:hAnsi="Times New Roman" w:cs="Times New Roman"/>
          <w:iCs/>
          <w:sz w:val="24"/>
          <w:szCs w:val="24"/>
          <w:lang w:val="sr-Cyrl-BA"/>
        </w:rPr>
        <w:t>, али не</w:t>
      </w:r>
      <w:r w:rsidR="0035205F" w:rsidRPr="007F65B5">
        <w:rPr>
          <w:rFonts w:ascii="Times New Roman" w:eastAsia="Times New Roman" w:hAnsi="Times New Roman" w:cs="Times New Roman"/>
          <w:iCs/>
          <w:sz w:val="24"/>
          <w:szCs w:val="24"/>
          <w:lang w:val="sr-Cyrl-BA"/>
        </w:rPr>
        <w:t>знатно већи у односу на планиране</w:t>
      </w:r>
      <w:r w:rsidR="00957A21" w:rsidRPr="007F65B5">
        <w:rPr>
          <w:rFonts w:ascii="Times New Roman" w:eastAsia="Times New Roman" w:hAnsi="Times New Roman" w:cs="Times New Roman"/>
          <w:iCs/>
          <w:sz w:val="24"/>
          <w:szCs w:val="24"/>
          <w:lang w:val="sr-Cyrl-BA"/>
        </w:rPr>
        <w:t xml:space="preserve">. </w:t>
      </w:r>
      <w:r w:rsidR="001C1C8D" w:rsidRPr="007F65B5">
        <w:rPr>
          <w:rFonts w:ascii="Times New Roman" w:eastAsia="Times New Roman" w:hAnsi="Times New Roman" w:cs="Times New Roman"/>
          <w:iCs/>
          <w:sz w:val="24"/>
          <w:szCs w:val="24"/>
          <w:lang w:val="sr-Cyrl-BA"/>
        </w:rPr>
        <w:t>Приходи од продаје властитих учинака су смањени ове године због укидања фиксне накнаде за мјерно мјесто, као и смањене потрошње саме воде, како је већ горе детаљније образложено. Истичемо и повећање прихода од вршења услуга за скоро 100.000,00 КМ више него прошле године</w:t>
      </w:r>
      <w:r w:rsidR="00957A21" w:rsidRPr="007F65B5">
        <w:rPr>
          <w:rFonts w:ascii="Times New Roman" w:eastAsia="Times New Roman" w:hAnsi="Times New Roman" w:cs="Times New Roman"/>
          <w:iCs/>
          <w:sz w:val="24"/>
          <w:szCs w:val="24"/>
          <w:lang w:val="sr-Cyrl-BA"/>
        </w:rPr>
        <w:t>.</w:t>
      </w:r>
    </w:p>
    <w:p w14:paraId="047292F7" w14:textId="7051B846" w:rsidR="00076D89" w:rsidRPr="005A1F72" w:rsidRDefault="00076D89" w:rsidP="005A1F72">
      <w:pPr>
        <w:spacing w:line="240" w:lineRule="auto"/>
        <w:jc w:val="both"/>
        <w:rPr>
          <w:rFonts w:ascii="Times New Roman" w:eastAsia="Times New Roman" w:hAnsi="Times New Roman" w:cs="Times New Roman"/>
          <w:sz w:val="24"/>
          <w:szCs w:val="24"/>
          <w:lang w:val="sr-Latn-RS"/>
        </w:rPr>
      </w:pPr>
      <w:r w:rsidRPr="005A1F72">
        <w:rPr>
          <w:rFonts w:ascii="Times New Roman" w:eastAsia="Times New Roman" w:hAnsi="Times New Roman" w:cs="Times New Roman"/>
          <w:sz w:val="24"/>
          <w:szCs w:val="24"/>
          <w:lang w:val="sr-Cyrl-RS"/>
        </w:rPr>
        <w:t>Поштујући принципе корпоративног управљања</w:t>
      </w:r>
      <w:r w:rsidR="005F1FD2" w:rsidRPr="005A1F72">
        <w:rPr>
          <w:rFonts w:ascii="Times New Roman" w:eastAsia="Times New Roman" w:hAnsi="Times New Roman" w:cs="Times New Roman"/>
          <w:sz w:val="24"/>
          <w:szCs w:val="24"/>
          <w:lang w:val="sr-Cyrl-RS"/>
        </w:rPr>
        <w:t xml:space="preserve"> и кодекс етике,</w:t>
      </w:r>
      <w:r w:rsidRPr="005A1F72">
        <w:rPr>
          <w:rFonts w:ascii="Times New Roman" w:eastAsia="Times New Roman" w:hAnsi="Times New Roman" w:cs="Times New Roman"/>
          <w:sz w:val="24"/>
          <w:szCs w:val="24"/>
          <w:lang w:val="sr-Cyrl-RS"/>
        </w:rPr>
        <w:t xml:space="preserve"> Друштво обавља пословање у складу са најбољим интересима својих акционара и испуњава у цијелости обавезе редовног извејштавања о пословању.</w:t>
      </w:r>
    </w:p>
    <w:p w14:paraId="76846DB9" w14:textId="63A480A1" w:rsidR="005B45D2" w:rsidRDefault="00A404BD" w:rsidP="005A1F72">
      <w:pPr>
        <w:tabs>
          <w:tab w:val="left" w:pos="0"/>
        </w:tabs>
        <w:spacing w:line="240" w:lineRule="auto"/>
        <w:jc w:val="both"/>
        <w:rPr>
          <w:rFonts w:ascii="Times New Roman" w:hAnsi="Times New Roman" w:cs="Times New Roman"/>
          <w:sz w:val="24"/>
          <w:szCs w:val="24"/>
          <w:lang w:val="sr-Latn-RS"/>
        </w:rPr>
      </w:pPr>
      <w:r w:rsidRPr="005A1F72">
        <w:rPr>
          <w:rFonts w:ascii="Times New Roman" w:hAnsi="Times New Roman" w:cs="Times New Roman"/>
          <w:sz w:val="24"/>
          <w:szCs w:val="24"/>
          <w:lang w:val="sr-Cyrl-BA"/>
        </w:rPr>
        <w:t>З</w:t>
      </w:r>
      <w:r w:rsidR="002D0727" w:rsidRPr="005A1F72">
        <w:rPr>
          <w:rFonts w:ascii="Times New Roman" w:hAnsi="Times New Roman" w:cs="Times New Roman"/>
          <w:sz w:val="24"/>
          <w:szCs w:val="24"/>
          <w:lang w:val="sr-Cyrl-BA"/>
        </w:rPr>
        <w:t>ахва</w:t>
      </w:r>
      <w:r w:rsidRPr="005A1F72">
        <w:rPr>
          <w:rFonts w:ascii="Times New Roman" w:hAnsi="Times New Roman" w:cs="Times New Roman"/>
          <w:sz w:val="24"/>
          <w:szCs w:val="24"/>
          <w:lang w:val="sr-Cyrl-BA"/>
        </w:rPr>
        <w:t>лан сам</w:t>
      </w:r>
      <w:r w:rsidR="002D0727" w:rsidRPr="005A1F72">
        <w:rPr>
          <w:rFonts w:ascii="Times New Roman" w:hAnsi="Times New Roman" w:cs="Times New Roman"/>
          <w:sz w:val="24"/>
          <w:szCs w:val="24"/>
          <w:lang w:val="sr-Cyrl-BA"/>
        </w:rPr>
        <w:t>,</w:t>
      </w:r>
      <w:r w:rsidRPr="005A1F72">
        <w:rPr>
          <w:rFonts w:ascii="Times New Roman" w:hAnsi="Times New Roman" w:cs="Times New Roman"/>
          <w:sz w:val="24"/>
          <w:szCs w:val="24"/>
          <w:lang w:val="sr-Cyrl-BA"/>
        </w:rPr>
        <w:t xml:space="preserve"> у своје лично име</w:t>
      </w:r>
      <w:r w:rsidR="002D0727" w:rsidRPr="005A1F72">
        <w:rPr>
          <w:rFonts w:ascii="Times New Roman" w:hAnsi="Times New Roman" w:cs="Times New Roman"/>
          <w:sz w:val="24"/>
          <w:szCs w:val="24"/>
          <w:lang w:val="sr-Cyrl-BA"/>
        </w:rPr>
        <w:t xml:space="preserve"> и у име</w:t>
      </w:r>
      <w:r w:rsidR="00E77B61" w:rsidRPr="005A1F72">
        <w:rPr>
          <w:rFonts w:ascii="Times New Roman" w:hAnsi="Times New Roman" w:cs="Times New Roman"/>
          <w:sz w:val="24"/>
          <w:szCs w:val="24"/>
          <w:lang w:val="ru-RU"/>
        </w:rPr>
        <w:t xml:space="preserve"> </w:t>
      </w:r>
      <w:r w:rsidR="00743FC6" w:rsidRPr="005A1F72">
        <w:rPr>
          <w:rFonts w:ascii="Times New Roman" w:hAnsi="Times New Roman" w:cs="Times New Roman"/>
          <w:sz w:val="24"/>
          <w:szCs w:val="24"/>
          <w:lang w:val="ru-RU"/>
        </w:rPr>
        <w:t>Управе Друштва</w:t>
      </w:r>
      <w:r w:rsidR="00E77B61" w:rsidRPr="005A1F72">
        <w:rPr>
          <w:rFonts w:ascii="Times New Roman" w:hAnsi="Times New Roman" w:cs="Times New Roman"/>
          <w:sz w:val="24"/>
          <w:szCs w:val="24"/>
          <w:lang w:val="ru-RU"/>
        </w:rPr>
        <w:t>,</w:t>
      </w:r>
      <w:r w:rsidR="00743FC6" w:rsidRPr="005A1F72">
        <w:rPr>
          <w:rFonts w:ascii="Times New Roman" w:hAnsi="Times New Roman" w:cs="Times New Roman"/>
          <w:sz w:val="24"/>
          <w:szCs w:val="24"/>
          <w:lang w:val="ru-RU"/>
        </w:rPr>
        <w:t xml:space="preserve"> </w:t>
      </w:r>
      <w:r w:rsidR="00E77B61" w:rsidRPr="005A1F72">
        <w:rPr>
          <w:rFonts w:ascii="Times New Roman" w:hAnsi="Times New Roman" w:cs="Times New Roman"/>
          <w:sz w:val="24"/>
          <w:szCs w:val="24"/>
          <w:lang w:val="ru-RU"/>
        </w:rPr>
        <w:t xml:space="preserve">свим радницима и менаџменту Друштва </w:t>
      </w:r>
      <w:r w:rsidR="00743FC6" w:rsidRPr="005A1F72">
        <w:rPr>
          <w:rFonts w:ascii="Times New Roman" w:hAnsi="Times New Roman" w:cs="Times New Roman"/>
          <w:sz w:val="24"/>
          <w:szCs w:val="24"/>
          <w:lang w:val="ru-RU"/>
        </w:rPr>
        <w:t>за</w:t>
      </w:r>
      <w:r w:rsidR="00E77B61" w:rsidRPr="005A1F72">
        <w:rPr>
          <w:rFonts w:ascii="Times New Roman" w:hAnsi="Times New Roman" w:cs="Times New Roman"/>
          <w:sz w:val="24"/>
          <w:szCs w:val="24"/>
          <w:lang w:val="ru-RU"/>
        </w:rPr>
        <w:t xml:space="preserve"> све</w:t>
      </w:r>
      <w:r w:rsidR="00743FC6" w:rsidRPr="005A1F72">
        <w:rPr>
          <w:rFonts w:ascii="Times New Roman" w:hAnsi="Times New Roman" w:cs="Times New Roman"/>
          <w:sz w:val="24"/>
          <w:szCs w:val="24"/>
          <w:lang w:val="ru-RU"/>
        </w:rPr>
        <w:t xml:space="preserve"> постигнуте резултате</w:t>
      </w:r>
      <w:r w:rsidR="00E77B61" w:rsidRPr="005A1F72">
        <w:rPr>
          <w:rFonts w:ascii="Times New Roman" w:hAnsi="Times New Roman" w:cs="Times New Roman"/>
          <w:sz w:val="24"/>
          <w:szCs w:val="24"/>
          <w:lang w:val="ru-RU"/>
        </w:rPr>
        <w:t xml:space="preserve"> у 20</w:t>
      </w:r>
      <w:r w:rsidR="00571209" w:rsidRPr="005A1F72">
        <w:rPr>
          <w:rFonts w:ascii="Times New Roman" w:hAnsi="Times New Roman" w:cs="Times New Roman"/>
          <w:sz w:val="24"/>
          <w:szCs w:val="24"/>
          <w:lang w:val="sr-Latn-RS"/>
        </w:rPr>
        <w:t>22</w:t>
      </w:r>
      <w:r w:rsidR="005A667E" w:rsidRPr="005A1F72">
        <w:rPr>
          <w:rFonts w:ascii="Times New Roman" w:hAnsi="Times New Roman" w:cs="Times New Roman"/>
          <w:sz w:val="24"/>
          <w:szCs w:val="24"/>
          <w:lang w:val="ru-RU"/>
        </w:rPr>
        <w:t xml:space="preserve">. </w:t>
      </w:r>
      <w:r w:rsidR="00E77B61" w:rsidRPr="005A1F72">
        <w:rPr>
          <w:rFonts w:ascii="Times New Roman" w:hAnsi="Times New Roman" w:cs="Times New Roman"/>
          <w:sz w:val="24"/>
          <w:szCs w:val="24"/>
          <w:lang w:val="ru-RU"/>
        </w:rPr>
        <w:t>г</w:t>
      </w:r>
      <w:r w:rsidR="002D0727" w:rsidRPr="005A1F72">
        <w:rPr>
          <w:rFonts w:ascii="Times New Roman" w:hAnsi="Times New Roman" w:cs="Times New Roman"/>
          <w:sz w:val="24"/>
          <w:szCs w:val="24"/>
          <w:lang w:val="ru-RU"/>
        </w:rPr>
        <w:t>оди</w:t>
      </w:r>
      <w:r w:rsidR="005A667E" w:rsidRPr="005A1F72">
        <w:rPr>
          <w:rFonts w:ascii="Times New Roman" w:hAnsi="Times New Roman" w:cs="Times New Roman"/>
          <w:sz w:val="24"/>
          <w:szCs w:val="24"/>
          <w:lang w:val="ru-RU"/>
        </w:rPr>
        <w:t>ни</w:t>
      </w:r>
      <w:r w:rsidR="00B33E68" w:rsidRPr="005A1F72">
        <w:rPr>
          <w:rFonts w:ascii="Times New Roman" w:hAnsi="Times New Roman" w:cs="Times New Roman"/>
          <w:sz w:val="24"/>
          <w:szCs w:val="24"/>
          <w:lang w:val="ru-RU"/>
        </w:rPr>
        <w:t xml:space="preserve"> и настављамо са још већим очекивањима и резултатима за идућу годину.</w:t>
      </w:r>
      <w:r w:rsidR="005A1F72">
        <w:rPr>
          <w:rFonts w:ascii="Times New Roman" w:hAnsi="Times New Roman" w:cs="Times New Roman"/>
          <w:sz w:val="24"/>
          <w:szCs w:val="24"/>
          <w:lang w:val="sr-Cyrl-RS"/>
        </w:rPr>
        <w:t xml:space="preserve"> </w:t>
      </w:r>
      <w:r w:rsidR="002D0727" w:rsidRPr="005A1F72">
        <w:rPr>
          <w:rFonts w:ascii="Times New Roman" w:hAnsi="Times New Roman" w:cs="Times New Roman"/>
          <w:sz w:val="24"/>
          <w:szCs w:val="24"/>
          <w:lang w:val="sr-Cyrl-BA"/>
        </w:rPr>
        <w:t xml:space="preserve">Такође, захвалност упућујем и </w:t>
      </w:r>
      <w:r w:rsidR="00E77B61" w:rsidRPr="005A1F72">
        <w:rPr>
          <w:rFonts w:ascii="Times New Roman" w:hAnsi="Times New Roman" w:cs="Times New Roman"/>
          <w:sz w:val="24"/>
          <w:szCs w:val="24"/>
          <w:lang w:val="ru-RU"/>
        </w:rPr>
        <w:t xml:space="preserve">Надзорном одбору </w:t>
      </w:r>
      <w:r w:rsidR="00922893" w:rsidRPr="005A1F72">
        <w:rPr>
          <w:rFonts w:ascii="Times New Roman" w:hAnsi="Times New Roman" w:cs="Times New Roman"/>
          <w:sz w:val="24"/>
          <w:szCs w:val="24"/>
          <w:lang w:val="sr-Cyrl-BA"/>
        </w:rPr>
        <w:t xml:space="preserve">и </w:t>
      </w:r>
      <w:r w:rsidR="00922893" w:rsidRPr="005A1F72">
        <w:rPr>
          <w:rFonts w:ascii="Times New Roman" w:hAnsi="Times New Roman" w:cs="Times New Roman"/>
          <w:sz w:val="24"/>
          <w:szCs w:val="24"/>
        </w:rPr>
        <w:t>O</w:t>
      </w:r>
      <w:r w:rsidR="00104B5E" w:rsidRPr="005A1F72">
        <w:rPr>
          <w:rFonts w:ascii="Times New Roman" w:hAnsi="Times New Roman" w:cs="Times New Roman"/>
          <w:sz w:val="24"/>
          <w:szCs w:val="24"/>
          <w:lang w:val="sr-Cyrl-BA"/>
        </w:rPr>
        <w:t>дбору за ревизију</w:t>
      </w:r>
      <w:r w:rsidR="00151984" w:rsidRPr="005A1F72">
        <w:rPr>
          <w:rFonts w:ascii="Times New Roman" w:hAnsi="Times New Roman" w:cs="Times New Roman"/>
          <w:sz w:val="24"/>
          <w:szCs w:val="24"/>
          <w:lang w:val="sr-Cyrl-BA"/>
        </w:rPr>
        <w:t xml:space="preserve"> </w:t>
      </w:r>
      <w:r w:rsidR="00E77B61" w:rsidRPr="005A1F72">
        <w:rPr>
          <w:rFonts w:ascii="Times New Roman" w:hAnsi="Times New Roman" w:cs="Times New Roman"/>
          <w:sz w:val="24"/>
          <w:szCs w:val="24"/>
          <w:lang w:val="ru-RU"/>
        </w:rPr>
        <w:t xml:space="preserve">за подршку </w:t>
      </w:r>
      <w:r w:rsidR="005A667E" w:rsidRPr="005A1F72">
        <w:rPr>
          <w:rFonts w:ascii="Times New Roman" w:hAnsi="Times New Roman" w:cs="Times New Roman"/>
          <w:sz w:val="24"/>
          <w:szCs w:val="24"/>
          <w:lang w:val="ru-RU"/>
        </w:rPr>
        <w:t>у раду на остварењу</w:t>
      </w:r>
      <w:r w:rsidR="006E0C2B" w:rsidRPr="005A1F72">
        <w:rPr>
          <w:rFonts w:ascii="Times New Roman" w:hAnsi="Times New Roman" w:cs="Times New Roman"/>
          <w:sz w:val="24"/>
          <w:szCs w:val="24"/>
          <w:lang w:val="sr-Latn-BA"/>
        </w:rPr>
        <w:t xml:space="preserve"> </w:t>
      </w:r>
      <w:r w:rsidR="002D0727" w:rsidRPr="005A1F72">
        <w:rPr>
          <w:rFonts w:ascii="Times New Roman" w:hAnsi="Times New Roman" w:cs="Times New Roman"/>
          <w:sz w:val="24"/>
          <w:szCs w:val="24"/>
          <w:lang w:val="sr-Cyrl-BA"/>
        </w:rPr>
        <w:t>планираних</w:t>
      </w:r>
      <w:r w:rsidR="005A667E" w:rsidRPr="005A1F72">
        <w:rPr>
          <w:rFonts w:ascii="Times New Roman" w:hAnsi="Times New Roman" w:cs="Times New Roman"/>
          <w:sz w:val="24"/>
          <w:szCs w:val="24"/>
          <w:lang w:val="ru-RU"/>
        </w:rPr>
        <w:t xml:space="preserve"> циљева, </w:t>
      </w:r>
      <w:r w:rsidR="002F0BBA" w:rsidRPr="005A1F72">
        <w:rPr>
          <w:rFonts w:ascii="Times New Roman" w:hAnsi="Times New Roman" w:cs="Times New Roman"/>
          <w:sz w:val="24"/>
          <w:szCs w:val="24"/>
          <w:lang w:val="sr-Cyrl-BA"/>
        </w:rPr>
        <w:t>док посеб</w:t>
      </w:r>
      <w:r w:rsidR="00922893" w:rsidRPr="005A1F72">
        <w:rPr>
          <w:rFonts w:ascii="Times New Roman" w:hAnsi="Times New Roman" w:cs="Times New Roman"/>
          <w:sz w:val="24"/>
          <w:szCs w:val="24"/>
          <w:lang w:val="sr-Cyrl-BA"/>
        </w:rPr>
        <w:t>но желим истаћи захвалност</w:t>
      </w:r>
      <w:r w:rsidR="00922893" w:rsidRPr="005A1F72">
        <w:rPr>
          <w:rFonts w:ascii="Times New Roman" w:hAnsi="Times New Roman" w:cs="Times New Roman"/>
          <w:sz w:val="24"/>
          <w:szCs w:val="24"/>
          <w:lang w:val="ru-RU"/>
        </w:rPr>
        <w:t xml:space="preserve"> </w:t>
      </w:r>
      <w:r w:rsidR="002F0BBA" w:rsidRPr="005A1F72">
        <w:rPr>
          <w:rFonts w:ascii="Times New Roman" w:hAnsi="Times New Roman" w:cs="Times New Roman"/>
          <w:sz w:val="24"/>
          <w:szCs w:val="24"/>
          <w:lang w:val="sr-Cyrl-BA"/>
        </w:rPr>
        <w:t xml:space="preserve">граду Бања Луци, као </w:t>
      </w:r>
      <w:r w:rsidR="00476FEB" w:rsidRPr="005A1F72">
        <w:rPr>
          <w:rFonts w:ascii="Times New Roman" w:hAnsi="Times New Roman" w:cs="Times New Roman"/>
          <w:sz w:val="24"/>
          <w:szCs w:val="24"/>
          <w:lang w:val="ru-RU"/>
        </w:rPr>
        <w:t>већинском акционару и</w:t>
      </w:r>
      <w:r w:rsidR="00747F80" w:rsidRPr="005A1F72">
        <w:rPr>
          <w:rFonts w:ascii="Times New Roman" w:hAnsi="Times New Roman" w:cs="Times New Roman"/>
          <w:sz w:val="24"/>
          <w:szCs w:val="24"/>
          <w:lang w:val="ru-RU"/>
        </w:rPr>
        <w:t xml:space="preserve"> свим</w:t>
      </w:r>
      <w:r w:rsidR="002F0BBA" w:rsidRPr="005A1F72">
        <w:rPr>
          <w:rFonts w:ascii="Times New Roman" w:hAnsi="Times New Roman" w:cs="Times New Roman"/>
          <w:sz w:val="24"/>
          <w:szCs w:val="24"/>
          <w:lang w:val="sr-Cyrl-BA"/>
        </w:rPr>
        <w:t xml:space="preserve"> осталим</w:t>
      </w:r>
      <w:r w:rsidR="00747F80" w:rsidRPr="005A1F72">
        <w:rPr>
          <w:rFonts w:ascii="Times New Roman" w:hAnsi="Times New Roman" w:cs="Times New Roman"/>
          <w:sz w:val="24"/>
          <w:szCs w:val="24"/>
          <w:lang w:val="ru-RU"/>
        </w:rPr>
        <w:t xml:space="preserve"> акционарима на</w:t>
      </w:r>
      <w:r w:rsidR="00E77B61" w:rsidRPr="005A1F72">
        <w:rPr>
          <w:rFonts w:ascii="Times New Roman" w:hAnsi="Times New Roman" w:cs="Times New Roman"/>
          <w:sz w:val="24"/>
          <w:szCs w:val="24"/>
          <w:lang w:val="ru-RU"/>
        </w:rPr>
        <w:t xml:space="preserve"> указаном повјерењу, које ћемо</w:t>
      </w:r>
      <w:r w:rsidR="002F0BBA" w:rsidRPr="005A1F72">
        <w:rPr>
          <w:rFonts w:ascii="Times New Roman" w:hAnsi="Times New Roman" w:cs="Times New Roman"/>
          <w:sz w:val="24"/>
          <w:szCs w:val="24"/>
          <w:lang w:val="sr-Cyrl-BA"/>
        </w:rPr>
        <w:t xml:space="preserve"> и даље правдати</w:t>
      </w:r>
      <w:r w:rsidR="00E77B61" w:rsidRPr="005A1F72">
        <w:rPr>
          <w:rFonts w:ascii="Times New Roman" w:hAnsi="Times New Roman" w:cs="Times New Roman"/>
          <w:sz w:val="24"/>
          <w:szCs w:val="24"/>
          <w:lang w:val="ru-RU"/>
        </w:rPr>
        <w:t xml:space="preserve">, пословним успјесима и даљим развојем </w:t>
      </w:r>
      <w:r w:rsidR="005E1BC5" w:rsidRPr="005A1F72">
        <w:rPr>
          <w:rFonts w:ascii="Times New Roman" w:hAnsi="Times New Roman" w:cs="Times New Roman"/>
          <w:sz w:val="24"/>
          <w:szCs w:val="24"/>
          <w:lang w:val="ru-RU"/>
        </w:rPr>
        <w:t>„</w:t>
      </w:r>
      <w:r w:rsidR="005A667E" w:rsidRPr="005A1F72">
        <w:rPr>
          <w:rFonts w:ascii="Times New Roman" w:hAnsi="Times New Roman" w:cs="Times New Roman"/>
          <w:sz w:val="24"/>
          <w:szCs w:val="24"/>
          <w:lang w:val="ru-RU"/>
        </w:rPr>
        <w:t>Водовода“ а.д. Бања Лук</w:t>
      </w:r>
      <w:r w:rsidR="002F1A4D" w:rsidRPr="005A1F72">
        <w:rPr>
          <w:rFonts w:ascii="Times New Roman" w:hAnsi="Times New Roman" w:cs="Times New Roman"/>
          <w:sz w:val="24"/>
          <w:szCs w:val="24"/>
          <w:lang w:val="sr-Latn-RS"/>
        </w:rPr>
        <w:t>a.</w:t>
      </w:r>
    </w:p>
    <w:p w14:paraId="38E795AD" w14:textId="77777777" w:rsidR="00A81908" w:rsidRDefault="00A81908" w:rsidP="005A1F72">
      <w:pPr>
        <w:tabs>
          <w:tab w:val="left" w:pos="0"/>
        </w:tabs>
        <w:spacing w:line="240" w:lineRule="auto"/>
        <w:jc w:val="both"/>
        <w:rPr>
          <w:rFonts w:ascii="Times New Roman" w:hAnsi="Times New Roman" w:cs="Times New Roman"/>
          <w:sz w:val="24"/>
          <w:szCs w:val="24"/>
          <w:lang w:val="sr-Latn-RS"/>
        </w:rPr>
      </w:pPr>
    </w:p>
    <w:p w14:paraId="695461CF" w14:textId="27D4249D" w:rsidR="005B45D2" w:rsidRPr="00DC1117" w:rsidRDefault="0039234A" w:rsidP="0039234A">
      <w:pPr>
        <w:ind w:left="7200" w:right="-23" w:firstLine="313"/>
        <w:rPr>
          <w:rFonts w:ascii="Times New Roman" w:hAnsi="Times New Roman" w:cs="Times New Roman"/>
          <w:sz w:val="24"/>
          <w:szCs w:val="24"/>
          <w:lang w:val="sr-Latn-BA"/>
        </w:rPr>
      </w:pPr>
      <w:r w:rsidRPr="00DC1117">
        <w:rPr>
          <w:rFonts w:ascii="Times New Roman" w:hAnsi="Times New Roman" w:cs="Times New Roman"/>
          <w:sz w:val="24"/>
          <w:szCs w:val="24"/>
          <w:lang w:val="sr-Cyrl-RS"/>
        </w:rPr>
        <w:t xml:space="preserve">в.д.  </w:t>
      </w:r>
      <w:r w:rsidR="005B45D2" w:rsidRPr="00DC1117">
        <w:rPr>
          <w:rFonts w:ascii="Times New Roman" w:hAnsi="Times New Roman" w:cs="Times New Roman"/>
          <w:sz w:val="24"/>
          <w:szCs w:val="24"/>
          <w:lang w:val="sr-Latn-RS"/>
        </w:rPr>
        <w:t>Д</w:t>
      </w:r>
      <w:r w:rsidR="005B45D2" w:rsidRPr="00DC1117">
        <w:rPr>
          <w:rFonts w:ascii="Times New Roman" w:hAnsi="Times New Roman" w:cs="Times New Roman"/>
          <w:sz w:val="24"/>
          <w:szCs w:val="24"/>
          <w:lang w:val="sr-Cyrl-BA"/>
        </w:rPr>
        <w:t>ИРЕКТОР</w:t>
      </w:r>
      <w:r w:rsidRPr="00DC1117">
        <w:rPr>
          <w:rFonts w:ascii="Times New Roman" w:hAnsi="Times New Roman" w:cs="Times New Roman"/>
          <w:sz w:val="24"/>
          <w:szCs w:val="24"/>
          <w:lang w:val="sr-Cyrl-BA"/>
        </w:rPr>
        <w:t>А</w:t>
      </w:r>
    </w:p>
    <w:p w14:paraId="5C8BFCB8" w14:textId="57494212" w:rsidR="00E352B0" w:rsidRPr="00DC1117" w:rsidRDefault="005B45D2" w:rsidP="0044423A">
      <w:pPr>
        <w:ind w:left="4320" w:right="-23"/>
        <w:jc w:val="right"/>
        <w:rPr>
          <w:rFonts w:ascii="Times New Roman" w:hAnsi="Times New Roman" w:cs="Times New Roman"/>
          <w:sz w:val="24"/>
          <w:szCs w:val="24"/>
          <w:lang w:val="ru-RU"/>
        </w:rPr>
      </w:pPr>
      <w:r w:rsidRPr="00DC1117">
        <w:rPr>
          <w:rFonts w:ascii="Times New Roman" w:hAnsi="Times New Roman" w:cs="Times New Roman"/>
          <w:sz w:val="24"/>
          <w:szCs w:val="24"/>
          <w:lang w:val="sr-Latn-RS"/>
        </w:rPr>
        <w:t xml:space="preserve">    </w:t>
      </w:r>
      <w:r w:rsidR="00AC194E">
        <w:rPr>
          <w:rFonts w:ascii="Times New Roman" w:hAnsi="Times New Roman" w:cs="Times New Roman"/>
          <w:sz w:val="24"/>
          <w:szCs w:val="24"/>
          <w:lang w:val="sr-Cyrl-RS"/>
        </w:rPr>
        <w:t xml:space="preserve">  </w:t>
      </w:r>
      <w:r w:rsidRPr="00DC1117">
        <w:rPr>
          <w:rFonts w:ascii="Times New Roman" w:hAnsi="Times New Roman" w:cs="Times New Roman"/>
          <w:sz w:val="24"/>
          <w:szCs w:val="24"/>
          <w:lang w:val="sr-Latn-RS"/>
        </w:rPr>
        <w:t xml:space="preserve">   </w:t>
      </w:r>
      <w:r w:rsidR="0039234A" w:rsidRPr="00DC1117">
        <w:rPr>
          <w:rFonts w:ascii="Times New Roman" w:hAnsi="Times New Roman" w:cs="Times New Roman"/>
          <w:sz w:val="24"/>
          <w:szCs w:val="24"/>
          <w:lang w:val="sr-Cyrl-CS"/>
        </w:rPr>
        <w:t>Предраг Дудуковић</w:t>
      </w:r>
      <w:r w:rsidRPr="00DC1117">
        <w:rPr>
          <w:rFonts w:ascii="Times New Roman" w:hAnsi="Times New Roman" w:cs="Times New Roman"/>
          <w:sz w:val="24"/>
          <w:szCs w:val="24"/>
          <w:lang w:val="sr-Latn-RS"/>
        </w:rPr>
        <w:t xml:space="preserve">, </w:t>
      </w:r>
      <w:r w:rsidR="0039234A" w:rsidRPr="00DC1117">
        <w:rPr>
          <w:rFonts w:ascii="Times New Roman" w:hAnsi="Times New Roman" w:cs="Times New Roman"/>
          <w:sz w:val="24"/>
          <w:szCs w:val="24"/>
          <w:lang w:val="ru-RU"/>
        </w:rPr>
        <w:t>мастер менаџмента</w:t>
      </w:r>
    </w:p>
    <w:p w14:paraId="6322300E" w14:textId="11FAC261" w:rsidR="00BE63AC" w:rsidRPr="0030629F" w:rsidRDefault="00F4369A" w:rsidP="005B45D2">
      <w:pPr>
        <w:pStyle w:val="Heading2"/>
        <w:pBdr>
          <w:bottom w:val="single" w:sz="4" w:space="1" w:color="1F497D" w:themeColor="text2"/>
        </w:pBdr>
        <w:rPr>
          <w:rFonts w:ascii="Times New Roman" w:hAnsi="Times New Roman" w:cs="Times New Roman"/>
          <w:color w:val="1F497D" w:themeColor="text2"/>
          <w:sz w:val="28"/>
          <w:szCs w:val="28"/>
          <w:lang w:val="ru-RU"/>
        </w:rPr>
      </w:pPr>
      <w:bookmarkStart w:id="1" w:name="_Toc129847713"/>
      <w:r w:rsidRPr="0030629F">
        <w:rPr>
          <w:rFonts w:ascii="Times New Roman" w:hAnsi="Times New Roman" w:cs="Times New Roman"/>
          <w:color w:val="1F497D" w:themeColor="text2"/>
          <w:sz w:val="28"/>
          <w:szCs w:val="28"/>
          <w:lang w:val="ru-RU"/>
        </w:rPr>
        <w:lastRenderedPageBreak/>
        <w:t>МЕНАЏМЕНТ</w:t>
      </w:r>
      <w:bookmarkEnd w:id="1"/>
    </w:p>
    <w:p w14:paraId="319A80E6" w14:textId="77777777" w:rsidR="00AE6040" w:rsidRPr="00CA656E" w:rsidRDefault="00AE6040" w:rsidP="00AE6040">
      <w:pPr>
        <w:rPr>
          <w:color w:val="FF0000"/>
          <w:lang w:val="ru-RU"/>
        </w:rPr>
      </w:pPr>
    </w:p>
    <w:p w14:paraId="42CCE176" w14:textId="77777777" w:rsidR="004B0772" w:rsidRPr="0030629F" w:rsidRDefault="001B1B10" w:rsidP="004B0772">
      <w:pPr>
        <w:tabs>
          <w:tab w:val="left" w:pos="0"/>
        </w:tabs>
        <w:jc w:val="both"/>
        <w:rPr>
          <w:rFonts w:ascii="Times New Roman" w:hAnsi="Times New Roman" w:cs="Times New Roman"/>
          <w:sz w:val="24"/>
          <w:szCs w:val="24"/>
          <w:lang w:val="sr-Cyrl-BA"/>
        </w:rPr>
      </w:pPr>
      <w:r w:rsidRPr="0030629F">
        <w:rPr>
          <w:rFonts w:ascii="Times New Roman" w:hAnsi="Times New Roman" w:cs="Times New Roman"/>
          <w:sz w:val="24"/>
          <w:szCs w:val="24"/>
          <w:lang w:val="ru-RU"/>
        </w:rPr>
        <w:tab/>
      </w:r>
      <w:r w:rsidR="004B0772" w:rsidRPr="0030629F">
        <w:rPr>
          <w:rFonts w:ascii="Times New Roman" w:hAnsi="Times New Roman" w:cs="Times New Roman"/>
          <w:sz w:val="24"/>
          <w:szCs w:val="24"/>
          <w:lang w:val="ru-RU"/>
        </w:rPr>
        <w:t>Сагласно са Законом о привредним друштвима</w:t>
      </w:r>
      <w:r w:rsidR="004B0772" w:rsidRPr="0030629F">
        <w:rPr>
          <w:rFonts w:ascii="Times New Roman" w:hAnsi="Times New Roman" w:cs="Times New Roman"/>
          <w:sz w:val="24"/>
          <w:szCs w:val="24"/>
          <w:lang w:val="sr-Cyrl-BA"/>
        </w:rPr>
        <w:t>, Законом о јавним предузећима и</w:t>
      </w:r>
      <w:r w:rsidR="004B0772" w:rsidRPr="0030629F">
        <w:rPr>
          <w:rFonts w:ascii="Times New Roman" w:hAnsi="Times New Roman" w:cs="Times New Roman"/>
          <w:sz w:val="24"/>
          <w:szCs w:val="24"/>
          <w:lang w:val="ru-RU"/>
        </w:rPr>
        <w:t xml:space="preserve"> осталим законским и подзаконским актима који регулишу рад Друштва и Статутом Друштва, </w:t>
      </w:r>
      <w:r w:rsidR="004B0772" w:rsidRPr="0030629F">
        <w:rPr>
          <w:rFonts w:ascii="Times New Roman" w:hAnsi="Times New Roman" w:cs="Times New Roman"/>
          <w:sz w:val="24"/>
          <w:szCs w:val="24"/>
          <w:lang w:val="sr-Cyrl-BA"/>
        </w:rPr>
        <w:t>Друштво чине</w:t>
      </w:r>
      <w:r w:rsidR="004B0772" w:rsidRPr="0030629F">
        <w:rPr>
          <w:rFonts w:ascii="Times New Roman" w:hAnsi="Times New Roman" w:cs="Times New Roman"/>
          <w:sz w:val="24"/>
          <w:szCs w:val="24"/>
          <w:lang w:val="ru-RU"/>
        </w:rPr>
        <w:t>:</w:t>
      </w:r>
    </w:p>
    <w:p w14:paraId="48F248B4" w14:textId="77777777" w:rsidR="004B0772" w:rsidRPr="0030629F" w:rsidRDefault="004B0772" w:rsidP="004B0772">
      <w:pPr>
        <w:tabs>
          <w:tab w:val="left" w:pos="2540"/>
        </w:tabs>
        <w:spacing w:after="0"/>
        <w:jc w:val="both"/>
        <w:rPr>
          <w:rFonts w:ascii="Times New Roman" w:hAnsi="Times New Roman" w:cs="Times New Roman"/>
          <w:b/>
          <w:sz w:val="24"/>
          <w:szCs w:val="24"/>
          <w:lang w:val="sr-Latn-RS"/>
        </w:rPr>
      </w:pPr>
      <w:r w:rsidRPr="0030629F">
        <w:rPr>
          <w:rFonts w:ascii="Times New Roman" w:hAnsi="Times New Roman" w:cs="Times New Roman"/>
          <w:b/>
          <w:sz w:val="24"/>
          <w:szCs w:val="24"/>
          <w:lang w:val="sr-Cyrl-BA"/>
        </w:rPr>
        <w:t>Представник капитала Града Бања Лука:</w:t>
      </w:r>
    </w:p>
    <w:p w14:paraId="11DBFD41" w14:textId="77777777" w:rsidR="004B0772" w:rsidRPr="0030629F" w:rsidRDefault="004B0772" w:rsidP="004B0772">
      <w:pPr>
        <w:tabs>
          <w:tab w:val="left" w:pos="2540"/>
        </w:tabs>
        <w:spacing w:after="0"/>
        <w:jc w:val="both"/>
        <w:rPr>
          <w:rFonts w:ascii="Times New Roman" w:hAnsi="Times New Roman" w:cs="Times New Roman"/>
          <w:b/>
          <w:sz w:val="24"/>
          <w:szCs w:val="24"/>
          <w:lang w:val="sr-Latn-BA"/>
        </w:rPr>
      </w:pPr>
    </w:p>
    <w:p w14:paraId="3F8F749D" w14:textId="77777777" w:rsidR="004B0772" w:rsidRPr="0030629F" w:rsidRDefault="004B0772" w:rsidP="00E16CC4">
      <w:pPr>
        <w:pStyle w:val="ListParagraph"/>
        <w:numPr>
          <w:ilvl w:val="0"/>
          <w:numId w:val="8"/>
        </w:numPr>
        <w:tabs>
          <w:tab w:val="clear" w:pos="720"/>
          <w:tab w:val="left" w:pos="0"/>
          <w:tab w:val="num" w:pos="770"/>
          <w:tab w:val="left" w:pos="2540"/>
        </w:tabs>
        <w:spacing w:after="0"/>
        <w:ind w:left="0" w:firstLine="330"/>
        <w:jc w:val="both"/>
        <w:rPr>
          <w:rFonts w:ascii="Times New Roman" w:hAnsi="Times New Roman" w:cs="Times New Roman"/>
          <w:sz w:val="24"/>
          <w:szCs w:val="24"/>
          <w:lang w:val="sr-Cyrl-BA"/>
        </w:rPr>
      </w:pPr>
      <w:r w:rsidRPr="0030629F">
        <w:rPr>
          <w:rFonts w:ascii="Times New Roman" w:hAnsi="Times New Roman" w:cs="Times New Roman"/>
          <w:sz w:val="24"/>
          <w:szCs w:val="24"/>
          <w:lang w:val="sr-Cyrl-RS"/>
        </w:rPr>
        <w:t>Владимир Грујић</w:t>
      </w:r>
      <w:r w:rsidRPr="0030629F">
        <w:rPr>
          <w:rFonts w:ascii="Times New Roman" w:hAnsi="Times New Roman" w:cs="Times New Roman"/>
          <w:sz w:val="24"/>
          <w:szCs w:val="24"/>
          <w:lang w:val="ru-RU"/>
        </w:rPr>
        <w:t xml:space="preserve">, дипл. </w:t>
      </w:r>
      <w:r w:rsidRPr="0030629F">
        <w:rPr>
          <w:rFonts w:ascii="Times New Roman" w:hAnsi="Times New Roman" w:cs="Times New Roman"/>
          <w:sz w:val="24"/>
          <w:szCs w:val="24"/>
          <w:lang w:val="sr-Cyrl-BA"/>
        </w:rPr>
        <w:t>инж. машинства,</w:t>
      </w:r>
    </w:p>
    <w:p w14:paraId="7D79883E" w14:textId="77777777" w:rsidR="004B0772" w:rsidRPr="0030629F" w:rsidRDefault="004B0772" w:rsidP="004B0772">
      <w:pPr>
        <w:pStyle w:val="ListParagraph"/>
        <w:tabs>
          <w:tab w:val="left" w:pos="2540"/>
        </w:tabs>
        <w:spacing w:after="0"/>
        <w:jc w:val="both"/>
        <w:rPr>
          <w:rFonts w:ascii="Times New Roman" w:hAnsi="Times New Roman" w:cs="Times New Roman"/>
          <w:sz w:val="24"/>
          <w:szCs w:val="24"/>
          <w:lang w:val="sr-Cyrl-BA"/>
        </w:rPr>
      </w:pPr>
    </w:p>
    <w:p w14:paraId="3A6CB13A"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Скупштина акционара:</w:t>
      </w:r>
    </w:p>
    <w:p w14:paraId="76D7DDE7" w14:textId="77777777" w:rsidR="004B0772" w:rsidRPr="0030629F" w:rsidRDefault="004B0772" w:rsidP="004B0772">
      <w:pPr>
        <w:spacing w:after="0"/>
        <w:jc w:val="both"/>
        <w:rPr>
          <w:rFonts w:ascii="Times New Roman" w:hAnsi="Times New Roman" w:cs="Times New Roman"/>
          <w:b/>
          <w:sz w:val="24"/>
          <w:szCs w:val="24"/>
        </w:rPr>
      </w:pPr>
    </w:p>
    <w:p w14:paraId="5268CCF8"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Биљана Марјановић</w:t>
      </w:r>
      <w:r w:rsidRPr="0030629F">
        <w:rPr>
          <w:rFonts w:ascii="Times New Roman" w:hAnsi="Times New Roman" w:cs="Times New Roman"/>
          <w:sz w:val="24"/>
          <w:szCs w:val="24"/>
          <w:lang w:val="sr-Cyrl-BA"/>
        </w:rPr>
        <w:t xml:space="preserve"> Симовић</w:t>
      </w:r>
      <w:r w:rsidRPr="0030629F">
        <w:rPr>
          <w:rFonts w:ascii="Times New Roman" w:hAnsi="Times New Roman" w:cs="Times New Roman"/>
          <w:sz w:val="24"/>
          <w:szCs w:val="24"/>
          <w:lang w:val="ru-RU"/>
        </w:rPr>
        <w:t>,</w:t>
      </w:r>
      <w:r w:rsidRPr="0030629F">
        <w:rPr>
          <w:rFonts w:ascii="Times New Roman" w:hAnsi="Times New Roman" w:cs="Times New Roman"/>
          <w:sz w:val="24"/>
          <w:szCs w:val="24"/>
          <w:lang w:val="sr-Cyrl-BA"/>
        </w:rPr>
        <w:t xml:space="preserve"> дипл. п</w:t>
      </w:r>
      <w:r w:rsidRPr="0030629F">
        <w:rPr>
          <w:rFonts w:ascii="Times New Roman" w:hAnsi="Times New Roman" w:cs="Times New Roman"/>
          <w:sz w:val="24"/>
          <w:szCs w:val="24"/>
          <w:lang w:val="ru-RU"/>
        </w:rPr>
        <w:t>равник</w:t>
      </w:r>
      <w:r w:rsidRPr="0030629F">
        <w:rPr>
          <w:rFonts w:ascii="Times New Roman" w:hAnsi="Times New Roman" w:cs="Times New Roman"/>
          <w:sz w:val="24"/>
          <w:szCs w:val="24"/>
          <w:lang w:val="sr-Cyrl-BA"/>
        </w:rPr>
        <w:t>, предсједник Скупштине акционара,</w:t>
      </w:r>
    </w:p>
    <w:p w14:paraId="198C2F39" w14:textId="77777777" w:rsidR="004B0772" w:rsidRPr="0030629F" w:rsidRDefault="004B0772" w:rsidP="004B0772">
      <w:pPr>
        <w:spacing w:after="0"/>
        <w:jc w:val="both"/>
        <w:rPr>
          <w:rFonts w:ascii="Times New Roman" w:hAnsi="Times New Roman" w:cs="Times New Roman"/>
          <w:b/>
          <w:sz w:val="24"/>
          <w:szCs w:val="24"/>
          <w:lang w:val="ru-RU"/>
        </w:rPr>
      </w:pPr>
    </w:p>
    <w:p w14:paraId="31FC4B1D" w14:textId="77777777" w:rsidR="004B0772" w:rsidRPr="0030629F" w:rsidRDefault="004B0772" w:rsidP="004B0772">
      <w:pPr>
        <w:widowControl w:val="0"/>
        <w:autoSpaceDE w:val="0"/>
        <w:autoSpaceDN w:val="0"/>
        <w:adjustRightInd w:val="0"/>
        <w:spacing w:before="18" w:after="0" w:line="240" w:lineRule="auto"/>
        <w:ind w:left="397"/>
        <w:jc w:val="both"/>
        <w:rPr>
          <w:rFonts w:ascii="Times New Roman" w:hAnsi="Times New Roman" w:cs="Times New Roman"/>
          <w:b/>
          <w:sz w:val="24"/>
          <w:szCs w:val="24"/>
        </w:rPr>
      </w:pPr>
      <w:r w:rsidRPr="0030629F">
        <w:rPr>
          <w:rFonts w:ascii="Times New Roman" w:hAnsi="Times New Roman" w:cs="Times New Roman"/>
          <w:b/>
          <w:sz w:val="24"/>
          <w:szCs w:val="24"/>
        </w:rPr>
        <w:t>Надзорни одбор</w:t>
      </w:r>
      <w:r w:rsidRPr="0030629F">
        <w:rPr>
          <w:rFonts w:ascii="Times New Roman" w:hAnsi="Times New Roman" w:cs="Times New Roman"/>
          <w:b/>
          <w:sz w:val="24"/>
          <w:szCs w:val="24"/>
          <w:lang w:val="sr-Cyrl-BA"/>
        </w:rPr>
        <w:t>:</w:t>
      </w:r>
    </w:p>
    <w:p w14:paraId="36DA7439" w14:textId="77777777" w:rsidR="004B0772" w:rsidRPr="0030629F" w:rsidRDefault="004B0772" w:rsidP="004B0772">
      <w:pPr>
        <w:spacing w:after="0"/>
        <w:jc w:val="both"/>
        <w:rPr>
          <w:rFonts w:ascii="Times New Roman" w:hAnsi="Times New Roman" w:cs="Times New Roman"/>
          <w:b/>
          <w:sz w:val="24"/>
          <w:szCs w:val="24"/>
        </w:rPr>
      </w:pPr>
    </w:p>
    <w:p w14:paraId="75A97CA1" w14:textId="77777777" w:rsidR="004B0772" w:rsidRPr="0030629F" w:rsidRDefault="004B0772" w:rsidP="00E16CC4">
      <w:pPr>
        <w:pStyle w:val="ListParagraph"/>
        <w:numPr>
          <w:ilvl w:val="0"/>
          <w:numId w:val="7"/>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Ана Кукавица, дипл. ек</w:t>
      </w:r>
      <w:r w:rsidRPr="0030629F">
        <w:rPr>
          <w:rFonts w:ascii="Times New Roman" w:hAnsi="Times New Roman" w:cs="Times New Roman"/>
          <w:sz w:val="24"/>
          <w:szCs w:val="24"/>
          <w:lang w:val="sr-Cyrl-BA"/>
        </w:rPr>
        <w:t>он</w:t>
      </w:r>
      <w:r w:rsidRPr="0030629F">
        <w:rPr>
          <w:rFonts w:ascii="Times New Roman" w:hAnsi="Times New Roman" w:cs="Times New Roman"/>
          <w:sz w:val="24"/>
          <w:szCs w:val="24"/>
          <w:lang w:val="ru-RU"/>
        </w:rPr>
        <w:t>., предсједник,</w:t>
      </w:r>
    </w:p>
    <w:p w14:paraId="021F2919" w14:textId="77777777" w:rsidR="004B0772" w:rsidRPr="0030629F" w:rsidRDefault="004B0772" w:rsidP="00E16CC4">
      <w:pPr>
        <w:pStyle w:val="ListParagraph"/>
        <w:numPr>
          <w:ilvl w:val="0"/>
          <w:numId w:val="7"/>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 xml:space="preserve">Раденко Вујић, дипл. </w:t>
      </w:r>
      <w:r w:rsidRPr="0030629F">
        <w:rPr>
          <w:rFonts w:ascii="Times New Roman" w:hAnsi="Times New Roman" w:cs="Times New Roman"/>
          <w:sz w:val="24"/>
          <w:szCs w:val="24"/>
        </w:rPr>
        <w:t>e</w:t>
      </w:r>
      <w:r w:rsidRPr="0030629F">
        <w:rPr>
          <w:rFonts w:ascii="Times New Roman" w:hAnsi="Times New Roman" w:cs="Times New Roman"/>
          <w:sz w:val="24"/>
          <w:szCs w:val="24"/>
          <w:lang w:val="ru-RU"/>
        </w:rPr>
        <w:t>к</w:t>
      </w:r>
      <w:r w:rsidRPr="0030629F">
        <w:rPr>
          <w:rFonts w:ascii="Times New Roman" w:hAnsi="Times New Roman" w:cs="Times New Roman"/>
          <w:sz w:val="24"/>
          <w:szCs w:val="24"/>
          <w:lang w:val="sr-Cyrl-BA"/>
        </w:rPr>
        <w:t>он</w:t>
      </w:r>
      <w:r w:rsidRPr="0030629F">
        <w:rPr>
          <w:rFonts w:ascii="Times New Roman" w:hAnsi="Times New Roman" w:cs="Times New Roman"/>
          <w:sz w:val="24"/>
          <w:szCs w:val="24"/>
          <w:lang w:val="ru-RU"/>
        </w:rPr>
        <w:t>., члан,</w:t>
      </w:r>
    </w:p>
    <w:p w14:paraId="00785A42" w14:textId="77777777" w:rsidR="004B0772" w:rsidRPr="0030629F" w:rsidRDefault="004B0772" w:rsidP="00E16CC4">
      <w:pPr>
        <w:pStyle w:val="ListParagraph"/>
        <w:numPr>
          <w:ilvl w:val="0"/>
          <w:numId w:val="7"/>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Драган Копрена, дипл. екон.,</w:t>
      </w:r>
      <w:r w:rsidRPr="0030629F">
        <w:rPr>
          <w:rFonts w:ascii="Times New Roman" w:hAnsi="Times New Roman" w:cs="Times New Roman"/>
          <w:sz w:val="24"/>
          <w:szCs w:val="24"/>
          <w:lang w:val="sr-Cyrl-BA"/>
        </w:rPr>
        <w:t xml:space="preserve"> </w:t>
      </w:r>
      <w:r w:rsidRPr="0030629F">
        <w:rPr>
          <w:rFonts w:ascii="Times New Roman" w:hAnsi="Times New Roman" w:cs="Times New Roman"/>
          <w:sz w:val="24"/>
          <w:szCs w:val="24"/>
          <w:lang w:val="ru-RU"/>
        </w:rPr>
        <w:t>члан,</w:t>
      </w:r>
    </w:p>
    <w:p w14:paraId="242B55F8" w14:textId="77777777" w:rsidR="004B0772" w:rsidRPr="0030629F" w:rsidRDefault="004B0772" w:rsidP="00E16CC4">
      <w:pPr>
        <w:pStyle w:val="ListParagraph"/>
        <w:numPr>
          <w:ilvl w:val="0"/>
          <w:numId w:val="7"/>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Момчило Бојиновић, дипл. ек</w:t>
      </w:r>
      <w:r w:rsidRPr="0030629F">
        <w:rPr>
          <w:rFonts w:ascii="Times New Roman" w:hAnsi="Times New Roman" w:cs="Times New Roman"/>
          <w:sz w:val="24"/>
          <w:szCs w:val="24"/>
          <w:lang w:val="sr-Cyrl-BA"/>
        </w:rPr>
        <w:t>он</w:t>
      </w:r>
      <w:r w:rsidRPr="0030629F">
        <w:rPr>
          <w:rFonts w:ascii="Times New Roman" w:hAnsi="Times New Roman" w:cs="Times New Roman"/>
          <w:sz w:val="24"/>
          <w:szCs w:val="24"/>
          <w:lang w:val="ru-RU"/>
        </w:rPr>
        <w:t>.,члан,</w:t>
      </w:r>
    </w:p>
    <w:p w14:paraId="2D8DDA37" w14:textId="77777777" w:rsidR="004B0772" w:rsidRPr="0030629F" w:rsidRDefault="004B0772" w:rsidP="00E16CC4">
      <w:pPr>
        <w:pStyle w:val="ListParagraph"/>
        <w:numPr>
          <w:ilvl w:val="0"/>
          <w:numId w:val="7"/>
        </w:numPr>
        <w:spacing w:after="0"/>
        <w:jc w:val="both"/>
        <w:rPr>
          <w:rFonts w:ascii="Times New Roman" w:hAnsi="Times New Roman" w:cs="Times New Roman"/>
          <w:b/>
          <w:sz w:val="24"/>
          <w:szCs w:val="24"/>
          <w:lang w:val="ru-RU"/>
        </w:rPr>
      </w:pPr>
      <w:r w:rsidRPr="0030629F">
        <w:rPr>
          <w:rFonts w:ascii="Times New Roman" w:hAnsi="Times New Roman" w:cs="Times New Roman"/>
          <w:sz w:val="24"/>
          <w:szCs w:val="24"/>
          <w:lang w:val="ru-RU"/>
        </w:rPr>
        <w:t>Љиљана Амиџић</w:t>
      </w:r>
      <w:r w:rsidRPr="0030629F">
        <w:rPr>
          <w:rFonts w:ascii="Times New Roman" w:hAnsi="Times New Roman" w:cs="Times New Roman"/>
          <w:sz w:val="24"/>
          <w:szCs w:val="24"/>
          <w:lang w:val="sr-Cyrl-BA"/>
        </w:rPr>
        <w:t>-Глигорић</w:t>
      </w:r>
      <w:r w:rsidRPr="0030629F">
        <w:rPr>
          <w:rFonts w:ascii="Times New Roman" w:hAnsi="Times New Roman" w:cs="Times New Roman"/>
          <w:sz w:val="24"/>
          <w:szCs w:val="24"/>
          <w:lang w:val="ru-RU"/>
        </w:rPr>
        <w:t>, мр економских наука., члан Надзроног одбора испред мањинских акционара,</w:t>
      </w:r>
    </w:p>
    <w:p w14:paraId="35F92F7C" w14:textId="77777777" w:rsidR="004B0772" w:rsidRPr="0030629F" w:rsidRDefault="004B0772" w:rsidP="004B0772">
      <w:pPr>
        <w:spacing w:after="0"/>
        <w:jc w:val="both"/>
        <w:rPr>
          <w:rFonts w:ascii="Times New Roman" w:hAnsi="Times New Roman" w:cs="Times New Roman"/>
          <w:b/>
          <w:sz w:val="24"/>
          <w:szCs w:val="24"/>
          <w:lang w:val="ru-RU"/>
        </w:rPr>
      </w:pPr>
    </w:p>
    <w:p w14:paraId="339F6C6C"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Управа Друштва:</w:t>
      </w:r>
    </w:p>
    <w:p w14:paraId="060F283B" w14:textId="77777777" w:rsidR="004B0772" w:rsidRPr="0030629F" w:rsidRDefault="004B0772" w:rsidP="004B0772">
      <w:pPr>
        <w:spacing w:after="0"/>
        <w:jc w:val="both"/>
        <w:rPr>
          <w:rFonts w:ascii="Times New Roman" w:hAnsi="Times New Roman" w:cs="Times New Roman"/>
          <w:b/>
          <w:sz w:val="24"/>
          <w:szCs w:val="24"/>
        </w:rPr>
      </w:pPr>
    </w:p>
    <w:p w14:paraId="0E870D5E"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Предраг Дудуковић, мастер менаџмента, в.д. директора,</w:t>
      </w:r>
    </w:p>
    <w:p w14:paraId="6E188FE2"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Жељко Травар, дипл. правник, в.д. извршног директора за правне послове,</w:t>
      </w:r>
    </w:p>
    <w:p w14:paraId="3F54CEE8"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Жељко Раљић, мастер енергетског и саобраћајног машинства, в.д. извршног директора за техничке послове,</w:t>
      </w:r>
    </w:p>
    <w:p w14:paraId="33927339"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Чедо Шеварика, дипл. екон., в.д. извршног директора за економски развој, стратешко планирање и анализу,</w:t>
      </w:r>
    </w:p>
    <w:p w14:paraId="145B1C7D" w14:textId="77777777" w:rsidR="004B0772" w:rsidRPr="0030629F" w:rsidRDefault="004B0772" w:rsidP="004B0772">
      <w:pPr>
        <w:pStyle w:val="ListParagraph"/>
        <w:spacing w:after="0"/>
        <w:jc w:val="both"/>
        <w:rPr>
          <w:rFonts w:ascii="Times New Roman" w:hAnsi="Times New Roman" w:cs="Times New Roman"/>
          <w:sz w:val="24"/>
          <w:szCs w:val="24"/>
          <w:lang w:val="ru-RU"/>
        </w:rPr>
      </w:pPr>
    </w:p>
    <w:p w14:paraId="0660A588"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Oдбор за ревизију:</w:t>
      </w:r>
    </w:p>
    <w:p w14:paraId="44BAF5C6" w14:textId="77777777" w:rsidR="004B0772" w:rsidRPr="0030629F" w:rsidRDefault="004B0772" w:rsidP="004B0772">
      <w:pPr>
        <w:spacing w:after="0"/>
        <w:jc w:val="both"/>
        <w:rPr>
          <w:rFonts w:ascii="Times New Roman" w:hAnsi="Times New Roman" w:cs="Times New Roman"/>
          <w:b/>
          <w:sz w:val="24"/>
          <w:szCs w:val="24"/>
        </w:rPr>
      </w:pPr>
    </w:p>
    <w:p w14:paraId="53737C94" w14:textId="77777777" w:rsidR="004B0772" w:rsidRPr="0030629F" w:rsidRDefault="004B0772" w:rsidP="00E16CC4">
      <w:pPr>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Слађана Раковић, дипл. екон., предсједник,</w:t>
      </w:r>
    </w:p>
    <w:p w14:paraId="107F16D4" w14:textId="77777777" w:rsidR="004B0772" w:rsidRPr="0030629F" w:rsidRDefault="004B0772" w:rsidP="00E16CC4">
      <w:pPr>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Срећко Видовић, дипл. екон., члан</w:t>
      </w:r>
    </w:p>
    <w:p w14:paraId="769B8D6B" w14:textId="67CFA9D6" w:rsidR="004B0772" w:rsidRPr="0030629F" w:rsidRDefault="00523FDB" w:rsidP="00E16CC4">
      <w:pPr>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 xml:space="preserve">Диана Цвијић. дипл. екон., </w:t>
      </w:r>
      <w:r w:rsidRPr="0030629F">
        <w:rPr>
          <w:rFonts w:ascii="Times New Roman" w:hAnsi="Times New Roman" w:cs="Times New Roman"/>
          <w:sz w:val="24"/>
          <w:szCs w:val="24"/>
          <w:lang w:val="sr-Cyrl-RS"/>
        </w:rPr>
        <w:t>замјеник</w:t>
      </w:r>
      <w:r w:rsidR="00626679" w:rsidRPr="0030629F">
        <w:rPr>
          <w:rFonts w:ascii="Times New Roman" w:hAnsi="Times New Roman" w:cs="Times New Roman"/>
          <w:sz w:val="24"/>
          <w:szCs w:val="24"/>
          <w:lang w:val="sr-Cyrl-RS"/>
        </w:rPr>
        <w:t>,</w:t>
      </w:r>
    </w:p>
    <w:p w14:paraId="488D29DF" w14:textId="77777777" w:rsidR="004B0772" w:rsidRPr="0030629F" w:rsidRDefault="004B0772" w:rsidP="004B0772">
      <w:pPr>
        <w:spacing w:after="0"/>
        <w:jc w:val="both"/>
        <w:rPr>
          <w:rFonts w:ascii="Times New Roman" w:hAnsi="Times New Roman" w:cs="Times New Roman"/>
          <w:b/>
          <w:sz w:val="24"/>
          <w:szCs w:val="24"/>
          <w:lang w:val="ru-RU"/>
        </w:rPr>
      </w:pPr>
    </w:p>
    <w:p w14:paraId="6A8C2E58"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Директор одјељења интерне ревизије:</w:t>
      </w:r>
    </w:p>
    <w:p w14:paraId="1EDADA1C" w14:textId="77777777" w:rsidR="004B0772" w:rsidRPr="0030629F" w:rsidRDefault="004B0772" w:rsidP="004B0772">
      <w:pPr>
        <w:spacing w:after="0"/>
        <w:jc w:val="both"/>
        <w:rPr>
          <w:rFonts w:ascii="Times New Roman" w:hAnsi="Times New Roman" w:cs="Times New Roman"/>
          <w:sz w:val="24"/>
          <w:szCs w:val="24"/>
        </w:rPr>
      </w:pPr>
    </w:p>
    <w:p w14:paraId="4CEE2C7A"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rPr>
      </w:pPr>
      <w:r w:rsidRPr="0030629F">
        <w:rPr>
          <w:rFonts w:ascii="Times New Roman" w:hAnsi="Times New Roman" w:cs="Times New Roman"/>
          <w:sz w:val="24"/>
          <w:szCs w:val="24"/>
        </w:rPr>
        <w:t>Александра Илић, дипл. екон.</w:t>
      </w:r>
    </w:p>
    <w:p w14:paraId="682D2906" w14:textId="77777777" w:rsidR="004B0772" w:rsidRPr="0030629F" w:rsidRDefault="004B0772" w:rsidP="004B0772">
      <w:pPr>
        <w:spacing w:after="0"/>
        <w:jc w:val="both"/>
        <w:rPr>
          <w:rFonts w:ascii="Times New Roman" w:hAnsi="Times New Roman" w:cs="Times New Roman"/>
          <w:b/>
          <w:sz w:val="24"/>
          <w:szCs w:val="24"/>
        </w:rPr>
      </w:pPr>
    </w:p>
    <w:p w14:paraId="278BA9D1"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Интерни ревизор:</w:t>
      </w:r>
    </w:p>
    <w:p w14:paraId="33FE7A36" w14:textId="77777777" w:rsidR="004B0772" w:rsidRPr="0030629F" w:rsidRDefault="004B0772" w:rsidP="004B0772">
      <w:pPr>
        <w:spacing w:after="0"/>
        <w:jc w:val="both"/>
        <w:rPr>
          <w:rFonts w:ascii="Times New Roman" w:hAnsi="Times New Roman" w:cs="Times New Roman"/>
          <w:b/>
          <w:sz w:val="24"/>
          <w:szCs w:val="24"/>
        </w:rPr>
      </w:pPr>
    </w:p>
    <w:p w14:paraId="44A347CD" w14:textId="77777777" w:rsidR="004B0772" w:rsidRPr="0030629F" w:rsidRDefault="004B0772" w:rsidP="00E16CC4">
      <w:pPr>
        <w:pStyle w:val="ListParagraph"/>
        <w:numPr>
          <w:ilvl w:val="0"/>
          <w:numId w:val="9"/>
        </w:numPr>
        <w:spacing w:after="0"/>
        <w:jc w:val="both"/>
        <w:rPr>
          <w:rFonts w:ascii="Times New Roman" w:hAnsi="Times New Roman" w:cs="Times New Roman"/>
          <w:b/>
          <w:sz w:val="24"/>
          <w:szCs w:val="24"/>
        </w:rPr>
      </w:pPr>
      <w:r w:rsidRPr="0030629F">
        <w:rPr>
          <w:rFonts w:ascii="Times New Roman" w:hAnsi="Times New Roman" w:cs="Times New Roman"/>
          <w:sz w:val="24"/>
          <w:szCs w:val="24"/>
        </w:rPr>
        <w:t>Јелена Јокић, дипл.</w:t>
      </w:r>
      <w:r w:rsidRPr="0030629F">
        <w:rPr>
          <w:rFonts w:ascii="Times New Roman" w:hAnsi="Times New Roman" w:cs="Times New Roman"/>
          <w:sz w:val="24"/>
          <w:szCs w:val="24"/>
          <w:lang w:val="sr-Cyrl-RS"/>
        </w:rPr>
        <w:t xml:space="preserve"> </w:t>
      </w:r>
      <w:r w:rsidRPr="0030629F">
        <w:rPr>
          <w:rFonts w:ascii="Times New Roman" w:hAnsi="Times New Roman" w:cs="Times New Roman"/>
          <w:sz w:val="24"/>
          <w:szCs w:val="24"/>
        </w:rPr>
        <w:t>екон</w:t>
      </w:r>
      <w:r w:rsidRPr="0030629F">
        <w:rPr>
          <w:rFonts w:ascii="Times New Roman" w:hAnsi="Times New Roman" w:cs="Times New Roman"/>
          <w:sz w:val="24"/>
          <w:szCs w:val="24"/>
          <w:lang w:val="sr-Cyrl-RS"/>
        </w:rPr>
        <w:t>.</w:t>
      </w:r>
    </w:p>
    <w:p w14:paraId="464A6687" w14:textId="6FF6CE87" w:rsidR="00F94A47" w:rsidRPr="00CA656E" w:rsidRDefault="00F94A47" w:rsidP="005439F0">
      <w:pPr>
        <w:tabs>
          <w:tab w:val="left" w:pos="0"/>
        </w:tabs>
        <w:jc w:val="both"/>
        <w:rPr>
          <w:rFonts w:ascii="Times New Roman" w:hAnsi="Times New Roman" w:cs="Times New Roman"/>
          <w:color w:val="FF0000"/>
          <w:sz w:val="24"/>
          <w:szCs w:val="24"/>
          <w:lang w:val="sr-Latn-BA"/>
        </w:rPr>
      </w:pPr>
    </w:p>
    <w:p w14:paraId="2F4C194B" w14:textId="35288E2C" w:rsidR="00F87B8B" w:rsidRPr="0089007F" w:rsidRDefault="007D3AEE" w:rsidP="00AE6040">
      <w:pPr>
        <w:pStyle w:val="Heading2"/>
        <w:pBdr>
          <w:bottom w:val="single" w:sz="4" w:space="1" w:color="1F497D" w:themeColor="text2"/>
        </w:pBdr>
        <w:rPr>
          <w:rFonts w:ascii="Times New Roman" w:hAnsi="Times New Roman" w:cs="Times New Roman"/>
          <w:color w:val="1F497D" w:themeColor="text2"/>
          <w:sz w:val="28"/>
          <w:szCs w:val="28"/>
          <w:lang w:val="sr-Cyrl-RS"/>
        </w:rPr>
      </w:pPr>
      <w:bookmarkStart w:id="2" w:name="_Toc129847714"/>
      <w:r w:rsidRPr="0030629F">
        <w:rPr>
          <w:rFonts w:ascii="Times New Roman" w:hAnsi="Times New Roman" w:cs="Times New Roman"/>
          <w:color w:val="1F497D" w:themeColor="text2"/>
          <w:sz w:val="28"/>
          <w:szCs w:val="28"/>
        </w:rPr>
        <w:lastRenderedPageBreak/>
        <w:t>ОРГАНИЗАЦИОНА СТРУ</w:t>
      </w:r>
      <w:r w:rsidRPr="0030629F">
        <w:rPr>
          <w:rFonts w:ascii="Times New Roman" w:hAnsi="Times New Roman" w:cs="Times New Roman"/>
          <w:color w:val="1F497D" w:themeColor="text2"/>
          <w:sz w:val="28"/>
          <w:szCs w:val="28"/>
          <w:lang w:val="sr-Cyrl-RS"/>
        </w:rPr>
        <w:t>КТУРА</w:t>
      </w:r>
      <w:r w:rsidR="0089007F">
        <w:rPr>
          <w:rFonts w:ascii="Times New Roman" w:hAnsi="Times New Roman" w:cs="Times New Roman"/>
          <w:color w:val="1F497D" w:themeColor="text2"/>
          <w:sz w:val="28"/>
          <w:szCs w:val="28"/>
          <w:lang w:val="sr-Latn-RS"/>
        </w:rPr>
        <w:t xml:space="preserve"> </w:t>
      </w:r>
      <w:r w:rsidR="0089007F">
        <w:rPr>
          <w:rFonts w:ascii="Times New Roman" w:hAnsi="Times New Roman" w:cs="Times New Roman"/>
          <w:color w:val="1F497D" w:themeColor="text2"/>
          <w:sz w:val="28"/>
          <w:szCs w:val="28"/>
          <w:lang w:val="sr-Cyrl-RS"/>
        </w:rPr>
        <w:t>ДРУШТВА</w:t>
      </w:r>
      <w:bookmarkEnd w:id="2"/>
    </w:p>
    <w:p w14:paraId="15731A54" w14:textId="74D4FDFD" w:rsidR="006F498E" w:rsidRPr="00CA656E" w:rsidRDefault="00C0522C" w:rsidP="00FD4FA6">
      <w:pPr>
        <w:tabs>
          <w:tab w:val="left" w:pos="0"/>
        </w:tabs>
        <w:spacing w:line="360" w:lineRule="auto"/>
        <w:rPr>
          <w:rFonts w:ascii="Times New Roman" w:hAnsi="Times New Roman" w:cs="Times New Roman"/>
          <w:b/>
          <w:color w:val="FF0000"/>
          <w:sz w:val="24"/>
          <w:szCs w:val="24"/>
        </w:rPr>
        <w:sectPr w:rsidR="006F498E" w:rsidRPr="00CA656E" w:rsidSect="00CA5965">
          <w:headerReference w:type="default" r:id="rId11"/>
          <w:footerReference w:type="default" r:id="rId12"/>
          <w:headerReference w:type="first" r:id="rId13"/>
          <w:type w:val="continuous"/>
          <w:pgSz w:w="11907" w:h="16839" w:code="9"/>
          <w:pgMar w:top="720" w:right="720" w:bottom="720" w:left="720" w:header="720" w:footer="215" w:gutter="0"/>
          <w:pgNumType w:start="0"/>
          <w:cols w:space="720"/>
          <w:titlePg/>
          <w:docGrid w:linePitch="360"/>
        </w:sectPr>
      </w:pPr>
      <w:r w:rsidRPr="00194465">
        <w:rPr>
          <w:rFonts w:ascii="Times New Roman" w:hAnsi="Times New Roman" w:cs="Times New Roman"/>
          <w:noProof/>
          <w:color w:val="FF0000"/>
          <w:sz w:val="24"/>
          <w:szCs w:val="24"/>
          <w:lang w:val="sr-Latn-BA" w:eastAsia="sr-Latn-BA"/>
        </w:rPr>
        <mc:AlternateContent>
          <mc:Choice Requires="wps">
            <w:drawing>
              <wp:anchor distT="0" distB="0" distL="114300" distR="114300" simplePos="0" relativeHeight="251688448" behindDoc="0" locked="0" layoutInCell="1" allowOverlap="1" wp14:anchorId="29E5B297" wp14:editId="451B1067">
                <wp:simplePos x="0" y="0"/>
                <wp:positionH relativeFrom="column">
                  <wp:posOffset>4313555</wp:posOffset>
                </wp:positionH>
                <wp:positionV relativeFrom="paragraph">
                  <wp:posOffset>1138883</wp:posOffset>
                </wp:positionV>
                <wp:extent cx="923925" cy="0"/>
                <wp:effectExtent l="0" t="0" r="9525" b="19050"/>
                <wp:wrapNone/>
                <wp:docPr id="14" name="Straight Connector 14"/>
                <wp:cNvGraphicFramePr/>
                <a:graphic xmlns:a="http://schemas.openxmlformats.org/drawingml/2006/main">
                  <a:graphicData uri="http://schemas.microsoft.com/office/word/2010/wordprocessingShape">
                    <wps:wsp>
                      <wps:cNvCnPr/>
                      <wps:spPr>
                        <a:xfrm flipH="1">
                          <a:off x="0" y="0"/>
                          <a:ext cx="9239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C6946E" id="Straight Connector 14" o:spid="_x0000_s1026" style="position:absolute;flip:x;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65pt,89.7pt" to="412.4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" strokecolor="#4579b8 [3044]" strokeweight="1.5pt"/>
            </w:pict>
          </mc:Fallback>
        </mc:AlternateContent>
      </w:r>
      <w:r w:rsidRPr="00194465">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89472" behindDoc="0" locked="0" layoutInCell="1" allowOverlap="1" wp14:anchorId="1FED01DB" wp14:editId="148CE149">
                <wp:simplePos x="0" y="0"/>
                <wp:positionH relativeFrom="column">
                  <wp:posOffset>4333345</wp:posOffset>
                </wp:positionH>
                <wp:positionV relativeFrom="paragraph">
                  <wp:posOffset>1867535</wp:posOffset>
                </wp:positionV>
                <wp:extent cx="889419" cy="0"/>
                <wp:effectExtent l="0" t="0" r="6350" b="19050"/>
                <wp:wrapNone/>
                <wp:docPr id="20" name="Straight Connector 20"/>
                <wp:cNvGraphicFramePr/>
                <a:graphic xmlns:a="http://schemas.openxmlformats.org/drawingml/2006/main">
                  <a:graphicData uri="http://schemas.microsoft.com/office/word/2010/wordprocessingShape">
                    <wps:wsp>
                      <wps:cNvCnPr/>
                      <wps:spPr>
                        <a:xfrm>
                          <a:off x="0" y="0"/>
                          <a:ext cx="889419" cy="0"/>
                        </a:xfrm>
                        <a:prstGeom prst="line">
                          <a:avLst/>
                        </a:prstGeom>
                        <a:ln w="1587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9A0FC" id="Straight Connector 2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2pt,147.05pt" to="41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" strokecolor="#4f81bd [3204]" strokeweight="1.25pt">
                <v:stroke dashstyle="dash"/>
              </v:line>
            </w:pict>
          </mc:Fallback>
        </mc:AlternateContent>
      </w:r>
      <w:r>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93568" behindDoc="0" locked="0" layoutInCell="1" allowOverlap="1" wp14:anchorId="1E5E4EF0" wp14:editId="628E065C">
                <wp:simplePos x="0" y="0"/>
                <wp:positionH relativeFrom="column">
                  <wp:posOffset>5925185</wp:posOffset>
                </wp:positionH>
                <wp:positionV relativeFrom="paragraph">
                  <wp:posOffset>7753350</wp:posOffset>
                </wp:positionV>
                <wp:extent cx="0" cy="136525"/>
                <wp:effectExtent l="0" t="0" r="19050" b="34925"/>
                <wp:wrapNone/>
                <wp:docPr id="24" name="Straight Connector 24"/>
                <wp:cNvGraphicFramePr/>
                <a:graphic xmlns:a="http://schemas.openxmlformats.org/drawingml/2006/main">
                  <a:graphicData uri="http://schemas.microsoft.com/office/word/2010/wordprocessingShape">
                    <wps:wsp>
                      <wps:cNvCnPr/>
                      <wps:spPr>
                        <a:xfrm>
                          <a:off x="0" y="0"/>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783E8" id="Straight Connector 2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5pt,610.5pt" to="466.55pt,6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" strokecolor="#4579b8 [3044]" strokeweight="1.5pt"/>
            </w:pict>
          </mc:Fallback>
        </mc:AlternateContent>
      </w:r>
      <w:r>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91520" behindDoc="0" locked="0" layoutInCell="1" allowOverlap="1" wp14:anchorId="14FCFAF4" wp14:editId="12DA7A2F">
                <wp:simplePos x="0" y="0"/>
                <wp:positionH relativeFrom="column">
                  <wp:posOffset>5932004</wp:posOffset>
                </wp:positionH>
                <wp:positionV relativeFrom="paragraph">
                  <wp:posOffset>5548630</wp:posOffset>
                </wp:positionV>
                <wp:extent cx="0" cy="100330"/>
                <wp:effectExtent l="0" t="0" r="19050" b="33020"/>
                <wp:wrapNone/>
                <wp:docPr id="22" name="Straight Connector 22"/>
                <wp:cNvGraphicFramePr/>
                <a:graphic xmlns:a="http://schemas.openxmlformats.org/drawingml/2006/main">
                  <a:graphicData uri="http://schemas.microsoft.com/office/word/2010/wordprocessingShape">
                    <wps:wsp>
                      <wps:cNvCnPr/>
                      <wps:spPr>
                        <a:xfrm>
                          <a:off x="0" y="0"/>
                          <a:ext cx="0" cy="1003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599FC" id="Straight Connector 22"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467.1pt,436.9pt" to="467.1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" strokecolor="#4579b8 [3044]" strokeweight="1.5pt"/>
            </w:pict>
          </mc:Fallback>
        </mc:AlternateContent>
      </w:r>
      <w:r>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92544" behindDoc="0" locked="0" layoutInCell="1" allowOverlap="1" wp14:anchorId="180ECB93" wp14:editId="2A739BA2">
                <wp:simplePos x="0" y="0"/>
                <wp:positionH relativeFrom="column">
                  <wp:posOffset>5925787</wp:posOffset>
                </wp:positionH>
                <wp:positionV relativeFrom="paragraph">
                  <wp:posOffset>7108314</wp:posOffset>
                </wp:positionV>
                <wp:extent cx="0" cy="148441"/>
                <wp:effectExtent l="0" t="0" r="19050" b="23495"/>
                <wp:wrapNone/>
                <wp:docPr id="23" name="Straight Connector 23"/>
                <wp:cNvGraphicFramePr/>
                <a:graphic xmlns:a="http://schemas.openxmlformats.org/drawingml/2006/main">
                  <a:graphicData uri="http://schemas.microsoft.com/office/word/2010/wordprocessingShape">
                    <wps:wsp>
                      <wps:cNvCnPr/>
                      <wps:spPr>
                        <a:xfrm>
                          <a:off x="0" y="0"/>
                          <a:ext cx="0" cy="14844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F077C" id="Straight Connector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466.6pt,559.7pt" to="466.6pt,5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" strokecolor="#4579b8 [3044]" strokeweight="1.5pt"/>
            </w:pict>
          </mc:Fallback>
        </mc:AlternateContent>
      </w:r>
      <w:r>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90496" behindDoc="0" locked="0" layoutInCell="1" allowOverlap="1" wp14:anchorId="42C31546" wp14:editId="2A20D49D">
                <wp:simplePos x="0" y="0"/>
                <wp:positionH relativeFrom="column">
                  <wp:posOffset>5927538</wp:posOffset>
                </wp:positionH>
                <wp:positionV relativeFrom="paragraph">
                  <wp:posOffset>4914742</wp:posOffset>
                </wp:positionV>
                <wp:extent cx="0" cy="100426"/>
                <wp:effectExtent l="0" t="0" r="19050" b="33020"/>
                <wp:wrapNone/>
                <wp:docPr id="21" name="Straight Connector 21"/>
                <wp:cNvGraphicFramePr/>
                <a:graphic xmlns:a="http://schemas.openxmlformats.org/drawingml/2006/main">
                  <a:graphicData uri="http://schemas.microsoft.com/office/word/2010/wordprocessingShape">
                    <wps:wsp>
                      <wps:cNvCnPr/>
                      <wps:spPr>
                        <a:xfrm flipH="1">
                          <a:off x="0" y="0"/>
                          <a:ext cx="0" cy="10042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47F10C" id="Straight Connector 21" o:spid="_x0000_s1026" style="position:absolute;flip:x;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75pt,387pt" to="466.7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" strokecolor="#4579b8 [3044]" strokeweight="1.5pt"/>
            </w:pict>
          </mc:Fallback>
        </mc:AlternateContent>
      </w:r>
      <w:r w:rsidR="0096454A" w:rsidRPr="00CA656E">
        <w:rPr>
          <w:rFonts w:ascii="Times New Roman" w:hAnsi="Times New Roman" w:cs="Times New Roman"/>
          <w:noProof/>
          <w:color w:val="FF0000"/>
        </w:rPr>
        <w:t xml:space="preserve">                                                                                                                                                                                                                                    </w:t>
      </w:r>
      <w:bookmarkStart w:id="3" w:name="_GoBack"/>
      <w:r w:rsidR="002F2F38" w:rsidRPr="00CA656E">
        <w:rPr>
          <w:rFonts w:ascii="Times New Roman" w:hAnsi="Times New Roman" w:cs="Times New Roman"/>
          <w:noProof/>
          <w:color w:val="FF0000"/>
          <w:lang w:val="sr-Latn-BA" w:eastAsia="sr-Latn-BA"/>
        </w:rPr>
        <w:drawing>
          <wp:inline distT="0" distB="0" distL="0" distR="0" wp14:anchorId="369A9A91" wp14:editId="50153B1F">
            <wp:extent cx="6883400" cy="8272157"/>
            <wp:effectExtent l="762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End w:id="3"/>
    </w:p>
    <w:p w14:paraId="25DBFA75" w14:textId="3E6D56A2" w:rsidR="000C5E52" w:rsidRPr="00E4524E" w:rsidRDefault="000C5E52" w:rsidP="0001503C">
      <w:pPr>
        <w:pStyle w:val="Heading2"/>
        <w:pBdr>
          <w:bottom w:val="single" w:sz="4" w:space="1" w:color="auto"/>
        </w:pBdr>
        <w:ind w:right="-23"/>
        <w:rPr>
          <w:rFonts w:ascii="Times New Roman" w:hAnsi="Times New Roman" w:cs="Times New Roman"/>
          <w:color w:val="1F497D" w:themeColor="text2"/>
          <w:sz w:val="28"/>
          <w:szCs w:val="28"/>
          <w:lang w:val="ru-RU"/>
        </w:rPr>
      </w:pPr>
      <w:bookmarkStart w:id="4" w:name="_Toc129847715"/>
      <w:r w:rsidRPr="00E4524E">
        <w:rPr>
          <w:rFonts w:ascii="Times New Roman" w:hAnsi="Times New Roman" w:cs="Times New Roman"/>
          <w:color w:val="1F497D" w:themeColor="text2"/>
          <w:sz w:val="28"/>
          <w:szCs w:val="28"/>
          <w:lang w:val="ru-RU"/>
        </w:rPr>
        <w:lastRenderedPageBreak/>
        <w:t>ИНФРАСТРУКТУРА ВОДОВОДА</w:t>
      </w:r>
      <w:bookmarkEnd w:id="4"/>
    </w:p>
    <w:tbl>
      <w:tblPr>
        <w:tblW w:w="10467" w:type="dxa"/>
        <w:tblLook w:val="04A0" w:firstRow="1" w:lastRow="0" w:firstColumn="1" w:lastColumn="0" w:noHBand="0" w:noVBand="1"/>
      </w:tblPr>
      <w:tblGrid>
        <w:gridCol w:w="296"/>
        <w:gridCol w:w="8186"/>
        <w:gridCol w:w="708"/>
        <w:gridCol w:w="1315"/>
      </w:tblGrid>
      <w:tr w:rsidR="00665B76" w:rsidRPr="00665B76" w14:paraId="4F766963" w14:textId="77777777" w:rsidTr="00E4524E">
        <w:trPr>
          <w:trHeight w:val="740"/>
        </w:trPr>
        <w:tc>
          <w:tcPr>
            <w:tcW w:w="8482" w:type="dxa"/>
            <w:gridSpan w:val="2"/>
            <w:tcBorders>
              <w:top w:val="double" w:sz="6" w:space="0" w:color="auto"/>
              <w:left w:val="double" w:sz="6" w:space="0" w:color="auto"/>
              <w:bottom w:val="single" w:sz="4" w:space="0" w:color="auto"/>
              <w:right w:val="single" w:sz="4" w:space="0" w:color="auto"/>
            </w:tcBorders>
            <w:shd w:val="clear" w:color="000000" w:fill="FFF2CC"/>
            <w:vAlign w:val="center"/>
            <w:hideMark/>
          </w:tcPr>
          <w:p w14:paraId="445E076C" w14:textId="77777777" w:rsidR="00665B76" w:rsidRPr="00665B76" w:rsidRDefault="00665B76" w:rsidP="00665B76">
            <w:pPr>
              <w:spacing w:after="0" w:line="240" w:lineRule="auto"/>
              <w:jc w:val="center"/>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Назив елемента</w:t>
            </w:r>
          </w:p>
        </w:tc>
        <w:tc>
          <w:tcPr>
            <w:tcW w:w="708" w:type="dxa"/>
            <w:tcBorders>
              <w:top w:val="double" w:sz="6" w:space="0" w:color="auto"/>
              <w:left w:val="nil"/>
              <w:bottom w:val="single" w:sz="4" w:space="0" w:color="auto"/>
              <w:right w:val="single" w:sz="4" w:space="0" w:color="auto"/>
            </w:tcBorders>
            <w:shd w:val="clear" w:color="000000" w:fill="FFF2CC"/>
            <w:vAlign w:val="center"/>
            <w:hideMark/>
          </w:tcPr>
          <w:p w14:paraId="664F9A84" w14:textId="77777777" w:rsidR="00665B76" w:rsidRPr="00665B76" w:rsidRDefault="00665B76" w:rsidP="00665B76">
            <w:pPr>
              <w:spacing w:after="0" w:line="240" w:lineRule="auto"/>
              <w:jc w:val="center"/>
              <w:rPr>
                <w:rFonts w:ascii="Times New Roman" w:eastAsia="Times New Roman" w:hAnsi="Times New Roman" w:cs="Times New Roman"/>
                <w:b/>
                <w:bCs/>
                <w:color w:val="000000"/>
                <w:sz w:val="20"/>
                <w:szCs w:val="20"/>
                <w:lang w:val="sr-Latn-BA" w:eastAsia="sr-Latn-BA"/>
              </w:rPr>
            </w:pPr>
            <w:r w:rsidRPr="00665B76">
              <w:rPr>
                <w:rFonts w:ascii="Times New Roman" w:eastAsia="Times New Roman" w:hAnsi="Times New Roman" w:cs="Times New Roman"/>
                <w:b/>
                <w:bCs/>
                <w:color w:val="000000"/>
                <w:sz w:val="20"/>
                <w:szCs w:val="20"/>
                <w:lang w:val="sr-Latn-BA" w:eastAsia="sr-Latn-BA"/>
              </w:rPr>
              <w:t>Јед. мјере</w:t>
            </w:r>
          </w:p>
        </w:tc>
        <w:tc>
          <w:tcPr>
            <w:tcW w:w="1277" w:type="dxa"/>
            <w:tcBorders>
              <w:top w:val="double" w:sz="6" w:space="0" w:color="auto"/>
              <w:left w:val="nil"/>
              <w:bottom w:val="single" w:sz="4" w:space="0" w:color="auto"/>
              <w:right w:val="double" w:sz="6" w:space="0" w:color="auto"/>
            </w:tcBorders>
            <w:shd w:val="clear" w:color="000000" w:fill="FFF2CC"/>
            <w:vAlign w:val="center"/>
            <w:hideMark/>
          </w:tcPr>
          <w:p w14:paraId="16E7A374" w14:textId="77777777" w:rsidR="00665B76" w:rsidRPr="00665B76" w:rsidRDefault="00665B76" w:rsidP="00665B76">
            <w:pPr>
              <w:spacing w:after="0" w:line="240" w:lineRule="auto"/>
              <w:jc w:val="center"/>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Количина за 2022.</w:t>
            </w:r>
          </w:p>
        </w:tc>
      </w:tr>
      <w:tr w:rsidR="00665B76" w:rsidRPr="00665B76" w14:paraId="39C830F2" w14:textId="77777777" w:rsidTr="00E4524E">
        <w:trPr>
          <w:trHeight w:val="560"/>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CB5E96A"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4"/>
                <w:szCs w:val="24"/>
                <w:lang w:val="sr-Latn-BA" w:eastAsia="sr-Latn-BA"/>
              </w:rPr>
            </w:pPr>
            <w:r w:rsidRPr="00665B76">
              <w:rPr>
                <w:rFonts w:ascii="Times New Roman" w:eastAsia="Times New Roman" w:hAnsi="Times New Roman" w:cs="Times New Roman"/>
                <w:b/>
                <w:bCs/>
                <w:color w:val="4472C4"/>
                <w:sz w:val="24"/>
                <w:szCs w:val="24"/>
                <w:lang w:val="sr-Latn-BA" w:eastAsia="sr-Latn-BA"/>
              </w:rPr>
              <w:t>1.</w:t>
            </w:r>
            <w:r w:rsidRPr="00665B76">
              <w:rPr>
                <w:rFonts w:ascii="Times New Roman" w:eastAsia="Times New Roman" w:hAnsi="Times New Roman" w:cs="Times New Roman"/>
                <w:b/>
                <w:bCs/>
                <w:color w:val="4472C4"/>
                <w:sz w:val="14"/>
                <w:szCs w:val="14"/>
                <w:lang w:val="sr-Latn-BA" w:eastAsia="sr-Latn-BA"/>
              </w:rPr>
              <w:t xml:space="preserve">      </w:t>
            </w:r>
            <w:r w:rsidRPr="00665B76">
              <w:rPr>
                <w:rFonts w:ascii="Times New Roman" w:eastAsia="Times New Roman" w:hAnsi="Times New Roman" w:cs="Times New Roman"/>
                <w:b/>
                <w:bCs/>
                <w:color w:val="4472C4"/>
                <w:sz w:val="24"/>
                <w:szCs w:val="24"/>
                <w:lang w:val="sr-Latn-BA" w:eastAsia="sr-Latn-BA"/>
              </w:rPr>
              <w:t>ПРОИЗВОДНИ ПОГОДНИ</w:t>
            </w:r>
          </w:p>
        </w:tc>
      </w:tr>
      <w:tr w:rsidR="00665B76" w:rsidRPr="00665B76" w14:paraId="61D71EFC" w14:textId="77777777" w:rsidTr="00E4524E">
        <w:trPr>
          <w:trHeight w:val="330"/>
        </w:trPr>
        <w:tc>
          <w:tcPr>
            <w:tcW w:w="8482" w:type="dxa"/>
            <w:gridSpan w:val="2"/>
            <w:tcBorders>
              <w:top w:val="single" w:sz="4" w:space="0" w:color="auto"/>
              <w:left w:val="double" w:sz="6" w:space="0" w:color="auto"/>
              <w:bottom w:val="single" w:sz="4" w:space="0" w:color="auto"/>
              <w:right w:val="single" w:sz="4" w:space="0" w:color="auto"/>
            </w:tcBorders>
            <w:shd w:val="clear" w:color="000000" w:fill="FFF2CC"/>
            <w:noWrap/>
            <w:vAlign w:val="center"/>
            <w:hideMark/>
          </w:tcPr>
          <w:p w14:paraId="500A788C"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ЈАВНИ ВОДОВОД</w:t>
            </w:r>
          </w:p>
        </w:tc>
        <w:tc>
          <w:tcPr>
            <w:tcW w:w="708" w:type="dxa"/>
            <w:tcBorders>
              <w:top w:val="nil"/>
              <w:left w:val="nil"/>
              <w:bottom w:val="single" w:sz="4" w:space="0" w:color="auto"/>
              <w:right w:val="single" w:sz="4" w:space="0" w:color="auto"/>
            </w:tcBorders>
            <w:shd w:val="clear" w:color="000000" w:fill="FFF2CC"/>
            <w:noWrap/>
            <w:vAlign w:val="center"/>
            <w:hideMark/>
          </w:tcPr>
          <w:p w14:paraId="3CBF7B63"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000000" w:fill="FFF2CC"/>
            <w:noWrap/>
            <w:vAlign w:val="center"/>
            <w:hideMark/>
          </w:tcPr>
          <w:p w14:paraId="18ED475B"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6"/>
                <w:szCs w:val="26"/>
                <w:lang w:val="sr-Latn-BA" w:eastAsia="sr-Latn-BA"/>
              </w:rPr>
            </w:pPr>
            <w:r w:rsidRPr="00665B76">
              <w:rPr>
                <w:rFonts w:ascii="Times New Roman" w:eastAsia="Times New Roman" w:hAnsi="Times New Roman" w:cs="Times New Roman"/>
                <w:b/>
                <w:bCs/>
                <w:color w:val="4472C4"/>
                <w:sz w:val="26"/>
                <w:szCs w:val="26"/>
                <w:lang w:val="sr-Latn-BA" w:eastAsia="sr-Latn-BA"/>
              </w:rPr>
              <w:t>1.028</w:t>
            </w:r>
          </w:p>
        </w:tc>
      </w:tr>
      <w:tr w:rsidR="00665B76" w:rsidRPr="00665B76" w14:paraId="64AFBA17"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4CC9AD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85CF629"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Фабрика воде</w:t>
            </w:r>
          </w:p>
        </w:tc>
        <w:tc>
          <w:tcPr>
            <w:tcW w:w="708" w:type="dxa"/>
            <w:tcBorders>
              <w:top w:val="nil"/>
              <w:left w:val="nil"/>
              <w:bottom w:val="single" w:sz="4" w:space="0" w:color="auto"/>
              <w:right w:val="single" w:sz="4" w:space="0" w:color="auto"/>
            </w:tcBorders>
            <w:shd w:val="clear" w:color="auto" w:fill="auto"/>
            <w:noWrap/>
            <w:vAlign w:val="center"/>
            <w:hideMark/>
          </w:tcPr>
          <w:p w14:paraId="715C4461"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7BB833FF" w14:textId="77777777" w:rsidR="00665B76" w:rsidRPr="00E4524E" w:rsidRDefault="00665B76" w:rsidP="00665B76">
            <w:pPr>
              <w:spacing w:after="0" w:line="240" w:lineRule="auto"/>
              <w:jc w:val="center"/>
              <w:rPr>
                <w:rFonts w:ascii="Times New Roman" w:eastAsia="Times New Roman" w:hAnsi="Times New Roman" w:cs="Times New Roman"/>
                <w:b/>
                <w:sz w:val="26"/>
                <w:szCs w:val="26"/>
                <w:lang w:val="sr-Latn-BA" w:eastAsia="sr-Latn-BA"/>
              </w:rPr>
            </w:pPr>
            <w:r w:rsidRPr="00E4524E">
              <w:rPr>
                <w:rFonts w:ascii="Times New Roman" w:eastAsia="Times New Roman" w:hAnsi="Times New Roman" w:cs="Times New Roman"/>
                <w:b/>
                <w:sz w:val="26"/>
                <w:szCs w:val="26"/>
                <w:lang w:val="sr-Latn-BA" w:eastAsia="sr-Latn-BA"/>
              </w:rPr>
              <w:t>708</w:t>
            </w:r>
          </w:p>
        </w:tc>
      </w:tr>
      <w:tr w:rsidR="00665B76" w:rsidRPr="00665B76" w14:paraId="25453F0B"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482F952"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FA38704"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Производни погон Новоселија I</w:t>
            </w:r>
          </w:p>
        </w:tc>
        <w:tc>
          <w:tcPr>
            <w:tcW w:w="708" w:type="dxa"/>
            <w:tcBorders>
              <w:top w:val="nil"/>
              <w:left w:val="nil"/>
              <w:bottom w:val="single" w:sz="4" w:space="0" w:color="auto"/>
              <w:right w:val="single" w:sz="4" w:space="0" w:color="auto"/>
            </w:tcBorders>
            <w:shd w:val="clear" w:color="auto" w:fill="auto"/>
            <w:noWrap/>
            <w:vAlign w:val="center"/>
            <w:hideMark/>
          </w:tcPr>
          <w:p w14:paraId="6F7FA88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0F720C0E"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425</w:t>
            </w:r>
          </w:p>
        </w:tc>
      </w:tr>
      <w:tr w:rsidR="00665B76" w:rsidRPr="00665B76" w14:paraId="102BF404"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6C90472F"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7607CD22"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Производни погон Новоселија II</w:t>
            </w:r>
          </w:p>
        </w:tc>
        <w:tc>
          <w:tcPr>
            <w:tcW w:w="708" w:type="dxa"/>
            <w:tcBorders>
              <w:top w:val="nil"/>
              <w:left w:val="nil"/>
              <w:bottom w:val="single" w:sz="4" w:space="0" w:color="auto"/>
              <w:right w:val="single" w:sz="4" w:space="0" w:color="auto"/>
            </w:tcBorders>
            <w:shd w:val="clear" w:color="auto" w:fill="auto"/>
            <w:noWrap/>
            <w:vAlign w:val="center"/>
            <w:hideMark/>
          </w:tcPr>
          <w:p w14:paraId="24558352"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7F9B9EE7"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283</w:t>
            </w:r>
          </w:p>
        </w:tc>
      </w:tr>
      <w:tr w:rsidR="00665B76" w:rsidRPr="00665B76" w14:paraId="090B94F9"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013CE6BE"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186CBDB9"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 xml:space="preserve">Бунарски систем - </w:t>
            </w:r>
          </w:p>
        </w:tc>
        <w:tc>
          <w:tcPr>
            <w:tcW w:w="708" w:type="dxa"/>
            <w:tcBorders>
              <w:top w:val="nil"/>
              <w:left w:val="nil"/>
              <w:bottom w:val="single" w:sz="4" w:space="0" w:color="auto"/>
              <w:right w:val="single" w:sz="4" w:space="0" w:color="auto"/>
            </w:tcBorders>
            <w:shd w:val="clear" w:color="auto" w:fill="auto"/>
            <w:noWrap/>
            <w:vAlign w:val="center"/>
            <w:hideMark/>
          </w:tcPr>
          <w:p w14:paraId="1EB72C9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 </w:t>
            </w:r>
          </w:p>
        </w:tc>
        <w:tc>
          <w:tcPr>
            <w:tcW w:w="1277" w:type="dxa"/>
            <w:tcBorders>
              <w:top w:val="nil"/>
              <w:left w:val="nil"/>
              <w:bottom w:val="single" w:sz="4" w:space="0" w:color="auto"/>
              <w:right w:val="double" w:sz="6" w:space="0" w:color="auto"/>
            </w:tcBorders>
            <w:shd w:val="clear" w:color="auto" w:fill="auto"/>
            <w:noWrap/>
            <w:vAlign w:val="center"/>
            <w:hideMark/>
          </w:tcPr>
          <w:p w14:paraId="7437502C"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 </w:t>
            </w:r>
          </w:p>
        </w:tc>
      </w:tr>
      <w:tr w:rsidR="00665B76" w:rsidRPr="00665B76" w14:paraId="4CC802DD"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C5EBC65"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796E4169"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Стари погон (Новоселија) - 10 бунара, 8 активно</w:t>
            </w:r>
          </w:p>
        </w:tc>
        <w:tc>
          <w:tcPr>
            <w:tcW w:w="708" w:type="dxa"/>
            <w:tcBorders>
              <w:top w:val="nil"/>
              <w:left w:val="nil"/>
              <w:bottom w:val="single" w:sz="4" w:space="0" w:color="auto"/>
              <w:right w:val="single" w:sz="4" w:space="0" w:color="auto"/>
            </w:tcBorders>
            <w:shd w:val="clear" w:color="auto" w:fill="auto"/>
            <w:noWrap/>
            <w:vAlign w:val="center"/>
            <w:hideMark/>
          </w:tcPr>
          <w:p w14:paraId="15D0475E"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724E9C1D" w14:textId="77777777" w:rsidR="00665B76" w:rsidRPr="00E4524E" w:rsidRDefault="00665B76" w:rsidP="00665B76">
            <w:pPr>
              <w:spacing w:after="0" w:line="240" w:lineRule="auto"/>
              <w:jc w:val="center"/>
              <w:rPr>
                <w:rFonts w:ascii="Times New Roman" w:eastAsia="Times New Roman" w:hAnsi="Times New Roman" w:cs="Times New Roman"/>
                <w:b/>
                <w:sz w:val="26"/>
                <w:szCs w:val="26"/>
                <w:lang w:val="sr-Latn-BA" w:eastAsia="sr-Latn-BA"/>
              </w:rPr>
            </w:pPr>
            <w:r w:rsidRPr="00E4524E">
              <w:rPr>
                <w:rFonts w:ascii="Times New Roman" w:eastAsia="Times New Roman" w:hAnsi="Times New Roman" w:cs="Times New Roman"/>
                <w:b/>
                <w:sz w:val="26"/>
                <w:szCs w:val="26"/>
                <w:lang w:val="sr-Latn-BA" w:eastAsia="sr-Latn-BA"/>
              </w:rPr>
              <w:t>303</w:t>
            </w:r>
          </w:p>
        </w:tc>
      </w:tr>
      <w:tr w:rsidR="00665B76" w:rsidRPr="00665B76" w14:paraId="06BE4A0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022BBB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3F8836BE"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Извориште Суботица</w:t>
            </w:r>
          </w:p>
        </w:tc>
        <w:tc>
          <w:tcPr>
            <w:tcW w:w="708" w:type="dxa"/>
            <w:tcBorders>
              <w:top w:val="nil"/>
              <w:left w:val="nil"/>
              <w:bottom w:val="single" w:sz="4" w:space="0" w:color="auto"/>
              <w:right w:val="single" w:sz="4" w:space="0" w:color="auto"/>
            </w:tcBorders>
            <w:shd w:val="clear" w:color="auto" w:fill="auto"/>
            <w:noWrap/>
            <w:vAlign w:val="center"/>
            <w:hideMark/>
          </w:tcPr>
          <w:p w14:paraId="67A8FA00"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588BD02E" w14:textId="77777777" w:rsidR="00665B76" w:rsidRPr="00E4524E" w:rsidRDefault="00665B76" w:rsidP="00665B76">
            <w:pPr>
              <w:spacing w:after="0" w:line="240" w:lineRule="auto"/>
              <w:jc w:val="center"/>
              <w:rPr>
                <w:rFonts w:ascii="Times New Roman" w:eastAsia="Times New Roman" w:hAnsi="Times New Roman" w:cs="Times New Roman"/>
                <w:b/>
                <w:sz w:val="26"/>
                <w:szCs w:val="26"/>
                <w:lang w:val="sr-Latn-BA" w:eastAsia="sr-Latn-BA"/>
              </w:rPr>
            </w:pPr>
            <w:r w:rsidRPr="00E4524E">
              <w:rPr>
                <w:rFonts w:ascii="Times New Roman" w:eastAsia="Times New Roman" w:hAnsi="Times New Roman" w:cs="Times New Roman"/>
                <w:b/>
                <w:sz w:val="26"/>
                <w:szCs w:val="26"/>
                <w:lang w:val="sr-Latn-BA" w:eastAsia="sr-Latn-BA"/>
              </w:rPr>
              <w:t>17</w:t>
            </w:r>
          </w:p>
        </w:tc>
      </w:tr>
      <w:tr w:rsidR="00665B76" w:rsidRPr="00665B76" w14:paraId="75BAB0AB" w14:textId="77777777" w:rsidTr="00E4524E">
        <w:trPr>
          <w:trHeight w:val="330"/>
        </w:trPr>
        <w:tc>
          <w:tcPr>
            <w:tcW w:w="8482" w:type="dxa"/>
            <w:gridSpan w:val="2"/>
            <w:tcBorders>
              <w:top w:val="single" w:sz="4" w:space="0" w:color="auto"/>
              <w:left w:val="double" w:sz="6" w:space="0" w:color="auto"/>
              <w:bottom w:val="single" w:sz="4" w:space="0" w:color="auto"/>
              <w:right w:val="single" w:sz="4" w:space="0" w:color="auto"/>
            </w:tcBorders>
            <w:shd w:val="clear" w:color="000000" w:fill="FFF2CC"/>
            <w:noWrap/>
            <w:vAlign w:val="center"/>
            <w:hideMark/>
          </w:tcPr>
          <w:p w14:paraId="4D2BD0A7"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СЕОСКИ ВОДОВОД</w:t>
            </w:r>
          </w:p>
        </w:tc>
        <w:tc>
          <w:tcPr>
            <w:tcW w:w="708" w:type="dxa"/>
            <w:tcBorders>
              <w:top w:val="nil"/>
              <w:left w:val="nil"/>
              <w:bottom w:val="single" w:sz="4" w:space="0" w:color="auto"/>
              <w:right w:val="single" w:sz="4" w:space="0" w:color="auto"/>
            </w:tcBorders>
            <w:shd w:val="clear" w:color="000000" w:fill="FFF2CC"/>
            <w:noWrap/>
            <w:vAlign w:val="center"/>
            <w:hideMark/>
          </w:tcPr>
          <w:p w14:paraId="24F08125"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000000" w:fill="FFF2CC"/>
            <w:noWrap/>
            <w:vAlign w:val="center"/>
            <w:hideMark/>
          </w:tcPr>
          <w:p w14:paraId="39972030" w14:textId="09A80053" w:rsidR="00665B76" w:rsidRPr="009E2F43" w:rsidRDefault="00E31F46" w:rsidP="00665B76">
            <w:pPr>
              <w:spacing w:after="0" w:line="240" w:lineRule="auto"/>
              <w:jc w:val="center"/>
              <w:rPr>
                <w:rFonts w:ascii="Times New Roman" w:eastAsia="Times New Roman" w:hAnsi="Times New Roman" w:cs="Times New Roman"/>
                <w:b/>
                <w:bCs/>
                <w:sz w:val="26"/>
                <w:szCs w:val="26"/>
                <w:lang w:val="sr-Latn-BA" w:eastAsia="sr-Latn-BA"/>
              </w:rPr>
            </w:pPr>
            <w:r w:rsidRPr="009E2F43">
              <w:rPr>
                <w:rFonts w:ascii="Times New Roman" w:eastAsia="Times New Roman" w:hAnsi="Times New Roman" w:cs="Times New Roman"/>
                <w:b/>
                <w:bCs/>
                <w:sz w:val="26"/>
                <w:szCs w:val="26"/>
                <w:lang w:val="sr-Latn-BA" w:eastAsia="sr-Latn-BA"/>
              </w:rPr>
              <w:t>79</w:t>
            </w:r>
          </w:p>
        </w:tc>
      </w:tr>
      <w:tr w:rsidR="00665B76" w:rsidRPr="00665B76" w14:paraId="45921B68"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6188B28"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69F3AE6"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Црно врело</w:t>
            </w:r>
          </w:p>
        </w:tc>
        <w:tc>
          <w:tcPr>
            <w:tcW w:w="708" w:type="dxa"/>
            <w:tcBorders>
              <w:top w:val="nil"/>
              <w:left w:val="nil"/>
              <w:bottom w:val="single" w:sz="4" w:space="0" w:color="auto"/>
              <w:right w:val="single" w:sz="4" w:space="0" w:color="auto"/>
            </w:tcBorders>
            <w:shd w:val="clear" w:color="auto" w:fill="auto"/>
            <w:noWrap/>
            <w:vAlign w:val="center"/>
            <w:hideMark/>
          </w:tcPr>
          <w:p w14:paraId="65A35A53"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46CD1B03" w14:textId="688D7AD1" w:rsidR="00665B76" w:rsidRPr="009E2F43" w:rsidRDefault="00D20432" w:rsidP="00665B76">
            <w:pPr>
              <w:spacing w:after="0" w:line="240" w:lineRule="auto"/>
              <w:jc w:val="center"/>
              <w:rPr>
                <w:rFonts w:ascii="Times New Roman" w:eastAsia="Times New Roman" w:hAnsi="Times New Roman" w:cs="Times New Roman"/>
                <w:sz w:val="24"/>
                <w:szCs w:val="24"/>
                <w:lang w:val="sr-Cyrl-RS" w:eastAsia="sr-Latn-BA"/>
              </w:rPr>
            </w:pPr>
            <w:r w:rsidRPr="009E2F43">
              <w:rPr>
                <w:rFonts w:ascii="Times New Roman" w:eastAsia="Times New Roman" w:hAnsi="Times New Roman" w:cs="Times New Roman"/>
                <w:sz w:val="24"/>
                <w:szCs w:val="24"/>
                <w:lang w:val="sr-Latn-BA" w:eastAsia="sr-Latn-BA"/>
              </w:rPr>
              <w:t>22</w:t>
            </w:r>
          </w:p>
        </w:tc>
      </w:tr>
      <w:tr w:rsidR="00665B76" w:rsidRPr="00665B76" w14:paraId="011AC400"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1322C0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CD04B82"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Бањица</w:t>
            </w:r>
          </w:p>
        </w:tc>
        <w:tc>
          <w:tcPr>
            <w:tcW w:w="708" w:type="dxa"/>
            <w:tcBorders>
              <w:top w:val="nil"/>
              <w:left w:val="nil"/>
              <w:bottom w:val="single" w:sz="4" w:space="0" w:color="auto"/>
              <w:right w:val="single" w:sz="4" w:space="0" w:color="auto"/>
            </w:tcBorders>
            <w:shd w:val="clear" w:color="auto" w:fill="auto"/>
            <w:noWrap/>
            <w:vAlign w:val="center"/>
            <w:hideMark/>
          </w:tcPr>
          <w:p w14:paraId="6DED85D4"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4C33FA6B" w14:textId="2212E072" w:rsidR="00665B76" w:rsidRPr="00E31F46" w:rsidRDefault="00E31F46" w:rsidP="00665B76">
            <w:pPr>
              <w:spacing w:after="0" w:line="240" w:lineRule="auto"/>
              <w:jc w:val="center"/>
              <w:rPr>
                <w:rFonts w:ascii="Times New Roman" w:eastAsia="Times New Roman" w:hAnsi="Times New Roman" w:cs="Times New Roman"/>
                <w:sz w:val="24"/>
                <w:szCs w:val="24"/>
                <w:lang w:val="sr-Cyrl-RS" w:eastAsia="sr-Latn-BA"/>
              </w:rPr>
            </w:pPr>
            <w:r w:rsidRPr="00E31F46">
              <w:rPr>
                <w:rFonts w:ascii="Times New Roman" w:eastAsia="Times New Roman" w:hAnsi="Times New Roman" w:cs="Times New Roman"/>
                <w:sz w:val="24"/>
                <w:szCs w:val="24"/>
                <w:lang w:val="sr-Cyrl-RS" w:eastAsia="sr-Latn-BA"/>
              </w:rPr>
              <w:t>12</w:t>
            </w:r>
          </w:p>
        </w:tc>
      </w:tr>
      <w:tr w:rsidR="00665B76" w:rsidRPr="00665B76" w14:paraId="7F9E5776"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ADDE16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D1D2F78"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Гашића врело</w:t>
            </w:r>
          </w:p>
        </w:tc>
        <w:tc>
          <w:tcPr>
            <w:tcW w:w="708" w:type="dxa"/>
            <w:tcBorders>
              <w:top w:val="nil"/>
              <w:left w:val="nil"/>
              <w:bottom w:val="single" w:sz="4" w:space="0" w:color="auto"/>
              <w:right w:val="single" w:sz="4" w:space="0" w:color="auto"/>
            </w:tcBorders>
            <w:shd w:val="clear" w:color="auto" w:fill="auto"/>
            <w:noWrap/>
            <w:vAlign w:val="center"/>
            <w:hideMark/>
          </w:tcPr>
          <w:p w14:paraId="53B2E822"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11803C84" w14:textId="50B2A8A2" w:rsidR="00665B76" w:rsidRPr="00E31F46" w:rsidRDefault="00E31F46" w:rsidP="00665B76">
            <w:pPr>
              <w:spacing w:after="0" w:line="240" w:lineRule="auto"/>
              <w:jc w:val="center"/>
              <w:rPr>
                <w:rFonts w:ascii="Times New Roman" w:eastAsia="Times New Roman" w:hAnsi="Times New Roman" w:cs="Times New Roman"/>
                <w:sz w:val="24"/>
                <w:szCs w:val="24"/>
                <w:lang w:val="sr-Latn-BA" w:eastAsia="sr-Latn-BA"/>
              </w:rPr>
            </w:pPr>
            <w:r w:rsidRPr="00E31F46">
              <w:rPr>
                <w:rFonts w:ascii="Times New Roman" w:eastAsia="Times New Roman" w:hAnsi="Times New Roman" w:cs="Times New Roman"/>
                <w:sz w:val="24"/>
                <w:szCs w:val="24"/>
                <w:lang w:val="sr-Latn-BA" w:eastAsia="sr-Latn-BA"/>
              </w:rPr>
              <w:t>35</w:t>
            </w:r>
          </w:p>
        </w:tc>
      </w:tr>
      <w:tr w:rsidR="00665B76" w:rsidRPr="00665B76" w14:paraId="2DDF35B6"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88E3CF4"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3C55CD9"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Остали мањи системи</w:t>
            </w:r>
          </w:p>
        </w:tc>
        <w:tc>
          <w:tcPr>
            <w:tcW w:w="708" w:type="dxa"/>
            <w:tcBorders>
              <w:top w:val="nil"/>
              <w:left w:val="nil"/>
              <w:bottom w:val="single" w:sz="4" w:space="0" w:color="auto"/>
              <w:right w:val="single" w:sz="4" w:space="0" w:color="auto"/>
            </w:tcBorders>
            <w:shd w:val="clear" w:color="auto" w:fill="auto"/>
            <w:noWrap/>
            <w:vAlign w:val="center"/>
            <w:hideMark/>
          </w:tcPr>
          <w:p w14:paraId="45879C37"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7E80CA56" w14:textId="6CC1E664" w:rsidR="00665B76" w:rsidRPr="00E31F46" w:rsidRDefault="00E31F46" w:rsidP="00E31F46">
            <w:pPr>
              <w:spacing w:after="0" w:line="240" w:lineRule="auto"/>
              <w:jc w:val="center"/>
              <w:rPr>
                <w:rFonts w:ascii="Times New Roman" w:eastAsia="Times New Roman" w:hAnsi="Times New Roman" w:cs="Times New Roman"/>
                <w:sz w:val="24"/>
                <w:szCs w:val="24"/>
                <w:lang w:val="sr-Cyrl-RS" w:eastAsia="sr-Latn-BA"/>
              </w:rPr>
            </w:pPr>
            <w:r w:rsidRPr="00E31F46">
              <w:rPr>
                <w:rFonts w:ascii="Times New Roman" w:eastAsia="Times New Roman" w:hAnsi="Times New Roman" w:cs="Times New Roman"/>
                <w:sz w:val="24"/>
                <w:szCs w:val="24"/>
                <w:lang w:val="sr-Cyrl-RS" w:eastAsia="sr-Latn-BA"/>
              </w:rPr>
              <w:t>10</w:t>
            </w:r>
          </w:p>
        </w:tc>
      </w:tr>
      <w:tr w:rsidR="00665B76" w:rsidRPr="00665B76" w14:paraId="44B54037" w14:textId="77777777" w:rsidTr="00E4524E">
        <w:trPr>
          <w:trHeight w:val="595"/>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671C5351"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4"/>
                <w:szCs w:val="24"/>
                <w:lang w:val="sr-Latn-BA" w:eastAsia="sr-Latn-BA"/>
              </w:rPr>
            </w:pPr>
            <w:r w:rsidRPr="00665B76">
              <w:rPr>
                <w:rFonts w:ascii="Times New Roman" w:eastAsia="Times New Roman" w:hAnsi="Times New Roman" w:cs="Times New Roman"/>
                <w:b/>
                <w:bCs/>
                <w:color w:val="4472C4"/>
                <w:sz w:val="24"/>
                <w:szCs w:val="24"/>
                <w:lang w:val="sr-Latn-BA" w:eastAsia="sr-Latn-BA"/>
              </w:rPr>
              <w:t>2. ДУЖИНА МРЕЖЕ</w:t>
            </w:r>
          </w:p>
        </w:tc>
      </w:tr>
      <w:tr w:rsidR="00665B76" w:rsidRPr="00665B76" w14:paraId="1328837C"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786D4622"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ЈАВНИ ВОДОВОД</w:t>
            </w:r>
          </w:p>
        </w:tc>
      </w:tr>
      <w:tr w:rsidR="00665B76" w:rsidRPr="00665B76" w14:paraId="5415C60A" w14:textId="77777777" w:rsidTr="00E4524E">
        <w:trPr>
          <w:trHeight w:val="330"/>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448ECB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CADD297"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Дужина водоводне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4374C7D7"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72236CE7" w14:textId="77777777" w:rsidR="00665B76" w:rsidRPr="00665B76" w:rsidRDefault="00665B76" w:rsidP="00665B76">
            <w:pPr>
              <w:spacing w:after="0" w:line="240" w:lineRule="auto"/>
              <w:jc w:val="center"/>
              <w:rPr>
                <w:rFonts w:ascii="Times New Roman" w:eastAsia="Times New Roman" w:hAnsi="Times New Roman" w:cs="Times New Roman"/>
                <w:b/>
                <w:bCs/>
                <w:sz w:val="26"/>
                <w:szCs w:val="26"/>
                <w:lang w:val="sr-Latn-BA" w:eastAsia="sr-Latn-BA"/>
              </w:rPr>
            </w:pPr>
            <w:r w:rsidRPr="00665B76">
              <w:rPr>
                <w:rFonts w:ascii="Times New Roman" w:eastAsia="Times New Roman" w:hAnsi="Times New Roman" w:cs="Times New Roman"/>
                <w:b/>
                <w:bCs/>
                <w:sz w:val="26"/>
                <w:szCs w:val="26"/>
                <w:lang w:val="sr-Latn-BA" w:eastAsia="sr-Latn-BA"/>
              </w:rPr>
              <w:t>914</w:t>
            </w:r>
          </w:p>
        </w:tc>
      </w:tr>
      <w:tr w:rsidR="00665B76" w:rsidRPr="00665B76" w14:paraId="1D6A7426"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625B4BA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372B763"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примарне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42F229C1"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5F38B451"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301</w:t>
            </w:r>
          </w:p>
        </w:tc>
      </w:tr>
      <w:tr w:rsidR="00665B76" w:rsidRPr="00665B76" w14:paraId="5D27CD61"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7F69ECA"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B365BB6"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секундарне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1F693507"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22241434"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613</w:t>
            </w:r>
          </w:p>
        </w:tc>
      </w:tr>
      <w:tr w:rsidR="00665B76" w:rsidRPr="00665B76" w14:paraId="5A8464BD"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AFEEECF"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11C5C9C"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Просјечна старост водоводне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3819853E"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год.</w:t>
            </w:r>
          </w:p>
        </w:tc>
        <w:tc>
          <w:tcPr>
            <w:tcW w:w="1277" w:type="dxa"/>
            <w:tcBorders>
              <w:top w:val="nil"/>
              <w:left w:val="nil"/>
              <w:bottom w:val="single" w:sz="4" w:space="0" w:color="auto"/>
              <w:right w:val="double" w:sz="6" w:space="0" w:color="auto"/>
            </w:tcBorders>
            <w:shd w:val="clear" w:color="auto" w:fill="auto"/>
            <w:noWrap/>
            <w:vAlign w:val="center"/>
            <w:hideMark/>
          </w:tcPr>
          <w:p w14:paraId="46197AAF"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40</w:t>
            </w:r>
          </w:p>
        </w:tc>
      </w:tr>
      <w:tr w:rsidR="00665B76" w:rsidRPr="00665B76" w14:paraId="30DB6D0F" w14:textId="77777777" w:rsidTr="00E4524E">
        <w:trPr>
          <w:trHeight w:val="330"/>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24198658"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243B617"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Дужина канализационе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7AAD34D8"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61D12DEB" w14:textId="77777777" w:rsidR="00665B76" w:rsidRPr="00665B76" w:rsidRDefault="00665B76" w:rsidP="00665B76">
            <w:pPr>
              <w:spacing w:after="0" w:line="240" w:lineRule="auto"/>
              <w:jc w:val="center"/>
              <w:rPr>
                <w:rFonts w:ascii="Times New Roman" w:eastAsia="Times New Roman" w:hAnsi="Times New Roman" w:cs="Times New Roman"/>
                <w:b/>
                <w:bCs/>
                <w:sz w:val="26"/>
                <w:szCs w:val="26"/>
                <w:lang w:val="sr-Latn-BA" w:eastAsia="sr-Latn-BA"/>
              </w:rPr>
            </w:pPr>
            <w:r w:rsidRPr="00665B76">
              <w:rPr>
                <w:rFonts w:ascii="Times New Roman" w:eastAsia="Times New Roman" w:hAnsi="Times New Roman" w:cs="Times New Roman"/>
                <w:b/>
                <w:bCs/>
                <w:sz w:val="26"/>
                <w:szCs w:val="26"/>
                <w:lang w:val="sr-Latn-BA" w:eastAsia="sr-Latn-BA"/>
              </w:rPr>
              <w:t>412</w:t>
            </w:r>
          </w:p>
        </w:tc>
      </w:tr>
      <w:tr w:rsidR="00665B76" w:rsidRPr="00665B76" w14:paraId="4EA54955"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6CF3A65F"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5A42871E"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мјешовите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4546666F"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38D496AD"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99</w:t>
            </w:r>
          </w:p>
        </w:tc>
      </w:tr>
      <w:tr w:rsidR="00665B76" w:rsidRPr="00665B76" w14:paraId="7337BFE1"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5FB1D98"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7DAB1047"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фекалне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269C7F9C"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5CD85B69"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192</w:t>
            </w:r>
          </w:p>
        </w:tc>
      </w:tr>
      <w:tr w:rsidR="00665B76" w:rsidRPr="00665B76" w14:paraId="0F04E5F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CC91AC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0A15A18F"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оборинске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7AE3AD2F"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0B77D3CC"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119</w:t>
            </w:r>
          </w:p>
        </w:tc>
      </w:tr>
      <w:tr w:rsidR="00665B76" w:rsidRPr="00665B76" w14:paraId="6376241A"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9F8138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4D12A645"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потисне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5F8178AF"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04FFC6B1"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2</w:t>
            </w:r>
          </w:p>
        </w:tc>
      </w:tr>
      <w:tr w:rsidR="00665B76" w:rsidRPr="00665B76" w14:paraId="6BA41DD1"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653F54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1DF66E7B"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Просјечна старост канализационе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11F9208E"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год.</w:t>
            </w:r>
          </w:p>
        </w:tc>
        <w:tc>
          <w:tcPr>
            <w:tcW w:w="1277" w:type="dxa"/>
            <w:tcBorders>
              <w:top w:val="nil"/>
              <w:left w:val="nil"/>
              <w:bottom w:val="single" w:sz="4" w:space="0" w:color="auto"/>
              <w:right w:val="double" w:sz="6" w:space="0" w:color="auto"/>
            </w:tcBorders>
            <w:shd w:val="clear" w:color="auto" w:fill="auto"/>
            <w:noWrap/>
            <w:vAlign w:val="center"/>
            <w:hideMark/>
          </w:tcPr>
          <w:p w14:paraId="1D62A016"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50</w:t>
            </w:r>
          </w:p>
        </w:tc>
      </w:tr>
      <w:tr w:rsidR="00665B76" w:rsidRPr="00665B76" w14:paraId="5D67C07F"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1218D31D"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СЕОСКИ ВОДОВОД</w:t>
            </w:r>
          </w:p>
        </w:tc>
      </w:tr>
      <w:tr w:rsidR="00665B76" w:rsidRPr="00665B76" w14:paraId="430A57D5" w14:textId="77777777" w:rsidTr="00E4524E">
        <w:trPr>
          <w:trHeight w:val="330"/>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050B47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328C58C"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Дужина водоводне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2E2F773C"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6DFDF76F" w14:textId="77777777" w:rsidR="00665B76" w:rsidRPr="00665B76" w:rsidRDefault="00665B76" w:rsidP="00665B76">
            <w:pPr>
              <w:spacing w:after="0" w:line="240" w:lineRule="auto"/>
              <w:jc w:val="center"/>
              <w:rPr>
                <w:rFonts w:ascii="Times New Roman" w:eastAsia="Times New Roman" w:hAnsi="Times New Roman" w:cs="Times New Roman"/>
                <w:b/>
                <w:bCs/>
                <w:sz w:val="26"/>
                <w:szCs w:val="26"/>
                <w:lang w:val="sr-Latn-BA" w:eastAsia="sr-Latn-BA"/>
              </w:rPr>
            </w:pPr>
            <w:r w:rsidRPr="00665B76">
              <w:rPr>
                <w:rFonts w:ascii="Times New Roman" w:eastAsia="Times New Roman" w:hAnsi="Times New Roman" w:cs="Times New Roman"/>
                <w:b/>
                <w:bCs/>
                <w:sz w:val="26"/>
                <w:szCs w:val="26"/>
                <w:lang w:val="sr-Latn-BA" w:eastAsia="sr-Latn-BA"/>
              </w:rPr>
              <w:t>596</w:t>
            </w:r>
          </w:p>
        </w:tc>
      </w:tr>
      <w:tr w:rsidR="00665B76" w:rsidRPr="00665B76" w14:paraId="48377D3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ED85F9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DD9170D"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Просјечна старост водоводне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1C5621DF"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год.</w:t>
            </w:r>
          </w:p>
        </w:tc>
        <w:tc>
          <w:tcPr>
            <w:tcW w:w="1277" w:type="dxa"/>
            <w:tcBorders>
              <w:top w:val="nil"/>
              <w:left w:val="nil"/>
              <w:bottom w:val="single" w:sz="4" w:space="0" w:color="auto"/>
              <w:right w:val="double" w:sz="6" w:space="0" w:color="auto"/>
            </w:tcBorders>
            <w:shd w:val="clear" w:color="auto" w:fill="auto"/>
            <w:noWrap/>
            <w:vAlign w:val="center"/>
            <w:hideMark/>
          </w:tcPr>
          <w:p w14:paraId="2F5E1AD0"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25-30</w:t>
            </w:r>
          </w:p>
        </w:tc>
      </w:tr>
      <w:tr w:rsidR="00665B76" w:rsidRPr="00665B76" w14:paraId="528F8610"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3CCB20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ED59B38"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Дужина канализационе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53B0786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vMerge w:val="restart"/>
            <w:tcBorders>
              <w:top w:val="nil"/>
              <w:left w:val="single" w:sz="4" w:space="0" w:color="auto"/>
              <w:bottom w:val="single" w:sz="4" w:space="0" w:color="000000"/>
              <w:right w:val="double" w:sz="6" w:space="0" w:color="auto"/>
            </w:tcBorders>
            <w:shd w:val="clear" w:color="auto" w:fill="auto"/>
            <w:vAlign w:val="center"/>
            <w:hideMark/>
          </w:tcPr>
          <w:p w14:paraId="3408D992" w14:textId="77777777" w:rsidR="00665B76" w:rsidRPr="00665B76" w:rsidRDefault="00665B76" w:rsidP="00665B76">
            <w:pPr>
              <w:spacing w:after="0" w:line="240" w:lineRule="auto"/>
              <w:jc w:val="center"/>
              <w:rPr>
                <w:rFonts w:ascii="Times New Roman" w:eastAsia="Times New Roman" w:hAnsi="Times New Roman" w:cs="Times New Roman"/>
                <w:b/>
                <w:bCs/>
                <w:sz w:val="24"/>
                <w:szCs w:val="24"/>
                <w:lang w:val="sr-Latn-BA" w:eastAsia="sr-Latn-BA"/>
              </w:rPr>
            </w:pPr>
            <w:r w:rsidRPr="00665B76">
              <w:rPr>
                <w:rFonts w:ascii="Times New Roman" w:eastAsia="Times New Roman" w:hAnsi="Times New Roman" w:cs="Times New Roman"/>
                <w:b/>
                <w:bCs/>
                <w:sz w:val="24"/>
                <w:szCs w:val="24"/>
                <w:lang w:val="sr-Latn-BA" w:eastAsia="sr-Latn-BA"/>
              </w:rPr>
              <w:t>Нема на селу</w:t>
            </w:r>
          </w:p>
        </w:tc>
      </w:tr>
      <w:tr w:rsidR="00665B76" w:rsidRPr="00665B76" w14:paraId="198A076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6716ED5A"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759C71DB"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мјешовите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0DC8C870"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vMerge/>
            <w:tcBorders>
              <w:top w:val="nil"/>
              <w:left w:val="single" w:sz="4" w:space="0" w:color="auto"/>
              <w:bottom w:val="single" w:sz="4" w:space="0" w:color="000000"/>
              <w:right w:val="double" w:sz="6" w:space="0" w:color="auto"/>
            </w:tcBorders>
            <w:vAlign w:val="center"/>
            <w:hideMark/>
          </w:tcPr>
          <w:p w14:paraId="6ABE1720" w14:textId="77777777" w:rsidR="00665B76" w:rsidRPr="00665B76" w:rsidRDefault="00665B76" w:rsidP="00665B76">
            <w:pPr>
              <w:spacing w:after="0" w:line="240" w:lineRule="auto"/>
              <w:rPr>
                <w:rFonts w:ascii="Times New Roman" w:eastAsia="Times New Roman" w:hAnsi="Times New Roman" w:cs="Times New Roman"/>
                <w:b/>
                <w:bCs/>
                <w:sz w:val="24"/>
                <w:szCs w:val="24"/>
                <w:lang w:val="sr-Latn-BA" w:eastAsia="sr-Latn-BA"/>
              </w:rPr>
            </w:pPr>
          </w:p>
        </w:tc>
      </w:tr>
      <w:tr w:rsidR="00665B76" w:rsidRPr="00665B76" w14:paraId="2F7E20F0"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F4BFAE0"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00E43D25"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Просјечна старост канализационе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4F0A58C8"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год.</w:t>
            </w:r>
          </w:p>
        </w:tc>
        <w:tc>
          <w:tcPr>
            <w:tcW w:w="1277" w:type="dxa"/>
            <w:vMerge/>
            <w:tcBorders>
              <w:top w:val="nil"/>
              <w:left w:val="single" w:sz="4" w:space="0" w:color="auto"/>
              <w:bottom w:val="single" w:sz="4" w:space="0" w:color="000000"/>
              <w:right w:val="double" w:sz="6" w:space="0" w:color="auto"/>
            </w:tcBorders>
            <w:vAlign w:val="center"/>
            <w:hideMark/>
          </w:tcPr>
          <w:p w14:paraId="5AFCCE2B" w14:textId="77777777" w:rsidR="00665B76" w:rsidRPr="00665B76" w:rsidRDefault="00665B76" w:rsidP="00665B76">
            <w:pPr>
              <w:spacing w:after="0" w:line="240" w:lineRule="auto"/>
              <w:rPr>
                <w:rFonts w:ascii="Times New Roman" w:eastAsia="Times New Roman" w:hAnsi="Times New Roman" w:cs="Times New Roman"/>
                <w:b/>
                <w:bCs/>
                <w:sz w:val="24"/>
                <w:szCs w:val="24"/>
                <w:lang w:val="sr-Latn-BA" w:eastAsia="sr-Latn-BA"/>
              </w:rPr>
            </w:pPr>
          </w:p>
        </w:tc>
      </w:tr>
      <w:tr w:rsidR="00665B76" w:rsidRPr="00665B76" w14:paraId="7FAE0B49" w14:textId="77777777" w:rsidTr="00E4524E">
        <w:trPr>
          <w:trHeight w:val="656"/>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4C25E73"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4"/>
                <w:szCs w:val="24"/>
                <w:lang w:val="sr-Latn-BA" w:eastAsia="sr-Latn-BA"/>
              </w:rPr>
            </w:pPr>
            <w:r w:rsidRPr="00665B76">
              <w:rPr>
                <w:rFonts w:ascii="Times New Roman" w:eastAsia="Times New Roman" w:hAnsi="Times New Roman" w:cs="Times New Roman"/>
                <w:b/>
                <w:bCs/>
                <w:color w:val="4472C4"/>
                <w:sz w:val="24"/>
                <w:szCs w:val="24"/>
                <w:lang w:val="sr-Latn-BA" w:eastAsia="sr-Latn-BA"/>
              </w:rPr>
              <w:t>3. РЕЗЕРВОАРИ</w:t>
            </w:r>
          </w:p>
        </w:tc>
      </w:tr>
      <w:tr w:rsidR="00665B76" w:rsidRPr="00665B76" w14:paraId="711E3686"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52F3E17C"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ЈАВНИ ВОДОВОД</w:t>
            </w:r>
          </w:p>
        </w:tc>
      </w:tr>
      <w:tr w:rsidR="00665B76" w:rsidRPr="00665B76" w14:paraId="5E8866D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2F1EA2C6"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5575594"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резервоара (са фабриком воде)</w:t>
            </w:r>
          </w:p>
        </w:tc>
        <w:tc>
          <w:tcPr>
            <w:tcW w:w="708" w:type="dxa"/>
            <w:tcBorders>
              <w:top w:val="nil"/>
              <w:left w:val="nil"/>
              <w:bottom w:val="single" w:sz="4" w:space="0" w:color="auto"/>
              <w:right w:val="single" w:sz="4" w:space="0" w:color="auto"/>
            </w:tcBorders>
            <w:shd w:val="clear" w:color="auto" w:fill="auto"/>
            <w:noWrap/>
            <w:vAlign w:val="center"/>
            <w:hideMark/>
          </w:tcPr>
          <w:p w14:paraId="427AEBD4"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00B5EE6C" w14:textId="122D30C7" w:rsidR="00665B76" w:rsidRPr="00665B76"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26</w:t>
            </w:r>
          </w:p>
        </w:tc>
      </w:tr>
      <w:tr w:rsidR="00665B76" w:rsidRPr="00665B76" w14:paraId="708B11D6" w14:textId="77777777" w:rsidTr="00E4524E">
        <w:trPr>
          <w:trHeight w:val="37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1DF5759"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026CA92"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Запремина резервоара (са фабриком воде)</w:t>
            </w:r>
          </w:p>
        </w:tc>
        <w:tc>
          <w:tcPr>
            <w:tcW w:w="708" w:type="dxa"/>
            <w:tcBorders>
              <w:top w:val="nil"/>
              <w:left w:val="nil"/>
              <w:bottom w:val="single" w:sz="4" w:space="0" w:color="auto"/>
              <w:right w:val="single" w:sz="4" w:space="0" w:color="auto"/>
            </w:tcBorders>
            <w:shd w:val="clear" w:color="auto" w:fill="auto"/>
            <w:noWrap/>
            <w:vAlign w:val="center"/>
            <w:hideMark/>
          </w:tcPr>
          <w:p w14:paraId="4B3629B1"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m</w:t>
            </w:r>
            <w:r w:rsidRPr="00665B76">
              <w:rPr>
                <w:rFonts w:ascii="Times New Roman" w:eastAsia="Times New Roman" w:hAnsi="Times New Roman" w:cs="Times New Roman"/>
                <w:color w:val="000000"/>
                <w:sz w:val="24"/>
                <w:szCs w:val="24"/>
                <w:vertAlign w:val="superscript"/>
                <w:lang w:val="sr-Latn-BA" w:eastAsia="sr-Latn-BA"/>
              </w:rPr>
              <w:t>3</w:t>
            </w:r>
          </w:p>
        </w:tc>
        <w:tc>
          <w:tcPr>
            <w:tcW w:w="1277" w:type="dxa"/>
            <w:tcBorders>
              <w:top w:val="nil"/>
              <w:left w:val="nil"/>
              <w:bottom w:val="single" w:sz="4" w:space="0" w:color="auto"/>
              <w:right w:val="double" w:sz="6" w:space="0" w:color="auto"/>
            </w:tcBorders>
            <w:shd w:val="clear" w:color="auto" w:fill="auto"/>
            <w:noWrap/>
            <w:vAlign w:val="center"/>
            <w:hideMark/>
          </w:tcPr>
          <w:p w14:paraId="77EA3F4B" w14:textId="4A6CF6F5" w:rsidR="00665B76" w:rsidRPr="00665B76"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38.130</w:t>
            </w:r>
          </w:p>
        </w:tc>
      </w:tr>
      <w:tr w:rsidR="00665B76" w:rsidRPr="00665B76" w14:paraId="5F304590"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223826AB"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СЕОСКИ ВОДОВОД</w:t>
            </w:r>
          </w:p>
        </w:tc>
      </w:tr>
      <w:tr w:rsidR="00665B76" w:rsidRPr="00665B76" w14:paraId="4452DEBE"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9E97E2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D9A6E85"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резервоара</w:t>
            </w:r>
          </w:p>
        </w:tc>
        <w:tc>
          <w:tcPr>
            <w:tcW w:w="708" w:type="dxa"/>
            <w:tcBorders>
              <w:top w:val="nil"/>
              <w:left w:val="nil"/>
              <w:bottom w:val="single" w:sz="4" w:space="0" w:color="auto"/>
              <w:right w:val="single" w:sz="4" w:space="0" w:color="auto"/>
            </w:tcBorders>
            <w:shd w:val="clear" w:color="auto" w:fill="auto"/>
            <w:noWrap/>
            <w:vAlign w:val="center"/>
            <w:hideMark/>
          </w:tcPr>
          <w:p w14:paraId="588ECCEA"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79581CB9"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39</w:t>
            </w:r>
          </w:p>
        </w:tc>
      </w:tr>
      <w:tr w:rsidR="00665B76" w:rsidRPr="00665B76" w14:paraId="76A5DF46" w14:textId="77777777" w:rsidTr="00E4524E">
        <w:trPr>
          <w:trHeight w:val="37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A37EA7A"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E2B20CA"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Запремина резервоара</w:t>
            </w:r>
          </w:p>
        </w:tc>
        <w:tc>
          <w:tcPr>
            <w:tcW w:w="708" w:type="dxa"/>
            <w:tcBorders>
              <w:top w:val="nil"/>
              <w:left w:val="nil"/>
              <w:bottom w:val="single" w:sz="4" w:space="0" w:color="auto"/>
              <w:right w:val="single" w:sz="4" w:space="0" w:color="auto"/>
            </w:tcBorders>
            <w:shd w:val="clear" w:color="auto" w:fill="auto"/>
            <w:noWrap/>
            <w:vAlign w:val="center"/>
            <w:hideMark/>
          </w:tcPr>
          <w:p w14:paraId="2795B063"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m</w:t>
            </w:r>
            <w:r w:rsidRPr="00665B76">
              <w:rPr>
                <w:rFonts w:ascii="Times New Roman" w:eastAsia="Times New Roman" w:hAnsi="Times New Roman" w:cs="Times New Roman"/>
                <w:color w:val="000000"/>
                <w:sz w:val="24"/>
                <w:szCs w:val="24"/>
                <w:vertAlign w:val="superscript"/>
                <w:lang w:val="sr-Latn-BA" w:eastAsia="sr-Latn-BA"/>
              </w:rPr>
              <w:t>3</w:t>
            </w:r>
          </w:p>
        </w:tc>
        <w:tc>
          <w:tcPr>
            <w:tcW w:w="1277" w:type="dxa"/>
            <w:tcBorders>
              <w:top w:val="nil"/>
              <w:left w:val="nil"/>
              <w:bottom w:val="single" w:sz="4" w:space="0" w:color="auto"/>
              <w:right w:val="double" w:sz="6" w:space="0" w:color="auto"/>
            </w:tcBorders>
            <w:shd w:val="clear" w:color="auto" w:fill="auto"/>
            <w:noWrap/>
            <w:vAlign w:val="center"/>
            <w:hideMark/>
          </w:tcPr>
          <w:p w14:paraId="349C98FD"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9.775</w:t>
            </w:r>
          </w:p>
        </w:tc>
      </w:tr>
      <w:tr w:rsidR="00665B76" w:rsidRPr="00665B76" w14:paraId="6CBEC852" w14:textId="77777777" w:rsidTr="00E4524E">
        <w:trPr>
          <w:trHeight w:val="643"/>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4737791"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4"/>
                <w:szCs w:val="24"/>
                <w:lang w:val="sr-Latn-BA" w:eastAsia="sr-Latn-BA"/>
              </w:rPr>
            </w:pPr>
            <w:r w:rsidRPr="00665B76">
              <w:rPr>
                <w:rFonts w:ascii="Times New Roman" w:eastAsia="Times New Roman" w:hAnsi="Times New Roman" w:cs="Times New Roman"/>
                <w:b/>
                <w:bCs/>
                <w:color w:val="4472C4"/>
                <w:sz w:val="24"/>
                <w:szCs w:val="24"/>
                <w:lang w:val="sr-Latn-BA" w:eastAsia="sr-Latn-BA"/>
              </w:rPr>
              <w:lastRenderedPageBreak/>
              <w:t>4. ПУМПНЕ СТАНИЦЕ</w:t>
            </w:r>
          </w:p>
        </w:tc>
      </w:tr>
      <w:tr w:rsidR="00665B76" w:rsidRPr="00665B76" w14:paraId="23EE3A2A"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6E17D90A"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ЈАВНИ ВОДОВОД</w:t>
            </w:r>
          </w:p>
        </w:tc>
      </w:tr>
      <w:tr w:rsidR="00665B76" w:rsidRPr="00665B76" w14:paraId="7F2D73CB"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053A1588"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058C5B2"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станица</w:t>
            </w:r>
          </w:p>
        </w:tc>
        <w:tc>
          <w:tcPr>
            <w:tcW w:w="708" w:type="dxa"/>
            <w:tcBorders>
              <w:top w:val="nil"/>
              <w:left w:val="nil"/>
              <w:bottom w:val="single" w:sz="4" w:space="0" w:color="auto"/>
              <w:right w:val="single" w:sz="4" w:space="0" w:color="auto"/>
            </w:tcBorders>
            <w:shd w:val="clear" w:color="auto" w:fill="auto"/>
            <w:noWrap/>
            <w:vAlign w:val="center"/>
            <w:hideMark/>
          </w:tcPr>
          <w:p w14:paraId="08A4F57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3B6A7C40" w14:textId="1B5C55A9" w:rsidR="00665B76" w:rsidRPr="00665B76"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21</w:t>
            </w:r>
          </w:p>
        </w:tc>
      </w:tr>
      <w:tr w:rsidR="00665B76" w:rsidRPr="00665B76" w14:paraId="5407DF61"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0DC03D1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2F374A4"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пумпи</w:t>
            </w:r>
          </w:p>
        </w:tc>
        <w:tc>
          <w:tcPr>
            <w:tcW w:w="708" w:type="dxa"/>
            <w:tcBorders>
              <w:top w:val="nil"/>
              <w:left w:val="nil"/>
              <w:bottom w:val="single" w:sz="4" w:space="0" w:color="auto"/>
              <w:right w:val="single" w:sz="4" w:space="0" w:color="auto"/>
            </w:tcBorders>
            <w:shd w:val="clear" w:color="auto" w:fill="auto"/>
            <w:noWrap/>
            <w:vAlign w:val="center"/>
            <w:hideMark/>
          </w:tcPr>
          <w:p w14:paraId="70CE8BA5"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3ED03180" w14:textId="4A87096B"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58</w:t>
            </w:r>
          </w:p>
        </w:tc>
      </w:tr>
      <w:tr w:rsidR="00665B76" w:rsidRPr="00665B76" w14:paraId="66F16002"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D116AF2"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3040B688"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Укупна погонска снага</w:t>
            </w:r>
          </w:p>
        </w:tc>
        <w:tc>
          <w:tcPr>
            <w:tcW w:w="708" w:type="dxa"/>
            <w:tcBorders>
              <w:top w:val="nil"/>
              <w:left w:val="nil"/>
              <w:bottom w:val="single" w:sz="4" w:space="0" w:color="auto"/>
              <w:right w:val="single" w:sz="4" w:space="0" w:color="auto"/>
            </w:tcBorders>
            <w:shd w:val="clear" w:color="auto" w:fill="auto"/>
            <w:noWrap/>
            <w:vAlign w:val="center"/>
            <w:hideMark/>
          </w:tcPr>
          <w:p w14:paraId="3DA75978"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kWh</w:t>
            </w:r>
          </w:p>
        </w:tc>
        <w:tc>
          <w:tcPr>
            <w:tcW w:w="1277" w:type="dxa"/>
            <w:tcBorders>
              <w:top w:val="nil"/>
              <w:left w:val="nil"/>
              <w:bottom w:val="single" w:sz="4" w:space="0" w:color="auto"/>
              <w:right w:val="double" w:sz="6" w:space="0" w:color="auto"/>
            </w:tcBorders>
            <w:shd w:val="clear" w:color="auto" w:fill="auto"/>
            <w:noWrap/>
            <w:vAlign w:val="center"/>
            <w:hideMark/>
          </w:tcPr>
          <w:p w14:paraId="5820372B" w14:textId="3130F331"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2.859</w:t>
            </w:r>
          </w:p>
        </w:tc>
      </w:tr>
      <w:tr w:rsidR="00665B76" w:rsidRPr="00665B76" w14:paraId="24E3F758"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4FD2270"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E1F0A3E"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Укупан капацитет</w:t>
            </w:r>
          </w:p>
        </w:tc>
        <w:tc>
          <w:tcPr>
            <w:tcW w:w="708" w:type="dxa"/>
            <w:tcBorders>
              <w:top w:val="nil"/>
              <w:left w:val="nil"/>
              <w:bottom w:val="single" w:sz="4" w:space="0" w:color="auto"/>
              <w:right w:val="single" w:sz="4" w:space="0" w:color="auto"/>
            </w:tcBorders>
            <w:shd w:val="clear" w:color="auto" w:fill="auto"/>
            <w:noWrap/>
            <w:vAlign w:val="center"/>
            <w:hideMark/>
          </w:tcPr>
          <w:p w14:paraId="57D8A10C"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2CA72FDD" w14:textId="43E171AA"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2.456</w:t>
            </w:r>
          </w:p>
        </w:tc>
      </w:tr>
      <w:tr w:rsidR="00665B76" w:rsidRPr="00665B76" w14:paraId="5D5AB5DD"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5894BE70" w14:textId="77777777" w:rsidR="00665B76" w:rsidRPr="0021233F" w:rsidRDefault="00665B76" w:rsidP="00665B76">
            <w:pPr>
              <w:spacing w:after="0" w:line="240" w:lineRule="auto"/>
              <w:rPr>
                <w:rFonts w:ascii="Times New Roman" w:eastAsia="Times New Roman" w:hAnsi="Times New Roman" w:cs="Times New Roman"/>
                <w:b/>
                <w:bCs/>
                <w:sz w:val="20"/>
                <w:szCs w:val="20"/>
                <w:lang w:val="sr-Latn-BA" w:eastAsia="sr-Latn-BA"/>
              </w:rPr>
            </w:pPr>
            <w:r w:rsidRPr="00D20432">
              <w:rPr>
                <w:rFonts w:ascii="Times New Roman" w:eastAsia="Times New Roman" w:hAnsi="Times New Roman" w:cs="Times New Roman"/>
                <w:b/>
                <w:bCs/>
                <w:color w:val="4F81BD" w:themeColor="accent1"/>
                <w:sz w:val="20"/>
                <w:szCs w:val="20"/>
                <w:lang w:val="sr-Latn-BA" w:eastAsia="sr-Latn-BA"/>
              </w:rPr>
              <w:t>СЕОСКИ ВОДОВОД</w:t>
            </w:r>
          </w:p>
        </w:tc>
      </w:tr>
      <w:tr w:rsidR="00665B76" w:rsidRPr="00665B76" w14:paraId="76300D39"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BFFBDB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1D1D2A69"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станица</w:t>
            </w:r>
          </w:p>
        </w:tc>
        <w:tc>
          <w:tcPr>
            <w:tcW w:w="708" w:type="dxa"/>
            <w:tcBorders>
              <w:top w:val="nil"/>
              <w:left w:val="nil"/>
              <w:bottom w:val="single" w:sz="4" w:space="0" w:color="auto"/>
              <w:right w:val="single" w:sz="4" w:space="0" w:color="auto"/>
            </w:tcBorders>
            <w:shd w:val="clear" w:color="auto" w:fill="auto"/>
            <w:noWrap/>
            <w:vAlign w:val="center"/>
            <w:hideMark/>
          </w:tcPr>
          <w:p w14:paraId="02F0C269"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695ED576" w14:textId="67D3685B"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19</w:t>
            </w:r>
          </w:p>
        </w:tc>
      </w:tr>
      <w:tr w:rsidR="00665B76" w:rsidRPr="00665B76" w14:paraId="48E4B5B5"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2C78302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19DB3589"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пумпи</w:t>
            </w:r>
          </w:p>
        </w:tc>
        <w:tc>
          <w:tcPr>
            <w:tcW w:w="708" w:type="dxa"/>
            <w:tcBorders>
              <w:top w:val="nil"/>
              <w:left w:val="nil"/>
              <w:bottom w:val="single" w:sz="4" w:space="0" w:color="auto"/>
              <w:right w:val="single" w:sz="4" w:space="0" w:color="auto"/>
            </w:tcBorders>
            <w:shd w:val="clear" w:color="auto" w:fill="auto"/>
            <w:noWrap/>
            <w:vAlign w:val="center"/>
            <w:hideMark/>
          </w:tcPr>
          <w:p w14:paraId="09A1908E"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16334B84" w14:textId="5A6DFDFC"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46</w:t>
            </w:r>
          </w:p>
        </w:tc>
      </w:tr>
      <w:tr w:rsidR="00665B76" w:rsidRPr="00665B76" w14:paraId="259EDDBD"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091BC7C9"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9CC1422"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Укупна погонска снага</w:t>
            </w:r>
          </w:p>
        </w:tc>
        <w:tc>
          <w:tcPr>
            <w:tcW w:w="708" w:type="dxa"/>
            <w:tcBorders>
              <w:top w:val="nil"/>
              <w:left w:val="nil"/>
              <w:bottom w:val="single" w:sz="4" w:space="0" w:color="auto"/>
              <w:right w:val="single" w:sz="4" w:space="0" w:color="auto"/>
            </w:tcBorders>
            <w:shd w:val="clear" w:color="auto" w:fill="auto"/>
            <w:noWrap/>
            <w:vAlign w:val="center"/>
            <w:hideMark/>
          </w:tcPr>
          <w:p w14:paraId="752D12F9"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kWh</w:t>
            </w:r>
          </w:p>
        </w:tc>
        <w:tc>
          <w:tcPr>
            <w:tcW w:w="1277" w:type="dxa"/>
            <w:tcBorders>
              <w:top w:val="nil"/>
              <w:left w:val="nil"/>
              <w:bottom w:val="single" w:sz="4" w:space="0" w:color="auto"/>
              <w:right w:val="double" w:sz="6" w:space="0" w:color="auto"/>
            </w:tcBorders>
            <w:shd w:val="clear" w:color="auto" w:fill="auto"/>
            <w:noWrap/>
            <w:vAlign w:val="center"/>
            <w:hideMark/>
          </w:tcPr>
          <w:p w14:paraId="5D3DC441" w14:textId="77777777" w:rsidR="00665B76" w:rsidRPr="0021233F"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995</w:t>
            </w:r>
          </w:p>
        </w:tc>
      </w:tr>
      <w:tr w:rsidR="00665B76" w:rsidRPr="00665B76" w14:paraId="0D174492"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AAD534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65FDC46"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Укупан капацитет</w:t>
            </w:r>
          </w:p>
        </w:tc>
        <w:tc>
          <w:tcPr>
            <w:tcW w:w="708" w:type="dxa"/>
            <w:tcBorders>
              <w:top w:val="nil"/>
              <w:left w:val="nil"/>
              <w:bottom w:val="single" w:sz="4" w:space="0" w:color="auto"/>
              <w:right w:val="single" w:sz="4" w:space="0" w:color="auto"/>
            </w:tcBorders>
            <w:shd w:val="clear" w:color="auto" w:fill="auto"/>
            <w:noWrap/>
            <w:vAlign w:val="center"/>
            <w:hideMark/>
          </w:tcPr>
          <w:p w14:paraId="66924657"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14A15A70" w14:textId="77777777" w:rsidR="00665B76" w:rsidRPr="0021233F"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454</w:t>
            </w:r>
          </w:p>
        </w:tc>
      </w:tr>
      <w:tr w:rsidR="00665B76" w:rsidRPr="003E0926" w14:paraId="49B07B29" w14:textId="77777777" w:rsidTr="00E4524E">
        <w:trPr>
          <w:trHeight w:val="570"/>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0AE4C43" w14:textId="7C722BC6" w:rsidR="00665B76" w:rsidRPr="0001503C" w:rsidRDefault="00665B76" w:rsidP="00665B76">
            <w:pPr>
              <w:spacing w:after="0" w:line="240" w:lineRule="auto"/>
              <w:jc w:val="center"/>
              <w:rPr>
                <w:rFonts w:ascii="Times New Roman" w:eastAsia="Times New Roman" w:hAnsi="Times New Roman" w:cs="Times New Roman"/>
                <w:b/>
                <w:bCs/>
                <w:color w:val="4472C4"/>
                <w:sz w:val="24"/>
                <w:szCs w:val="24"/>
                <w:lang w:val="sr-Cyrl-RS" w:eastAsia="sr-Latn-BA"/>
              </w:rPr>
            </w:pPr>
            <w:r w:rsidRPr="00665B76">
              <w:rPr>
                <w:rFonts w:ascii="Times New Roman" w:eastAsia="Times New Roman" w:hAnsi="Times New Roman" w:cs="Times New Roman"/>
                <w:b/>
                <w:bCs/>
                <w:color w:val="4472C4"/>
                <w:sz w:val="24"/>
                <w:szCs w:val="24"/>
                <w:lang w:val="sr-Latn-BA" w:eastAsia="sr-Latn-BA"/>
              </w:rPr>
              <w:t xml:space="preserve">5. КОРИСНИЦИ </w:t>
            </w:r>
            <w:r w:rsidRPr="00665B76">
              <w:rPr>
                <w:rFonts w:ascii="Times New Roman" w:eastAsia="Times New Roman" w:hAnsi="Times New Roman" w:cs="Times New Roman"/>
                <w:color w:val="4472C4"/>
                <w:sz w:val="24"/>
                <w:szCs w:val="24"/>
                <w:lang w:val="sr-Latn-BA" w:eastAsia="sr-Latn-BA"/>
              </w:rPr>
              <w:t>/</w:t>
            </w:r>
            <w:r w:rsidRPr="00665B76">
              <w:rPr>
                <w:rFonts w:ascii="Times New Roman" w:eastAsia="Times New Roman" w:hAnsi="Times New Roman" w:cs="Times New Roman"/>
                <w:b/>
                <w:bCs/>
                <w:color w:val="4472C4"/>
                <w:sz w:val="24"/>
                <w:szCs w:val="24"/>
                <w:lang w:val="sr-Latn-BA" w:eastAsia="sr-Latn-BA"/>
              </w:rPr>
              <w:t xml:space="preserve"> ПОТРОШАЧИ</w:t>
            </w:r>
            <w:r w:rsidR="0001503C">
              <w:rPr>
                <w:rFonts w:ascii="Times New Roman" w:eastAsia="Times New Roman" w:hAnsi="Times New Roman" w:cs="Times New Roman"/>
                <w:b/>
                <w:bCs/>
                <w:color w:val="4472C4"/>
                <w:sz w:val="24"/>
                <w:szCs w:val="24"/>
                <w:lang w:val="sr-Cyrl-RS" w:eastAsia="sr-Latn-BA"/>
              </w:rPr>
              <w:t xml:space="preserve">                                                                                                         (Јавни водовод + Села)</w:t>
            </w:r>
          </w:p>
        </w:tc>
      </w:tr>
      <w:tr w:rsidR="00665B76" w:rsidRPr="00665B76" w14:paraId="0E64E4DD"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2719F0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BEF7051"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директних прикључака</w:t>
            </w:r>
          </w:p>
        </w:tc>
        <w:tc>
          <w:tcPr>
            <w:tcW w:w="708" w:type="dxa"/>
            <w:tcBorders>
              <w:top w:val="nil"/>
              <w:left w:val="nil"/>
              <w:bottom w:val="single" w:sz="4" w:space="0" w:color="auto"/>
              <w:right w:val="single" w:sz="4" w:space="0" w:color="auto"/>
            </w:tcBorders>
            <w:shd w:val="clear" w:color="auto" w:fill="auto"/>
            <w:noWrap/>
            <w:vAlign w:val="center"/>
            <w:hideMark/>
          </w:tcPr>
          <w:p w14:paraId="1BB4AEEA" w14:textId="65B61E8C" w:rsidR="00665B76" w:rsidRPr="0001503C" w:rsidRDefault="0001503C" w:rsidP="00665B76">
            <w:pPr>
              <w:spacing w:after="0" w:line="240" w:lineRule="auto"/>
              <w:jc w:val="center"/>
              <w:rPr>
                <w:rFonts w:ascii="Times New Roman" w:eastAsia="Times New Roman" w:hAnsi="Times New Roman" w:cs="Times New Roman"/>
                <w:color w:val="000000"/>
                <w:sz w:val="24"/>
                <w:szCs w:val="24"/>
                <w:lang w:val="sr-Latn-RS" w:eastAsia="sr-Latn-BA"/>
              </w:rPr>
            </w:pPr>
            <w:r>
              <w:rPr>
                <w:rFonts w:ascii="Times New Roman" w:eastAsia="Times New Roman" w:hAnsi="Times New Roman" w:cs="Times New Roman"/>
                <w:color w:val="000000"/>
                <w:sz w:val="24"/>
                <w:szCs w:val="24"/>
                <w:lang w:val="sr-Latn-RS" w:eastAsia="sr-Latn-BA"/>
              </w:rPr>
              <w:t>Br</w:t>
            </w:r>
          </w:p>
        </w:tc>
        <w:tc>
          <w:tcPr>
            <w:tcW w:w="1277" w:type="dxa"/>
            <w:tcBorders>
              <w:top w:val="nil"/>
              <w:left w:val="nil"/>
              <w:bottom w:val="single" w:sz="4" w:space="0" w:color="auto"/>
              <w:right w:val="double" w:sz="6" w:space="0" w:color="auto"/>
            </w:tcBorders>
            <w:shd w:val="clear" w:color="auto" w:fill="auto"/>
            <w:noWrap/>
            <w:vAlign w:val="center"/>
            <w:hideMark/>
          </w:tcPr>
          <w:p w14:paraId="7DA71887"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48.331</w:t>
            </w:r>
          </w:p>
        </w:tc>
      </w:tr>
      <w:tr w:rsidR="000F5834" w:rsidRPr="00665B76" w14:paraId="3BA022D7" w14:textId="77777777" w:rsidTr="006B29BA">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tcPr>
          <w:p w14:paraId="015694B5" w14:textId="09ED123D" w:rsidR="000F5834" w:rsidRPr="00665B76" w:rsidRDefault="000F5834" w:rsidP="00665B76">
            <w:pPr>
              <w:spacing w:after="0" w:line="240" w:lineRule="auto"/>
              <w:jc w:val="right"/>
              <w:rPr>
                <w:rFonts w:ascii="Times New Roman" w:eastAsia="Times New Roman" w:hAnsi="Times New Roman" w:cs="Times New Roman"/>
                <w:color w:val="000000"/>
                <w:sz w:val="24"/>
                <w:szCs w:val="24"/>
                <w:lang w:val="sr-Latn-BA" w:eastAsia="sr-Latn-BA"/>
              </w:rPr>
            </w:pPr>
            <w:r>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tcPr>
          <w:p w14:paraId="71939CC6" w14:textId="3CBD3C37" w:rsidR="000F5834" w:rsidRPr="000F5834" w:rsidRDefault="000F5834" w:rsidP="00665B76">
            <w:pPr>
              <w:spacing w:after="0" w:line="240" w:lineRule="auto"/>
              <w:rPr>
                <w:rFonts w:ascii="Times New Roman" w:eastAsia="Times New Roman" w:hAnsi="Times New Roman" w:cs="Times New Roman"/>
                <w:color w:val="000000"/>
                <w:sz w:val="24"/>
                <w:szCs w:val="24"/>
                <w:lang w:val="sr-Cyrl-RS" w:eastAsia="sr-Latn-BA"/>
              </w:rPr>
            </w:pPr>
            <w:r>
              <w:rPr>
                <w:rFonts w:ascii="Times New Roman" w:eastAsia="Times New Roman" w:hAnsi="Times New Roman" w:cs="Times New Roman"/>
                <w:color w:val="000000"/>
                <w:sz w:val="24"/>
                <w:szCs w:val="24"/>
                <w:lang w:val="sr-Cyrl-RS" w:eastAsia="sr-Latn-BA"/>
              </w:rPr>
              <w:t>Број канализационих прикључака</w:t>
            </w:r>
          </w:p>
        </w:tc>
        <w:tc>
          <w:tcPr>
            <w:tcW w:w="708" w:type="dxa"/>
            <w:tcBorders>
              <w:top w:val="nil"/>
              <w:left w:val="nil"/>
              <w:bottom w:val="single" w:sz="4" w:space="0" w:color="auto"/>
              <w:right w:val="single" w:sz="4" w:space="0" w:color="auto"/>
            </w:tcBorders>
            <w:shd w:val="clear" w:color="auto" w:fill="auto"/>
            <w:noWrap/>
            <w:vAlign w:val="center"/>
          </w:tcPr>
          <w:p w14:paraId="46F23A89" w14:textId="494F34AB" w:rsidR="000F5834" w:rsidRPr="000F5834" w:rsidRDefault="000F5834" w:rsidP="00665B76">
            <w:pPr>
              <w:spacing w:after="0" w:line="240" w:lineRule="auto"/>
              <w:jc w:val="center"/>
              <w:rPr>
                <w:rFonts w:ascii="Times New Roman" w:eastAsia="Times New Roman" w:hAnsi="Times New Roman" w:cs="Times New Roman"/>
                <w:color w:val="000000"/>
                <w:sz w:val="24"/>
                <w:szCs w:val="24"/>
                <w:lang w:val="sr-Latn-RS" w:eastAsia="sr-Latn-BA"/>
              </w:rPr>
            </w:pPr>
            <w:r>
              <w:rPr>
                <w:rFonts w:ascii="Times New Roman" w:eastAsia="Times New Roman" w:hAnsi="Times New Roman" w:cs="Times New Roman"/>
                <w:color w:val="000000"/>
                <w:sz w:val="24"/>
                <w:szCs w:val="24"/>
                <w:lang w:val="sr-Latn-RS" w:eastAsia="sr-Latn-BA"/>
              </w:rPr>
              <w:t>Br</w:t>
            </w:r>
          </w:p>
        </w:tc>
        <w:tc>
          <w:tcPr>
            <w:tcW w:w="1277" w:type="dxa"/>
            <w:tcBorders>
              <w:top w:val="nil"/>
              <w:left w:val="nil"/>
              <w:bottom w:val="single" w:sz="4" w:space="0" w:color="auto"/>
              <w:right w:val="double" w:sz="6" w:space="0" w:color="auto"/>
            </w:tcBorders>
            <w:shd w:val="clear" w:color="auto" w:fill="auto"/>
            <w:noWrap/>
            <w:vAlign w:val="center"/>
          </w:tcPr>
          <w:p w14:paraId="55BC80A5" w14:textId="6E20869C" w:rsidR="000F5834" w:rsidRPr="00665B76" w:rsidRDefault="006B29BA"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37.702</w:t>
            </w:r>
          </w:p>
        </w:tc>
      </w:tr>
      <w:tr w:rsidR="00665B76" w:rsidRPr="00665B76" w14:paraId="613413A9"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FACA27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CE18134"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корисника/водомјера</w:t>
            </w:r>
          </w:p>
        </w:tc>
        <w:tc>
          <w:tcPr>
            <w:tcW w:w="708" w:type="dxa"/>
            <w:tcBorders>
              <w:top w:val="nil"/>
              <w:left w:val="nil"/>
              <w:bottom w:val="single" w:sz="4" w:space="0" w:color="auto"/>
              <w:right w:val="single" w:sz="4" w:space="0" w:color="auto"/>
            </w:tcBorders>
            <w:shd w:val="clear" w:color="auto" w:fill="auto"/>
            <w:noWrap/>
            <w:vAlign w:val="center"/>
            <w:hideMark/>
          </w:tcPr>
          <w:p w14:paraId="622676CA"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Br</w:t>
            </w:r>
          </w:p>
        </w:tc>
        <w:tc>
          <w:tcPr>
            <w:tcW w:w="1277" w:type="dxa"/>
            <w:tcBorders>
              <w:top w:val="nil"/>
              <w:left w:val="nil"/>
              <w:bottom w:val="single" w:sz="4" w:space="0" w:color="auto"/>
              <w:right w:val="double" w:sz="6" w:space="0" w:color="auto"/>
            </w:tcBorders>
            <w:shd w:val="clear" w:color="auto" w:fill="auto"/>
            <w:noWrap/>
            <w:vAlign w:val="center"/>
            <w:hideMark/>
          </w:tcPr>
          <w:p w14:paraId="78A8077C"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65.241</w:t>
            </w:r>
          </w:p>
        </w:tc>
      </w:tr>
      <w:tr w:rsidR="00665B76" w:rsidRPr="00665B76" w14:paraId="5151BF57"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25E31EBA"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151E815E" w14:textId="61B8BA3C" w:rsidR="00665B76" w:rsidRPr="0001503C" w:rsidRDefault="00665B76" w:rsidP="00665B76">
            <w:pPr>
              <w:spacing w:after="0" w:line="240" w:lineRule="auto"/>
              <w:rPr>
                <w:rFonts w:ascii="Times New Roman" w:eastAsia="Times New Roman" w:hAnsi="Times New Roman" w:cs="Times New Roman"/>
                <w:color w:val="000000"/>
                <w:sz w:val="24"/>
                <w:szCs w:val="24"/>
                <w:lang w:val="sr-Cyrl-RS" w:eastAsia="sr-Latn-BA"/>
              </w:rPr>
            </w:pPr>
            <w:r w:rsidRPr="00665B76">
              <w:rPr>
                <w:rFonts w:ascii="Times New Roman" w:eastAsia="Times New Roman" w:hAnsi="Times New Roman" w:cs="Times New Roman"/>
                <w:color w:val="000000"/>
                <w:sz w:val="24"/>
                <w:szCs w:val="24"/>
                <w:lang w:val="sr-Latn-BA" w:eastAsia="sr-Latn-BA"/>
              </w:rPr>
              <w:t>Покривено становништво водоснабдјевањем</w:t>
            </w:r>
          </w:p>
        </w:tc>
        <w:tc>
          <w:tcPr>
            <w:tcW w:w="708" w:type="dxa"/>
            <w:tcBorders>
              <w:top w:val="nil"/>
              <w:left w:val="nil"/>
              <w:bottom w:val="single" w:sz="4" w:space="0" w:color="auto"/>
              <w:right w:val="single" w:sz="4" w:space="0" w:color="auto"/>
            </w:tcBorders>
            <w:shd w:val="clear" w:color="auto" w:fill="auto"/>
            <w:noWrap/>
            <w:vAlign w:val="center"/>
            <w:hideMark/>
          </w:tcPr>
          <w:p w14:paraId="4E55A4A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Br</w:t>
            </w:r>
          </w:p>
        </w:tc>
        <w:tc>
          <w:tcPr>
            <w:tcW w:w="1277" w:type="dxa"/>
            <w:tcBorders>
              <w:top w:val="nil"/>
              <w:left w:val="nil"/>
              <w:bottom w:val="single" w:sz="4" w:space="0" w:color="auto"/>
              <w:right w:val="double" w:sz="6" w:space="0" w:color="auto"/>
            </w:tcBorders>
            <w:shd w:val="clear" w:color="auto" w:fill="auto"/>
            <w:noWrap/>
            <w:vAlign w:val="center"/>
            <w:hideMark/>
          </w:tcPr>
          <w:p w14:paraId="469B5D29"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204.400</w:t>
            </w:r>
          </w:p>
        </w:tc>
      </w:tr>
      <w:tr w:rsidR="00665B76" w:rsidRPr="00665B76" w14:paraId="05CABF89"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8265774"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1F5D7BC"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Хидранти и спринклери</w:t>
            </w:r>
          </w:p>
        </w:tc>
        <w:tc>
          <w:tcPr>
            <w:tcW w:w="708" w:type="dxa"/>
            <w:tcBorders>
              <w:top w:val="nil"/>
              <w:left w:val="nil"/>
              <w:bottom w:val="single" w:sz="4" w:space="0" w:color="auto"/>
              <w:right w:val="single" w:sz="4" w:space="0" w:color="auto"/>
            </w:tcBorders>
            <w:shd w:val="clear" w:color="auto" w:fill="auto"/>
            <w:noWrap/>
            <w:vAlign w:val="center"/>
            <w:hideMark/>
          </w:tcPr>
          <w:p w14:paraId="4F61EB90"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Br</w:t>
            </w:r>
          </w:p>
        </w:tc>
        <w:tc>
          <w:tcPr>
            <w:tcW w:w="1277" w:type="dxa"/>
            <w:tcBorders>
              <w:top w:val="nil"/>
              <w:left w:val="nil"/>
              <w:bottom w:val="single" w:sz="4" w:space="0" w:color="auto"/>
              <w:right w:val="double" w:sz="6" w:space="0" w:color="auto"/>
            </w:tcBorders>
            <w:shd w:val="clear" w:color="auto" w:fill="auto"/>
            <w:noWrap/>
            <w:vAlign w:val="center"/>
            <w:hideMark/>
          </w:tcPr>
          <w:p w14:paraId="7A96C9DB"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1.648</w:t>
            </w:r>
          </w:p>
        </w:tc>
      </w:tr>
      <w:tr w:rsidR="00665B76" w:rsidRPr="00665B76" w14:paraId="0631CDE9" w14:textId="77777777" w:rsidTr="00E4524E">
        <w:trPr>
          <w:trHeight w:val="330"/>
        </w:trPr>
        <w:tc>
          <w:tcPr>
            <w:tcW w:w="296" w:type="dxa"/>
            <w:tcBorders>
              <w:top w:val="nil"/>
              <w:left w:val="double" w:sz="6" w:space="0" w:color="auto"/>
              <w:bottom w:val="double" w:sz="6" w:space="0" w:color="auto"/>
              <w:right w:val="single" w:sz="4" w:space="0" w:color="auto"/>
            </w:tcBorders>
            <w:shd w:val="clear" w:color="auto" w:fill="auto"/>
            <w:noWrap/>
            <w:vAlign w:val="center"/>
            <w:hideMark/>
          </w:tcPr>
          <w:p w14:paraId="4E22B0A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double" w:sz="6" w:space="0" w:color="auto"/>
              <w:right w:val="single" w:sz="4" w:space="0" w:color="auto"/>
            </w:tcBorders>
            <w:shd w:val="clear" w:color="auto" w:fill="auto"/>
            <w:noWrap/>
            <w:vAlign w:val="center"/>
            <w:hideMark/>
          </w:tcPr>
          <w:p w14:paraId="23E0C8BF"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Јавне чесме</w:t>
            </w:r>
          </w:p>
        </w:tc>
        <w:tc>
          <w:tcPr>
            <w:tcW w:w="708" w:type="dxa"/>
            <w:tcBorders>
              <w:top w:val="nil"/>
              <w:left w:val="nil"/>
              <w:bottom w:val="double" w:sz="6" w:space="0" w:color="auto"/>
              <w:right w:val="single" w:sz="4" w:space="0" w:color="auto"/>
            </w:tcBorders>
            <w:shd w:val="clear" w:color="auto" w:fill="auto"/>
            <w:noWrap/>
            <w:vAlign w:val="center"/>
            <w:hideMark/>
          </w:tcPr>
          <w:p w14:paraId="01821072"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Br</w:t>
            </w:r>
          </w:p>
        </w:tc>
        <w:tc>
          <w:tcPr>
            <w:tcW w:w="1277" w:type="dxa"/>
            <w:tcBorders>
              <w:top w:val="nil"/>
              <w:left w:val="nil"/>
              <w:bottom w:val="double" w:sz="6" w:space="0" w:color="auto"/>
              <w:right w:val="double" w:sz="6" w:space="0" w:color="auto"/>
            </w:tcBorders>
            <w:shd w:val="clear" w:color="auto" w:fill="auto"/>
            <w:noWrap/>
            <w:vAlign w:val="center"/>
            <w:hideMark/>
          </w:tcPr>
          <w:p w14:paraId="75BD9CB5"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91</w:t>
            </w:r>
          </w:p>
        </w:tc>
      </w:tr>
    </w:tbl>
    <w:p w14:paraId="62D8D51B" w14:textId="66C069C1" w:rsidR="000C5E52" w:rsidRPr="0001503C" w:rsidRDefault="00E4524E" w:rsidP="000C5E52">
      <w:pPr>
        <w:jc w:val="center"/>
        <w:rPr>
          <w:rFonts w:ascii="Times New Roman" w:hAnsi="Times New Roman" w:cs="Times New Roman"/>
          <w:i/>
          <w:sz w:val="24"/>
          <w:szCs w:val="24"/>
          <w:lang w:val="sr-Cyrl-RS"/>
        </w:rPr>
      </w:pPr>
      <w:r w:rsidRPr="00E4524E">
        <w:rPr>
          <w:rFonts w:ascii="Times New Roman" w:hAnsi="Times New Roman" w:cs="Times New Roman"/>
          <w:i/>
          <w:sz w:val="24"/>
          <w:szCs w:val="24"/>
          <w:lang w:val="ru-RU"/>
        </w:rPr>
        <w:t xml:space="preserve">Подаци са краја </w:t>
      </w:r>
      <w:r w:rsidR="0001503C">
        <w:rPr>
          <w:rFonts w:ascii="Times New Roman" w:hAnsi="Times New Roman" w:cs="Times New Roman"/>
          <w:i/>
          <w:sz w:val="24"/>
          <w:szCs w:val="24"/>
          <w:lang w:val="ru-RU"/>
        </w:rPr>
        <w:t>2022.</w:t>
      </w:r>
      <w:r w:rsidRPr="00E4524E">
        <w:rPr>
          <w:rFonts w:ascii="Times New Roman" w:hAnsi="Times New Roman" w:cs="Times New Roman"/>
          <w:i/>
          <w:sz w:val="24"/>
          <w:szCs w:val="24"/>
          <w:lang w:val="ru-RU"/>
        </w:rPr>
        <w:t>/почетка 2023</w:t>
      </w:r>
      <w:r w:rsidR="000C5E52" w:rsidRPr="00E4524E">
        <w:rPr>
          <w:rFonts w:ascii="Times New Roman" w:hAnsi="Times New Roman" w:cs="Times New Roman"/>
          <w:i/>
          <w:sz w:val="24"/>
          <w:szCs w:val="24"/>
          <w:lang w:val="ru-RU"/>
        </w:rPr>
        <w:t>.</w:t>
      </w:r>
      <w:r w:rsidR="0001503C">
        <w:rPr>
          <w:rFonts w:ascii="Times New Roman" w:hAnsi="Times New Roman" w:cs="Times New Roman"/>
          <w:i/>
          <w:sz w:val="24"/>
          <w:szCs w:val="24"/>
          <w:lang w:val="sr-Latn-BA"/>
        </w:rPr>
        <w:t xml:space="preserve"> </w:t>
      </w:r>
      <w:r w:rsidR="0001503C">
        <w:rPr>
          <w:rFonts w:ascii="Times New Roman" w:hAnsi="Times New Roman" w:cs="Times New Roman"/>
          <w:i/>
          <w:sz w:val="24"/>
          <w:szCs w:val="24"/>
          <w:lang w:val="sr-Cyrl-RS"/>
        </w:rPr>
        <w:t>године</w:t>
      </w:r>
    </w:p>
    <w:p w14:paraId="3B6B55A7" w14:textId="77777777" w:rsidR="00E4524E" w:rsidRDefault="00E4524E" w:rsidP="00E4524E">
      <w:pPr>
        <w:pStyle w:val="Heading2"/>
        <w:rPr>
          <w:rFonts w:ascii="Times New Roman" w:hAnsi="Times New Roman" w:cs="Times New Roman"/>
          <w:color w:val="1F497D" w:themeColor="text2"/>
          <w:sz w:val="28"/>
          <w:szCs w:val="28"/>
          <w:lang w:val="ru-RU"/>
        </w:rPr>
      </w:pPr>
    </w:p>
    <w:p w14:paraId="3B36580D" w14:textId="77777777" w:rsidR="00E4524E" w:rsidRDefault="00E4524E" w:rsidP="00E4524E">
      <w:pPr>
        <w:rPr>
          <w:lang w:val="ru-RU"/>
        </w:rPr>
      </w:pPr>
    </w:p>
    <w:p w14:paraId="5E0174F2" w14:textId="77777777" w:rsidR="00E4524E" w:rsidRDefault="00E4524E" w:rsidP="00E4524E">
      <w:pPr>
        <w:rPr>
          <w:lang w:val="ru-RU"/>
        </w:rPr>
      </w:pPr>
    </w:p>
    <w:p w14:paraId="23844443" w14:textId="77777777" w:rsidR="00E4524E" w:rsidRDefault="00E4524E" w:rsidP="00E4524E">
      <w:pPr>
        <w:rPr>
          <w:lang w:val="ru-RU"/>
        </w:rPr>
      </w:pPr>
    </w:p>
    <w:p w14:paraId="718A251D" w14:textId="77777777" w:rsidR="00E4524E" w:rsidRDefault="00E4524E" w:rsidP="00E4524E">
      <w:pPr>
        <w:rPr>
          <w:lang w:val="ru-RU"/>
        </w:rPr>
      </w:pPr>
    </w:p>
    <w:p w14:paraId="3DAA1B03" w14:textId="77777777" w:rsidR="00E4524E" w:rsidRDefault="00E4524E" w:rsidP="00E4524E">
      <w:pPr>
        <w:rPr>
          <w:lang w:val="ru-RU"/>
        </w:rPr>
      </w:pPr>
    </w:p>
    <w:p w14:paraId="763E568A" w14:textId="77777777" w:rsidR="00E4524E" w:rsidRDefault="00E4524E" w:rsidP="00E4524E">
      <w:pPr>
        <w:rPr>
          <w:lang w:val="ru-RU"/>
        </w:rPr>
      </w:pPr>
    </w:p>
    <w:p w14:paraId="46010061" w14:textId="77777777" w:rsidR="00E4524E" w:rsidRDefault="00E4524E" w:rsidP="00E4524E">
      <w:pPr>
        <w:rPr>
          <w:lang w:val="ru-RU"/>
        </w:rPr>
      </w:pPr>
    </w:p>
    <w:p w14:paraId="48DDC856" w14:textId="77777777" w:rsidR="00E4524E" w:rsidRDefault="00E4524E" w:rsidP="00E4524E">
      <w:pPr>
        <w:rPr>
          <w:lang w:val="ru-RU"/>
        </w:rPr>
      </w:pPr>
    </w:p>
    <w:p w14:paraId="16007566" w14:textId="77777777" w:rsidR="00E4524E" w:rsidRDefault="00E4524E" w:rsidP="00E4524E">
      <w:pPr>
        <w:rPr>
          <w:lang w:val="ru-RU"/>
        </w:rPr>
      </w:pPr>
    </w:p>
    <w:p w14:paraId="57A90F65" w14:textId="77777777" w:rsidR="00E4524E" w:rsidRDefault="00E4524E" w:rsidP="00E4524E">
      <w:pPr>
        <w:rPr>
          <w:lang w:val="ru-RU"/>
        </w:rPr>
      </w:pPr>
    </w:p>
    <w:p w14:paraId="35766854" w14:textId="77777777" w:rsidR="00E4524E" w:rsidRDefault="00E4524E" w:rsidP="00E4524E">
      <w:pPr>
        <w:rPr>
          <w:lang w:val="ru-RU"/>
        </w:rPr>
      </w:pPr>
    </w:p>
    <w:p w14:paraId="1D3E5A22" w14:textId="77777777" w:rsidR="00E4524E" w:rsidRDefault="00E4524E" w:rsidP="00E4524E">
      <w:pPr>
        <w:rPr>
          <w:lang w:val="ru-RU"/>
        </w:rPr>
      </w:pPr>
    </w:p>
    <w:p w14:paraId="49EFA41E" w14:textId="77777777" w:rsidR="00E4524E" w:rsidRDefault="00E4524E" w:rsidP="00E4524E">
      <w:pPr>
        <w:rPr>
          <w:lang w:val="ru-RU"/>
        </w:rPr>
      </w:pPr>
    </w:p>
    <w:p w14:paraId="26C2F6CC" w14:textId="47764BE7" w:rsidR="00E4524E" w:rsidRDefault="00E4524E" w:rsidP="00E4524E">
      <w:pPr>
        <w:rPr>
          <w:lang w:val="ru-RU"/>
        </w:rPr>
      </w:pPr>
    </w:p>
    <w:p w14:paraId="0C5A07FA" w14:textId="5438EC02" w:rsidR="00A04369" w:rsidRPr="00E4524E" w:rsidRDefault="00552DD8" w:rsidP="00E4524E">
      <w:pPr>
        <w:pStyle w:val="Heading2"/>
        <w:pBdr>
          <w:bottom w:val="single" w:sz="4" w:space="1" w:color="auto"/>
        </w:pBdr>
        <w:rPr>
          <w:rFonts w:ascii="Times New Roman" w:hAnsi="Times New Roman" w:cs="Times New Roman"/>
          <w:color w:val="1F497D" w:themeColor="text2"/>
          <w:sz w:val="28"/>
          <w:szCs w:val="28"/>
          <w:lang w:val="ru-RU"/>
        </w:rPr>
      </w:pPr>
      <w:bookmarkStart w:id="5" w:name="_Toc129847716"/>
      <w:r w:rsidRPr="00E4524E">
        <w:rPr>
          <w:rFonts w:ascii="Times New Roman" w:hAnsi="Times New Roman" w:cs="Times New Roman"/>
          <w:color w:val="1F497D" w:themeColor="text2"/>
          <w:sz w:val="28"/>
          <w:szCs w:val="28"/>
          <w:lang w:val="ru-RU"/>
        </w:rPr>
        <w:lastRenderedPageBreak/>
        <w:t>БЕРЗАНСКИ ПРОФИЛ</w:t>
      </w:r>
      <w:bookmarkEnd w:id="5"/>
    </w:p>
    <w:p w14:paraId="74F0C447" w14:textId="77777777" w:rsidR="00AE6040" w:rsidRPr="00976B4D" w:rsidRDefault="00AE6040" w:rsidP="00AE6040">
      <w:pPr>
        <w:rPr>
          <w:lang w:val="ru-RU"/>
        </w:rPr>
      </w:pPr>
    </w:p>
    <w:p w14:paraId="53A6DC6A" w14:textId="19998861" w:rsidR="00E618C1" w:rsidRPr="00976B4D" w:rsidRDefault="003D5EA3" w:rsidP="00E618C1">
      <w:pPr>
        <w:tabs>
          <w:tab w:val="left" w:pos="0"/>
          <w:tab w:val="left" w:pos="660"/>
        </w:tabs>
        <w:jc w:val="both"/>
        <w:rPr>
          <w:rFonts w:ascii="Times New Roman" w:hAnsi="Times New Roman" w:cs="Times New Roman"/>
          <w:sz w:val="24"/>
          <w:szCs w:val="24"/>
          <w:lang w:val="sr-Latn-RS"/>
        </w:rPr>
      </w:pPr>
      <w:r w:rsidRPr="00976B4D">
        <w:rPr>
          <w:rFonts w:ascii="Times New Roman" w:hAnsi="Times New Roman" w:cs="Times New Roman"/>
          <w:sz w:val="24"/>
          <w:szCs w:val="24"/>
          <w:lang w:val="ru-RU"/>
        </w:rPr>
        <w:tab/>
      </w:r>
      <w:r w:rsidR="00E618C1" w:rsidRPr="00976B4D">
        <w:rPr>
          <w:rFonts w:ascii="Times New Roman" w:hAnsi="Times New Roman" w:cs="Times New Roman"/>
          <w:sz w:val="24"/>
          <w:szCs w:val="24"/>
          <w:lang w:val="ru-RU"/>
        </w:rPr>
        <w:t>„Водовод“</w:t>
      </w:r>
      <w:r w:rsidR="00E618C1" w:rsidRPr="00976B4D">
        <w:rPr>
          <w:rFonts w:ascii="Times New Roman" w:hAnsi="Times New Roman" w:cs="Times New Roman"/>
          <w:sz w:val="24"/>
          <w:szCs w:val="24"/>
          <w:lang w:val="sr-Latn-BA"/>
        </w:rPr>
        <w:t xml:space="preserve"> </w:t>
      </w:r>
      <w:r w:rsidR="00E618C1" w:rsidRPr="00976B4D">
        <w:rPr>
          <w:rFonts w:ascii="Times New Roman" w:hAnsi="Times New Roman" w:cs="Times New Roman"/>
          <w:sz w:val="24"/>
          <w:szCs w:val="24"/>
          <w:lang w:val="sr-Cyrl-BA"/>
        </w:rPr>
        <w:t>а.д. Бања Лука</w:t>
      </w:r>
      <w:r w:rsidR="00E618C1" w:rsidRPr="00976B4D">
        <w:rPr>
          <w:rFonts w:ascii="Times New Roman" w:hAnsi="Times New Roman" w:cs="Times New Roman"/>
          <w:sz w:val="24"/>
          <w:szCs w:val="24"/>
          <w:lang w:val="ru-RU"/>
        </w:rPr>
        <w:t xml:space="preserve"> послује као акционарско друштво, са основним капиталом од </w:t>
      </w:r>
      <w:r w:rsidR="00E618C1" w:rsidRPr="00976B4D">
        <w:rPr>
          <w:rFonts w:ascii="Times New Roman" w:hAnsi="Times New Roman" w:cs="Times New Roman"/>
          <w:b/>
          <w:sz w:val="24"/>
          <w:szCs w:val="24"/>
          <w:lang w:val="ru-RU"/>
        </w:rPr>
        <w:t>35.655.181КМ</w:t>
      </w:r>
      <w:r w:rsidR="00E618C1" w:rsidRPr="00976B4D">
        <w:rPr>
          <w:rFonts w:ascii="Times New Roman" w:hAnsi="Times New Roman" w:cs="Times New Roman"/>
          <w:sz w:val="24"/>
          <w:szCs w:val="24"/>
          <w:lang w:val="ru-RU"/>
        </w:rPr>
        <w:t>, подјељеним на 35.655.181 акциј</w:t>
      </w:r>
      <w:r w:rsidR="006C2D38" w:rsidRPr="00976B4D">
        <w:rPr>
          <w:rFonts w:ascii="Times New Roman" w:hAnsi="Times New Roman" w:cs="Times New Roman"/>
          <w:sz w:val="24"/>
          <w:szCs w:val="24"/>
          <w:lang w:val="sr-Cyrl-RS"/>
        </w:rPr>
        <w:t>у</w:t>
      </w:r>
      <w:r w:rsidR="00E618C1" w:rsidRPr="00976B4D">
        <w:rPr>
          <w:rFonts w:ascii="Times New Roman" w:hAnsi="Times New Roman" w:cs="Times New Roman"/>
          <w:sz w:val="24"/>
          <w:szCs w:val="24"/>
          <w:lang w:val="ru-RU"/>
        </w:rPr>
        <w:t>, номиналне вриједности 1</w:t>
      </w:r>
      <w:r w:rsidR="008730FA" w:rsidRPr="00976B4D">
        <w:rPr>
          <w:rFonts w:ascii="Times New Roman" w:hAnsi="Times New Roman" w:cs="Times New Roman"/>
          <w:sz w:val="24"/>
          <w:szCs w:val="24"/>
          <w:lang w:val="ru-RU"/>
        </w:rPr>
        <w:t xml:space="preserve">,00 </w:t>
      </w:r>
      <w:r w:rsidR="00E618C1" w:rsidRPr="00976B4D">
        <w:rPr>
          <w:rFonts w:ascii="Times New Roman" w:hAnsi="Times New Roman" w:cs="Times New Roman"/>
          <w:sz w:val="24"/>
          <w:szCs w:val="24"/>
          <w:lang w:val="ru-RU"/>
        </w:rPr>
        <w:t xml:space="preserve">КМ </w:t>
      </w:r>
      <w:r w:rsidR="00E618C1" w:rsidRPr="00976B4D">
        <w:rPr>
          <w:rFonts w:ascii="Times New Roman" w:hAnsi="Times New Roman" w:cs="Times New Roman"/>
          <w:sz w:val="24"/>
          <w:szCs w:val="24"/>
        </w:rPr>
        <w:t>o</w:t>
      </w:r>
      <w:r w:rsidR="0030527C" w:rsidRPr="00976B4D">
        <w:rPr>
          <w:rFonts w:ascii="Times New Roman" w:hAnsi="Times New Roman" w:cs="Times New Roman"/>
          <w:sz w:val="24"/>
          <w:szCs w:val="24"/>
          <w:lang w:val="ru-RU"/>
        </w:rPr>
        <w:t>д 18.08.2005. године</w:t>
      </w:r>
      <w:r w:rsidR="00E618C1" w:rsidRPr="00976B4D">
        <w:rPr>
          <w:rFonts w:ascii="Times New Roman" w:hAnsi="Times New Roman" w:cs="Times New Roman"/>
          <w:sz w:val="24"/>
          <w:szCs w:val="24"/>
          <w:lang w:val="ru-RU"/>
        </w:rPr>
        <w:t xml:space="preserve"> и до данас акције Друштва котирају на службеном берзанском тржишту.</w:t>
      </w:r>
    </w:p>
    <w:p w14:paraId="13EBACD0" w14:textId="77777777" w:rsidR="004E01B8" w:rsidRPr="00976B4D" w:rsidRDefault="00830BA8" w:rsidP="0021723F">
      <w:pPr>
        <w:tabs>
          <w:tab w:val="left" w:pos="0"/>
          <w:tab w:val="left" w:pos="2540"/>
        </w:tabs>
        <w:spacing w:line="360" w:lineRule="auto"/>
        <w:jc w:val="both"/>
        <w:rPr>
          <w:rFonts w:ascii="Times New Roman" w:hAnsi="Times New Roman" w:cs="Times New Roman"/>
          <w:sz w:val="24"/>
          <w:szCs w:val="24"/>
          <w:lang w:val="ru-RU"/>
        </w:rPr>
      </w:pPr>
      <w:r w:rsidRPr="00976B4D">
        <w:rPr>
          <w:rFonts w:ascii="Times New Roman" w:hAnsi="Times New Roman" w:cs="Times New Roman"/>
          <w:sz w:val="24"/>
          <w:szCs w:val="24"/>
          <w:lang w:val="ru-RU"/>
        </w:rPr>
        <w:t>Акционари имају лична и имовинска права по основу власништва над акцијама, а ризик сносе до висине својих акционарских улога. Свака акција носи право на један глас.</w:t>
      </w:r>
    </w:p>
    <w:p w14:paraId="4362BBD4" w14:textId="3C34D0AB" w:rsidR="00DA217E" w:rsidRDefault="00B84040" w:rsidP="004E01B8">
      <w:pPr>
        <w:tabs>
          <w:tab w:val="left" w:pos="0"/>
          <w:tab w:val="left" w:pos="2540"/>
        </w:tabs>
        <w:spacing w:line="360" w:lineRule="auto"/>
        <w:rPr>
          <w:rFonts w:ascii="Times New Roman" w:hAnsi="Times New Roman" w:cs="Times New Roman"/>
          <w:b/>
          <w:bCs/>
          <w:sz w:val="24"/>
          <w:szCs w:val="24"/>
          <w:lang w:val="ru-RU"/>
        </w:rPr>
      </w:pPr>
      <w:r w:rsidRPr="00976B4D">
        <w:rPr>
          <w:rFonts w:ascii="Times New Roman" w:hAnsi="Times New Roman" w:cs="Times New Roman"/>
          <w:sz w:val="24"/>
          <w:szCs w:val="24"/>
          <w:lang w:val="ru-RU"/>
        </w:rPr>
        <w:t>Ознака емитента у берзанском систему трговања</w:t>
      </w:r>
      <w:r w:rsidR="00830BA8" w:rsidRPr="00976B4D">
        <w:rPr>
          <w:rFonts w:ascii="Times New Roman" w:hAnsi="Times New Roman" w:cs="Times New Roman"/>
          <w:sz w:val="24"/>
          <w:szCs w:val="24"/>
          <w:lang w:val="ru-RU"/>
        </w:rPr>
        <w:t xml:space="preserve"> Бањалучке берзе је</w:t>
      </w:r>
      <w:r w:rsidRPr="00976B4D">
        <w:rPr>
          <w:rFonts w:ascii="Times New Roman" w:hAnsi="Times New Roman" w:cs="Times New Roman"/>
          <w:sz w:val="24"/>
          <w:szCs w:val="24"/>
          <w:lang w:val="ru-RU"/>
        </w:rPr>
        <w:t xml:space="preserve">  </w:t>
      </w:r>
      <w:hyperlink r:id="rId19" w:history="1">
        <w:r w:rsidRPr="00976B4D">
          <w:rPr>
            <w:rStyle w:val="Hyperlink"/>
            <w:rFonts w:ascii="Times New Roman" w:hAnsi="Times New Roman" w:cs="Times New Roman"/>
            <w:b/>
            <w:bCs/>
            <w:color w:val="auto"/>
            <w:sz w:val="24"/>
            <w:szCs w:val="24"/>
          </w:rPr>
          <w:t>VDBL</w:t>
        </w:r>
        <w:r w:rsidRPr="00976B4D">
          <w:rPr>
            <w:rStyle w:val="Hyperlink"/>
            <w:rFonts w:ascii="Times New Roman" w:hAnsi="Times New Roman" w:cs="Times New Roman"/>
            <w:b/>
            <w:bCs/>
            <w:color w:val="auto"/>
            <w:sz w:val="24"/>
            <w:szCs w:val="24"/>
            <w:lang w:val="ru-RU"/>
          </w:rPr>
          <w:t>-</w:t>
        </w:r>
        <w:r w:rsidRPr="00976B4D">
          <w:rPr>
            <w:rStyle w:val="Hyperlink"/>
            <w:rFonts w:ascii="Times New Roman" w:hAnsi="Times New Roman" w:cs="Times New Roman"/>
            <w:b/>
            <w:bCs/>
            <w:color w:val="auto"/>
            <w:sz w:val="24"/>
            <w:szCs w:val="24"/>
          </w:rPr>
          <w:t>R</w:t>
        </w:r>
        <w:r w:rsidRPr="00976B4D">
          <w:rPr>
            <w:rStyle w:val="Hyperlink"/>
            <w:rFonts w:ascii="Times New Roman" w:hAnsi="Times New Roman" w:cs="Times New Roman"/>
            <w:b/>
            <w:bCs/>
            <w:color w:val="auto"/>
            <w:sz w:val="24"/>
            <w:szCs w:val="24"/>
            <w:lang w:val="ru-RU"/>
          </w:rPr>
          <w:t>-</w:t>
        </w:r>
        <w:r w:rsidRPr="00976B4D">
          <w:rPr>
            <w:rStyle w:val="Hyperlink"/>
            <w:rFonts w:ascii="Times New Roman" w:hAnsi="Times New Roman" w:cs="Times New Roman"/>
            <w:b/>
            <w:bCs/>
            <w:color w:val="auto"/>
            <w:sz w:val="24"/>
            <w:szCs w:val="24"/>
          </w:rPr>
          <w:t>A</w:t>
        </w:r>
      </w:hyperlink>
      <w:r w:rsidRPr="00976B4D">
        <w:rPr>
          <w:rFonts w:ascii="Times New Roman" w:hAnsi="Times New Roman" w:cs="Times New Roman"/>
          <w:b/>
          <w:bCs/>
          <w:sz w:val="24"/>
          <w:szCs w:val="24"/>
          <w:lang w:val="ru-RU"/>
        </w:rPr>
        <w:t>.</w:t>
      </w:r>
    </w:p>
    <w:p w14:paraId="235D3340" w14:textId="7211E2E9" w:rsidR="00AB1124" w:rsidRPr="00C53526" w:rsidRDefault="00AB1124" w:rsidP="00AB1124">
      <w:pPr>
        <w:tabs>
          <w:tab w:val="left" w:pos="0"/>
          <w:tab w:val="left" w:pos="2540"/>
        </w:tabs>
        <w:spacing w:line="360" w:lineRule="auto"/>
        <w:jc w:val="center"/>
        <w:rPr>
          <w:rFonts w:ascii="Times New Roman" w:hAnsi="Times New Roman" w:cs="Times New Roman"/>
          <w:b/>
          <w:sz w:val="24"/>
          <w:szCs w:val="24"/>
          <w:lang w:val="sr-Cyrl-RS"/>
        </w:rPr>
      </w:pPr>
      <w:r w:rsidRPr="00C53526">
        <w:rPr>
          <w:rFonts w:ascii="Times New Roman" w:hAnsi="Times New Roman" w:cs="Times New Roman"/>
          <w:b/>
          <w:sz w:val="24"/>
          <w:szCs w:val="24"/>
          <w:lang w:val="sr-Cyrl-RS"/>
        </w:rPr>
        <w:t>Није било промета и трговања акцијама у 2022. години</w:t>
      </w:r>
      <w:r w:rsidR="00C53526" w:rsidRPr="00C53526">
        <w:rPr>
          <w:rFonts w:ascii="Times New Roman" w:hAnsi="Times New Roman" w:cs="Times New Roman"/>
          <w:b/>
          <w:sz w:val="24"/>
          <w:szCs w:val="24"/>
          <w:lang w:val="sr-Cyrl-RS"/>
        </w:rPr>
        <w:t>(*)</w:t>
      </w:r>
    </w:p>
    <w:tbl>
      <w:tblPr>
        <w:tblW w:w="76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087"/>
        <w:gridCol w:w="1257"/>
        <w:gridCol w:w="1257"/>
      </w:tblGrid>
      <w:tr w:rsidR="00CA656E" w:rsidRPr="00CA656E" w14:paraId="20964A4D" w14:textId="77777777" w:rsidTr="00F17A71">
        <w:trPr>
          <w:trHeight w:val="507"/>
          <w:jc w:val="center"/>
        </w:trPr>
        <w:tc>
          <w:tcPr>
            <w:tcW w:w="5087" w:type="dxa"/>
            <w:shd w:val="clear" w:color="auto" w:fill="C6D9F1" w:themeFill="text2" w:themeFillTint="33"/>
            <w:noWrap/>
            <w:vAlign w:val="center"/>
            <w:hideMark/>
          </w:tcPr>
          <w:p w14:paraId="3DCC8E61" w14:textId="77777777" w:rsidR="001C138F" w:rsidRPr="00F17A71" w:rsidRDefault="001C138F" w:rsidP="001C138F">
            <w:pPr>
              <w:tabs>
                <w:tab w:val="left" w:pos="0"/>
              </w:tabs>
              <w:spacing w:after="0" w:line="360" w:lineRule="auto"/>
              <w:jc w:val="center"/>
              <w:rPr>
                <w:rFonts w:ascii="Times New Roman" w:eastAsia="Times New Roman" w:hAnsi="Times New Roman" w:cs="Times New Roman"/>
                <w:b/>
                <w:bCs/>
                <w:i/>
                <w:sz w:val="28"/>
                <w:szCs w:val="28"/>
              </w:rPr>
            </w:pPr>
            <w:r w:rsidRPr="00F17A71">
              <w:rPr>
                <w:rFonts w:ascii="Times New Roman" w:eastAsia="Times New Roman" w:hAnsi="Times New Roman" w:cs="Times New Roman"/>
                <w:b/>
                <w:bCs/>
                <w:i/>
                <w:sz w:val="28"/>
                <w:szCs w:val="28"/>
              </w:rPr>
              <w:t>VDBL-R-A</w:t>
            </w:r>
          </w:p>
        </w:tc>
        <w:tc>
          <w:tcPr>
            <w:tcW w:w="1257" w:type="dxa"/>
            <w:shd w:val="clear" w:color="auto" w:fill="C6D9F1" w:themeFill="text2" w:themeFillTint="33"/>
            <w:vAlign w:val="center"/>
          </w:tcPr>
          <w:p w14:paraId="0A3FFFE1" w14:textId="0D59E7B8" w:rsidR="001C138F" w:rsidRPr="00F17A71" w:rsidRDefault="00976B4D" w:rsidP="00A156DB">
            <w:pPr>
              <w:tabs>
                <w:tab w:val="left" w:pos="0"/>
              </w:tabs>
              <w:spacing w:after="0" w:line="360" w:lineRule="auto"/>
              <w:jc w:val="center"/>
              <w:rPr>
                <w:rFonts w:ascii="Times New Roman" w:eastAsia="Times New Roman" w:hAnsi="Times New Roman" w:cs="Times New Roman"/>
                <w:b/>
                <w:bCs/>
                <w:i/>
                <w:sz w:val="28"/>
                <w:szCs w:val="28"/>
              </w:rPr>
            </w:pPr>
            <w:r w:rsidRPr="00F17A71">
              <w:rPr>
                <w:rFonts w:ascii="Times New Roman" w:eastAsia="Times New Roman" w:hAnsi="Times New Roman" w:cs="Times New Roman"/>
                <w:b/>
                <w:bCs/>
                <w:i/>
                <w:sz w:val="28"/>
                <w:szCs w:val="28"/>
              </w:rPr>
              <w:t>2021</w:t>
            </w:r>
            <w:r w:rsidR="0030527C" w:rsidRPr="00F17A71">
              <w:rPr>
                <w:rFonts w:ascii="Times New Roman" w:eastAsia="Times New Roman" w:hAnsi="Times New Roman" w:cs="Times New Roman"/>
                <w:b/>
                <w:bCs/>
                <w:i/>
                <w:sz w:val="28"/>
                <w:szCs w:val="28"/>
              </w:rPr>
              <w:t>.</w:t>
            </w:r>
          </w:p>
        </w:tc>
        <w:tc>
          <w:tcPr>
            <w:tcW w:w="1257" w:type="dxa"/>
            <w:shd w:val="clear" w:color="auto" w:fill="C6D9F1" w:themeFill="text2" w:themeFillTint="33"/>
            <w:noWrap/>
            <w:vAlign w:val="center"/>
          </w:tcPr>
          <w:p w14:paraId="6B7EFB53" w14:textId="69BA27DE" w:rsidR="001C138F" w:rsidRPr="00F17A71" w:rsidRDefault="00976B4D" w:rsidP="00A156DB">
            <w:pPr>
              <w:tabs>
                <w:tab w:val="left" w:pos="0"/>
              </w:tabs>
              <w:spacing w:after="0" w:line="360" w:lineRule="auto"/>
              <w:jc w:val="center"/>
              <w:rPr>
                <w:rFonts w:ascii="Times New Roman" w:eastAsia="Times New Roman" w:hAnsi="Times New Roman" w:cs="Times New Roman"/>
                <w:b/>
                <w:bCs/>
                <w:i/>
                <w:sz w:val="28"/>
                <w:szCs w:val="28"/>
                <w:lang w:val="sr-Latn-RS"/>
              </w:rPr>
            </w:pPr>
            <w:r w:rsidRPr="00F17A71">
              <w:rPr>
                <w:rFonts w:ascii="Times New Roman" w:eastAsia="Times New Roman" w:hAnsi="Times New Roman" w:cs="Times New Roman"/>
                <w:b/>
                <w:bCs/>
                <w:i/>
                <w:sz w:val="28"/>
                <w:szCs w:val="28"/>
                <w:lang w:val="sr-Cyrl-RS"/>
              </w:rPr>
              <w:t>2022</w:t>
            </w:r>
            <w:r w:rsidR="0030527C" w:rsidRPr="00F17A71">
              <w:rPr>
                <w:rFonts w:ascii="Times New Roman" w:eastAsia="Times New Roman" w:hAnsi="Times New Roman" w:cs="Times New Roman"/>
                <w:b/>
                <w:bCs/>
                <w:i/>
                <w:sz w:val="28"/>
                <w:szCs w:val="28"/>
                <w:lang w:val="sr-Latn-RS"/>
              </w:rPr>
              <w:t>.</w:t>
            </w:r>
          </w:p>
        </w:tc>
      </w:tr>
      <w:tr w:rsidR="00976B4D" w:rsidRPr="00CA656E" w14:paraId="38A60DFC" w14:textId="77777777" w:rsidTr="00F17A71">
        <w:trPr>
          <w:trHeight w:val="418"/>
          <w:jc w:val="center"/>
        </w:trPr>
        <w:tc>
          <w:tcPr>
            <w:tcW w:w="5087" w:type="dxa"/>
            <w:shd w:val="clear" w:color="auto" w:fill="auto"/>
            <w:noWrap/>
            <w:vAlign w:val="center"/>
            <w:hideMark/>
          </w:tcPr>
          <w:p w14:paraId="40AD1F13" w14:textId="77777777" w:rsidR="00976B4D" w:rsidRPr="00F17A71" w:rsidRDefault="00976B4D" w:rsidP="00976B4D">
            <w:pPr>
              <w:tabs>
                <w:tab w:val="left" w:pos="0"/>
              </w:tabs>
              <w:spacing w:after="0" w:line="360" w:lineRule="auto"/>
              <w:jc w:val="both"/>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rPr>
              <w:t>Промет у КМ</w:t>
            </w:r>
          </w:p>
        </w:tc>
        <w:tc>
          <w:tcPr>
            <w:tcW w:w="1257" w:type="dxa"/>
            <w:shd w:val="clear" w:color="auto" w:fill="auto"/>
            <w:vAlign w:val="center"/>
          </w:tcPr>
          <w:p w14:paraId="6AD7AB57" w14:textId="484410B1"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lang w:val="sr-Cyrl-RS"/>
              </w:rPr>
              <w:t>162,50</w:t>
            </w:r>
          </w:p>
        </w:tc>
        <w:tc>
          <w:tcPr>
            <w:tcW w:w="1257" w:type="dxa"/>
            <w:shd w:val="clear" w:color="auto" w:fill="auto"/>
            <w:noWrap/>
            <w:vAlign w:val="center"/>
          </w:tcPr>
          <w:p w14:paraId="4C8DFC99" w14:textId="02BC2BDD"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lang w:val="sr-Latn-RS"/>
              </w:rPr>
            </w:pPr>
            <w:r w:rsidRPr="00F17A71">
              <w:rPr>
                <w:rFonts w:ascii="Times New Roman" w:eastAsia="Times New Roman" w:hAnsi="Times New Roman" w:cs="Times New Roman"/>
                <w:sz w:val="24"/>
                <w:szCs w:val="24"/>
                <w:lang w:val="sr-Latn-RS"/>
              </w:rPr>
              <w:t>0,00</w:t>
            </w:r>
          </w:p>
        </w:tc>
      </w:tr>
      <w:tr w:rsidR="00976B4D" w:rsidRPr="00CA656E" w14:paraId="367A8797" w14:textId="77777777" w:rsidTr="00F17A71">
        <w:trPr>
          <w:trHeight w:val="418"/>
          <w:jc w:val="center"/>
        </w:trPr>
        <w:tc>
          <w:tcPr>
            <w:tcW w:w="5087" w:type="dxa"/>
            <w:shd w:val="clear" w:color="auto" w:fill="auto"/>
            <w:noWrap/>
            <w:vAlign w:val="center"/>
            <w:hideMark/>
          </w:tcPr>
          <w:p w14:paraId="557357E2" w14:textId="58D15A09" w:rsidR="00976B4D" w:rsidRPr="00F17A71" w:rsidRDefault="00976B4D" w:rsidP="00976B4D">
            <w:pPr>
              <w:tabs>
                <w:tab w:val="left" w:pos="0"/>
              </w:tabs>
              <w:spacing w:after="0" w:line="360" w:lineRule="auto"/>
              <w:jc w:val="both"/>
              <w:rPr>
                <w:rFonts w:ascii="Times New Roman" w:eastAsia="Times New Roman" w:hAnsi="Times New Roman" w:cs="Times New Roman"/>
                <w:sz w:val="24"/>
                <w:szCs w:val="24"/>
                <w:lang w:val="sr-Cyrl-RS"/>
              </w:rPr>
            </w:pPr>
            <w:r w:rsidRPr="00F17A71">
              <w:rPr>
                <w:rFonts w:ascii="Times New Roman" w:eastAsia="Times New Roman" w:hAnsi="Times New Roman" w:cs="Times New Roman"/>
                <w:sz w:val="24"/>
                <w:szCs w:val="24"/>
                <w:lang w:val="ru-RU"/>
              </w:rPr>
              <w:t>Просјечна цијена</w:t>
            </w:r>
            <w:r w:rsidRPr="00F17A71">
              <w:rPr>
                <w:rFonts w:ascii="Times New Roman" w:eastAsia="Times New Roman" w:hAnsi="Times New Roman" w:cs="Times New Roman"/>
                <w:sz w:val="24"/>
                <w:szCs w:val="24"/>
                <w:lang w:val="sr-Cyrl-RS"/>
              </w:rPr>
              <w:t xml:space="preserve"> (када је било трговања)</w:t>
            </w:r>
          </w:p>
        </w:tc>
        <w:tc>
          <w:tcPr>
            <w:tcW w:w="1257" w:type="dxa"/>
            <w:shd w:val="clear" w:color="auto" w:fill="auto"/>
            <w:vAlign w:val="center"/>
          </w:tcPr>
          <w:p w14:paraId="00E7B1D5" w14:textId="7641226D"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rPr>
              <w:t>0,1125</w:t>
            </w:r>
          </w:p>
        </w:tc>
        <w:tc>
          <w:tcPr>
            <w:tcW w:w="1257" w:type="dxa"/>
            <w:shd w:val="clear" w:color="auto" w:fill="auto"/>
            <w:noWrap/>
            <w:vAlign w:val="center"/>
          </w:tcPr>
          <w:p w14:paraId="44FF630D" w14:textId="7390A54E"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rPr>
              <w:t>-</w:t>
            </w:r>
          </w:p>
        </w:tc>
      </w:tr>
      <w:tr w:rsidR="00976B4D" w:rsidRPr="00CA656E" w14:paraId="5DC852FD" w14:textId="77777777" w:rsidTr="00F17A71">
        <w:trPr>
          <w:trHeight w:val="418"/>
          <w:jc w:val="center"/>
        </w:trPr>
        <w:tc>
          <w:tcPr>
            <w:tcW w:w="5087" w:type="dxa"/>
            <w:shd w:val="clear" w:color="auto" w:fill="auto"/>
            <w:noWrap/>
            <w:vAlign w:val="center"/>
            <w:hideMark/>
          </w:tcPr>
          <w:p w14:paraId="15B07DE8" w14:textId="77777777" w:rsidR="00976B4D" w:rsidRPr="00F17A71" w:rsidRDefault="00976B4D" w:rsidP="00976B4D">
            <w:pPr>
              <w:tabs>
                <w:tab w:val="left" w:pos="0"/>
              </w:tabs>
              <w:spacing w:after="0" w:line="360" w:lineRule="auto"/>
              <w:jc w:val="both"/>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rPr>
              <w:t>Цијена на дан 31.12.</w:t>
            </w:r>
          </w:p>
        </w:tc>
        <w:tc>
          <w:tcPr>
            <w:tcW w:w="1257" w:type="dxa"/>
            <w:shd w:val="clear" w:color="auto" w:fill="auto"/>
            <w:vAlign w:val="center"/>
          </w:tcPr>
          <w:p w14:paraId="6B994BCD" w14:textId="3BD29E6B"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lang w:val="sr-Cyrl-RS"/>
              </w:rPr>
              <w:t>0,125</w:t>
            </w:r>
          </w:p>
        </w:tc>
        <w:tc>
          <w:tcPr>
            <w:tcW w:w="1257" w:type="dxa"/>
            <w:shd w:val="clear" w:color="auto" w:fill="auto"/>
            <w:noWrap/>
            <w:vAlign w:val="center"/>
          </w:tcPr>
          <w:p w14:paraId="2EDADCCA" w14:textId="713C661A"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lang w:val="sr-Latn-RS"/>
              </w:rPr>
            </w:pPr>
            <w:r w:rsidRPr="00F17A71">
              <w:rPr>
                <w:rFonts w:ascii="Times New Roman" w:eastAsia="Times New Roman" w:hAnsi="Times New Roman" w:cs="Times New Roman"/>
                <w:sz w:val="24"/>
                <w:szCs w:val="24"/>
                <w:lang w:val="sr-Latn-RS"/>
              </w:rPr>
              <w:t>0,10</w:t>
            </w:r>
          </w:p>
        </w:tc>
      </w:tr>
      <w:tr w:rsidR="00976B4D" w:rsidRPr="00CA656E" w14:paraId="774ED300" w14:textId="77777777" w:rsidTr="00F17A71">
        <w:trPr>
          <w:trHeight w:val="449"/>
          <w:jc w:val="center"/>
        </w:trPr>
        <w:tc>
          <w:tcPr>
            <w:tcW w:w="5087" w:type="dxa"/>
            <w:shd w:val="clear" w:color="auto" w:fill="auto"/>
            <w:noWrap/>
            <w:vAlign w:val="center"/>
            <w:hideMark/>
          </w:tcPr>
          <w:p w14:paraId="692494A4" w14:textId="2BC394D0" w:rsidR="00976B4D" w:rsidRPr="00F17A71" w:rsidRDefault="00976B4D" w:rsidP="00976B4D">
            <w:pPr>
              <w:tabs>
                <w:tab w:val="left" w:pos="0"/>
              </w:tabs>
              <w:spacing w:after="0" w:line="360" w:lineRule="auto"/>
              <w:jc w:val="both"/>
              <w:rPr>
                <w:rFonts w:ascii="Times New Roman" w:eastAsia="Times New Roman" w:hAnsi="Times New Roman" w:cs="Times New Roman"/>
                <w:sz w:val="24"/>
                <w:szCs w:val="24"/>
                <w:lang w:val="sr-Cyrl-RS"/>
              </w:rPr>
            </w:pPr>
            <w:r w:rsidRPr="00F17A71">
              <w:rPr>
                <w:rFonts w:ascii="Times New Roman" w:eastAsia="Times New Roman" w:hAnsi="Times New Roman" w:cs="Times New Roman"/>
                <w:sz w:val="24"/>
                <w:szCs w:val="24"/>
              </w:rPr>
              <w:t>Промјена цијене</w:t>
            </w:r>
            <w:r w:rsidRPr="00F17A71">
              <w:rPr>
                <w:rFonts w:ascii="Times New Roman" w:eastAsia="Times New Roman" w:hAnsi="Times New Roman" w:cs="Times New Roman"/>
                <w:sz w:val="24"/>
                <w:szCs w:val="24"/>
                <w:lang w:val="sr-Cyrl-RS"/>
              </w:rPr>
              <w:t xml:space="preserve"> (службеног курса)</w:t>
            </w:r>
          </w:p>
        </w:tc>
        <w:tc>
          <w:tcPr>
            <w:tcW w:w="1257" w:type="dxa"/>
            <w:shd w:val="clear" w:color="auto" w:fill="auto"/>
            <w:vAlign w:val="center"/>
          </w:tcPr>
          <w:p w14:paraId="0FAF8C17" w14:textId="1A143B3A" w:rsidR="00976B4D" w:rsidRPr="00F17A71" w:rsidRDefault="00976B4D" w:rsidP="00976B4D">
            <w:pPr>
              <w:tabs>
                <w:tab w:val="left" w:pos="0"/>
              </w:tabs>
              <w:spacing w:after="0" w:line="360" w:lineRule="auto"/>
              <w:jc w:val="right"/>
              <w:rPr>
                <w:rFonts w:ascii="Times New Roman" w:eastAsia="Times New Roman" w:hAnsi="Times New Roman" w:cs="Times New Roman"/>
                <w:b/>
                <w:bCs/>
                <w:sz w:val="24"/>
                <w:szCs w:val="24"/>
              </w:rPr>
            </w:pPr>
            <w:r w:rsidRPr="00F17A71">
              <w:rPr>
                <w:rFonts w:ascii="Times New Roman" w:eastAsia="Times New Roman" w:hAnsi="Times New Roman" w:cs="Times New Roman"/>
                <w:b/>
                <w:bCs/>
                <w:sz w:val="24"/>
                <w:szCs w:val="24"/>
                <w:lang w:val="sr-Cyrl-RS"/>
              </w:rPr>
              <w:t>-20%</w:t>
            </w:r>
          </w:p>
        </w:tc>
        <w:tc>
          <w:tcPr>
            <w:tcW w:w="1257" w:type="dxa"/>
            <w:shd w:val="clear" w:color="auto" w:fill="auto"/>
            <w:noWrap/>
            <w:vAlign w:val="center"/>
          </w:tcPr>
          <w:p w14:paraId="3B674486" w14:textId="48D70890" w:rsidR="00976B4D" w:rsidRPr="00F17A71" w:rsidRDefault="00976B4D" w:rsidP="00976B4D">
            <w:pPr>
              <w:tabs>
                <w:tab w:val="left" w:pos="0"/>
              </w:tabs>
              <w:spacing w:after="0" w:line="360" w:lineRule="auto"/>
              <w:jc w:val="right"/>
              <w:rPr>
                <w:rFonts w:ascii="Times New Roman" w:eastAsia="Times New Roman" w:hAnsi="Times New Roman" w:cs="Times New Roman"/>
                <w:b/>
                <w:bCs/>
                <w:sz w:val="24"/>
                <w:szCs w:val="24"/>
                <w:lang w:val="sr-Latn-RS"/>
              </w:rPr>
            </w:pPr>
            <w:r w:rsidRPr="00F17A71">
              <w:rPr>
                <w:rFonts w:ascii="Times New Roman" w:eastAsia="Times New Roman" w:hAnsi="Times New Roman" w:cs="Times New Roman"/>
                <w:b/>
                <w:bCs/>
                <w:sz w:val="24"/>
                <w:szCs w:val="24"/>
                <w:lang w:val="sr-Latn-RS"/>
              </w:rPr>
              <w:t>0%</w:t>
            </w:r>
          </w:p>
        </w:tc>
      </w:tr>
    </w:tbl>
    <w:p w14:paraId="4F933D7B" w14:textId="77777777" w:rsidR="00A156DB" w:rsidRPr="00AB1124" w:rsidRDefault="00A156DB" w:rsidP="00883528">
      <w:pPr>
        <w:tabs>
          <w:tab w:val="left" w:pos="0"/>
          <w:tab w:val="left" w:pos="2540"/>
        </w:tabs>
        <w:spacing w:line="360" w:lineRule="auto"/>
        <w:jc w:val="both"/>
        <w:rPr>
          <w:rFonts w:ascii="Times New Roman" w:hAnsi="Times New Roman" w:cs="Times New Roman"/>
          <w:color w:val="FF0000"/>
          <w:sz w:val="24"/>
          <w:szCs w:val="24"/>
          <w:lang w:val="ru-RU"/>
        </w:rPr>
      </w:pPr>
    </w:p>
    <w:p w14:paraId="5F2161AC" w14:textId="53F939EB" w:rsidR="00C53526" w:rsidRDefault="009B38C1" w:rsidP="00AB0612">
      <w:pPr>
        <w:tabs>
          <w:tab w:val="left" w:pos="0"/>
          <w:tab w:val="left" w:pos="2540"/>
        </w:tabs>
        <w:spacing w:line="360" w:lineRule="auto"/>
        <w:jc w:val="center"/>
        <w:rPr>
          <w:rFonts w:ascii="Times New Roman" w:hAnsi="Times New Roman" w:cs="Times New Roman"/>
          <w:b/>
          <w:noProof/>
          <w:color w:val="FF0000"/>
          <w:sz w:val="30"/>
          <w:szCs w:val="30"/>
          <w:lang w:val="sr-Latn-BA" w:eastAsia="sr-Latn-BA"/>
        </w:rPr>
      </w:pPr>
      <w:r>
        <w:rPr>
          <w:noProof/>
          <w:lang w:val="sr-Latn-BA" w:eastAsia="sr-Latn-BA"/>
        </w:rPr>
        <w:drawing>
          <wp:inline distT="0" distB="0" distL="0" distR="0" wp14:anchorId="1B2FC96F" wp14:editId="063829BA">
            <wp:extent cx="6719019" cy="3933190"/>
            <wp:effectExtent l="0" t="0" r="5715"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CE6DD2" w14:textId="69289EAA" w:rsidR="00905C3A" w:rsidRPr="00DC2F84" w:rsidRDefault="00C53526" w:rsidP="00DC2F84">
      <w:pPr>
        <w:tabs>
          <w:tab w:val="left" w:pos="0"/>
          <w:tab w:val="left" w:pos="2540"/>
        </w:tabs>
        <w:spacing w:line="240" w:lineRule="auto"/>
        <w:ind w:right="-448"/>
        <w:rPr>
          <w:rFonts w:ascii="Times New Roman" w:hAnsi="Times New Roman" w:cs="Times New Roman"/>
          <w:b/>
          <w:noProof/>
          <w:lang w:val="sr-Cyrl-RS" w:eastAsia="sr-Latn-BA"/>
        </w:rPr>
        <w:sectPr w:rsidR="00905C3A" w:rsidRPr="00DC2F84" w:rsidSect="003D5EA3">
          <w:headerReference w:type="default" r:id="rId21"/>
          <w:pgSz w:w="11907" w:h="16839" w:code="9"/>
          <w:pgMar w:top="720" w:right="720" w:bottom="720" w:left="720" w:header="720" w:footer="720" w:gutter="0"/>
          <w:cols w:space="720"/>
          <w:docGrid w:linePitch="360"/>
        </w:sectPr>
      </w:pPr>
      <w:r>
        <w:rPr>
          <w:rFonts w:ascii="Times New Roman" w:hAnsi="Times New Roman" w:cs="Times New Roman"/>
          <w:b/>
          <w:noProof/>
          <w:lang w:val="sr-Cyrl-RS" w:eastAsia="sr-Latn-BA"/>
        </w:rPr>
        <w:t>(*)</w:t>
      </w:r>
      <w:r w:rsidRPr="00C53526">
        <w:rPr>
          <w:rFonts w:ascii="Times New Roman" w:hAnsi="Times New Roman" w:cs="Times New Roman"/>
          <w:b/>
          <w:noProof/>
          <w:lang w:val="sr-Cyrl-RS" w:eastAsia="sr-Latn-BA"/>
        </w:rPr>
        <w:t>Како није би</w:t>
      </w:r>
      <w:r>
        <w:rPr>
          <w:rFonts w:ascii="Times New Roman" w:hAnsi="Times New Roman" w:cs="Times New Roman"/>
          <w:b/>
          <w:noProof/>
          <w:lang w:val="sr-Cyrl-RS" w:eastAsia="sr-Latn-BA"/>
        </w:rPr>
        <w:t>ло промета и трговања акцијама, структура</w:t>
      </w:r>
      <w:r w:rsidRPr="00C53526">
        <w:rPr>
          <w:rFonts w:ascii="Times New Roman" w:hAnsi="Times New Roman" w:cs="Times New Roman"/>
          <w:b/>
          <w:noProof/>
          <w:lang w:val="sr-Cyrl-RS" w:eastAsia="sr-Latn-BA"/>
        </w:rPr>
        <w:t xml:space="preserve"> акционара</w:t>
      </w:r>
      <w:r w:rsidR="00733293">
        <w:rPr>
          <w:rFonts w:ascii="Times New Roman" w:hAnsi="Times New Roman" w:cs="Times New Roman"/>
          <w:b/>
          <w:noProof/>
          <w:lang w:val="sr-Cyrl-RS" w:eastAsia="sr-Latn-BA"/>
        </w:rPr>
        <w:t>, односно удио акција у укупном капиталу</w:t>
      </w:r>
      <w:r w:rsidRPr="00C53526">
        <w:rPr>
          <w:rFonts w:ascii="Times New Roman" w:hAnsi="Times New Roman" w:cs="Times New Roman"/>
          <w:b/>
          <w:noProof/>
          <w:lang w:val="sr-Cyrl-RS" w:eastAsia="sr-Latn-BA"/>
        </w:rPr>
        <w:t xml:space="preserve"> у 2022. </w:t>
      </w:r>
      <w:r w:rsidR="00733293">
        <w:rPr>
          <w:rFonts w:ascii="Times New Roman" w:hAnsi="Times New Roman" w:cs="Times New Roman"/>
          <w:b/>
          <w:noProof/>
          <w:lang w:val="sr-Cyrl-RS" w:eastAsia="sr-Latn-BA"/>
        </w:rPr>
        <w:t>години остаје непромјењен</w:t>
      </w:r>
      <w:r>
        <w:rPr>
          <w:rFonts w:ascii="Times New Roman" w:hAnsi="Times New Roman" w:cs="Times New Roman"/>
          <w:b/>
          <w:noProof/>
          <w:lang w:val="sr-Cyrl-RS" w:eastAsia="sr-Latn-BA"/>
        </w:rPr>
        <w:t>.</w:t>
      </w:r>
    </w:p>
    <w:p w14:paraId="09A18973" w14:textId="13E244C4" w:rsidR="00287693" w:rsidRPr="000C5E52" w:rsidRDefault="00696DB8" w:rsidP="00F17A71">
      <w:pPr>
        <w:pStyle w:val="Heading2"/>
        <w:pBdr>
          <w:bottom w:val="single" w:sz="4" w:space="1" w:color="1F497D" w:themeColor="text2"/>
        </w:pBdr>
        <w:rPr>
          <w:rFonts w:ascii="Times New Roman" w:hAnsi="Times New Roman" w:cs="Times New Roman"/>
          <w:color w:val="1F497D" w:themeColor="text2"/>
          <w:sz w:val="28"/>
          <w:szCs w:val="28"/>
          <w:lang w:val="ru-RU"/>
        </w:rPr>
      </w:pPr>
      <w:bookmarkStart w:id="6" w:name="_Toc129847717"/>
      <w:r w:rsidRPr="000C5E52">
        <w:rPr>
          <w:rFonts w:ascii="Times New Roman" w:hAnsi="Times New Roman" w:cs="Times New Roman"/>
          <w:color w:val="1F497D" w:themeColor="text2"/>
          <w:sz w:val="28"/>
          <w:szCs w:val="28"/>
          <w:lang w:val="ru-RU"/>
        </w:rPr>
        <w:lastRenderedPageBreak/>
        <w:t>ЉУДСКИ РЕСУРСИ</w:t>
      </w:r>
      <w:bookmarkEnd w:id="6"/>
    </w:p>
    <w:p w14:paraId="1522A5B8" w14:textId="77777777" w:rsidR="00AE6040" w:rsidRPr="00CA656E" w:rsidRDefault="00AE6040" w:rsidP="00AE6040">
      <w:pPr>
        <w:rPr>
          <w:color w:val="FF0000"/>
          <w:lang w:val="ru-RU"/>
        </w:rPr>
      </w:pPr>
    </w:p>
    <w:p w14:paraId="3D4AD21F" w14:textId="5EF4E9C1" w:rsidR="00E04045" w:rsidRPr="00F864AC" w:rsidRDefault="00055CDC" w:rsidP="00C53526">
      <w:pPr>
        <w:tabs>
          <w:tab w:val="left" w:pos="2540"/>
        </w:tabs>
        <w:spacing w:line="240" w:lineRule="auto"/>
        <w:ind w:firstLine="284"/>
        <w:jc w:val="both"/>
        <w:rPr>
          <w:rFonts w:ascii="Times New Roman" w:hAnsi="Times New Roman" w:cs="Times New Roman"/>
          <w:sz w:val="24"/>
          <w:szCs w:val="24"/>
          <w:lang w:val="sr-Latn-BA"/>
        </w:rPr>
      </w:pPr>
      <w:r w:rsidRPr="00F864AC">
        <w:rPr>
          <w:rFonts w:ascii="Times New Roman" w:hAnsi="Times New Roman" w:cs="Times New Roman"/>
          <w:sz w:val="24"/>
          <w:szCs w:val="24"/>
          <w:lang w:val="sr-Cyrl-RS"/>
        </w:rPr>
        <w:t>У</w:t>
      </w:r>
      <w:r w:rsidR="000C5E52" w:rsidRPr="00F864AC">
        <w:rPr>
          <w:rFonts w:ascii="Times New Roman" w:hAnsi="Times New Roman" w:cs="Times New Roman"/>
          <w:sz w:val="24"/>
          <w:szCs w:val="24"/>
          <w:lang w:val="sr-Cyrl-BA"/>
        </w:rPr>
        <w:t xml:space="preserve"> 2022</w:t>
      </w:r>
      <w:r w:rsidR="00B02319" w:rsidRPr="00F864AC">
        <w:rPr>
          <w:rFonts w:ascii="Times New Roman" w:hAnsi="Times New Roman" w:cs="Times New Roman"/>
          <w:sz w:val="24"/>
          <w:szCs w:val="24"/>
          <w:lang w:val="sr-Cyrl-BA"/>
        </w:rPr>
        <w:t xml:space="preserve">. </w:t>
      </w:r>
      <w:r w:rsidR="00B02319" w:rsidRPr="00F864AC">
        <w:rPr>
          <w:rFonts w:ascii="Times New Roman" w:hAnsi="Times New Roman" w:cs="Times New Roman"/>
          <w:sz w:val="24"/>
          <w:szCs w:val="24"/>
          <w:lang w:val="ru-RU"/>
        </w:rPr>
        <w:t>г</w:t>
      </w:r>
      <w:r w:rsidR="00B02319" w:rsidRPr="00F864AC">
        <w:rPr>
          <w:rFonts w:ascii="Times New Roman" w:hAnsi="Times New Roman" w:cs="Times New Roman"/>
          <w:sz w:val="24"/>
          <w:szCs w:val="24"/>
          <w:lang w:val="sr-Cyrl-BA"/>
        </w:rPr>
        <w:t>одини,</w:t>
      </w:r>
      <w:r w:rsidR="00C12256" w:rsidRPr="00F864AC">
        <w:rPr>
          <w:rFonts w:ascii="Times New Roman" w:hAnsi="Times New Roman" w:cs="Times New Roman"/>
          <w:sz w:val="24"/>
          <w:szCs w:val="24"/>
          <w:lang w:val="sr-Cyrl-BA"/>
        </w:rPr>
        <w:t xml:space="preserve"> на 31.12.</w:t>
      </w:r>
      <w:r w:rsidR="00B02319" w:rsidRPr="00F864AC">
        <w:rPr>
          <w:rFonts w:ascii="Times New Roman" w:hAnsi="Times New Roman" w:cs="Times New Roman"/>
          <w:sz w:val="24"/>
          <w:szCs w:val="24"/>
          <w:lang w:val="sr-Cyrl-BA"/>
        </w:rPr>
        <w:t xml:space="preserve"> у Друштву је</w:t>
      </w:r>
      <w:r w:rsidR="003359AC" w:rsidRPr="00F864AC">
        <w:rPr>
          <w:rFonts w:ascii="Times New Roman" w:hAnsi="Times New Roman" w:cs="Times New Roman"/>
          <w:sz w:val="24"/>
          <w:szCs w:val="24"/>
          <w:lang w:val="sr-Cyrl-BA"/>
        </w:rPr>
        <w:t xml:space="preserve"> било</w:t>
      </w:r>
      <w:r w:rsidR="00CE7A84" w:rsidRPr="00F864AC">
        <w:rPr>
          <w:rFonts w:ascii="Times New Roman" w:hAnsi="Times New Roman" w:cs="Times New Roman"/>
          <w:sz w:val="24"/>
          <w:szCs w:val="24"/>
          <w:lang w:val="sr-Cyrl-BA"/>
        </w:rPr>
        <w:t xml:space="preserve"> запослено</w:t>
      </w:r>
      <w:r w:rsidR="000C5E52" w:rsidRPr="00F864AC">
        <w:rPr>
          <w:rFonts w:ascii="Times New Roman" w:hAnsi="Times New Roman" w:cs="Times New Roman"/>
          <w:sz w:val="24"/>
          <w:szCs w:val="24"/>
          <w:lang w:val="sr-Cyrl-BA"/>
        </w:rPr>
        <w:t xml:space="preserve"> </w:t>
      </w:r>
      <w:r w:rsidR="000C5E52" w:rsidRPr="00DF7CF7">
        <w:rPr>
          <w:rFonts w:ascii="Times New Roman" w:hAnsi="Times New Roman" w:cs="Times New Roman"/>
          <w:b/>
          <w:sz w:val="24"/>
          <w:szCs w:val="24"/>
          <w:lang w:val="sr-Cyrl-BA"/>
        </w:rPr>
        <w:t>3</w:t>
      </w:r>
      <w:r w:rsidR="000C5E52" w:rsidRPr="00DF7CF7">
        <w:rPr>
          <w:rFonts w:ascii="Times New Roman" w:hAnsi="Times New Roman" w:cs="Times New Roman"/>
          <w:b/>
          <w:sz w:val="24"/>
          <w:szCs w:val="24"/>
          <w:lang w:val="sr-Latn-RS"/>
        </w:rPr>
        <w:t>69</w:t>
      </w:r>
      <w:r w:rsidR="00CE7A84" w:rsidRPr="00F864AC">
        <w:rPr>
          <w:rFonts w:ascii="Times New Roman" w:hAnsi="Times New Roman" w:cs="Times New Roman"/>
          <w:sz w:val="24"/>
          <w:szCs w:val="24"/>
          <w:lang w:val="sr-Cyrl-BA"/>
        </w:rPr>
        <w:t xml:space="preserve"> радника.</w:t>
      </w:r>
    </w:p>
    <w:p w14:paraId="29A5C2D9" w14:textId="48133C2C" w:rsidR="00E04045" w:rsidRPr="0032007F" w:rsidRDefault="009932A7" w:rsidP="00C53526">
      <w:pPr>
        <w:tabs>
          <w:tab w:val="left" w:pos="0"/>
        </w:tabs>
        <w:spacing w:after="0" w:line="240" w:lineRule="auto"/>
        <w:ind w:firstLine="284"/>
        <w:jc w:val="both"/>
        <w:rPr>
          <w:rFonts w:ascii="Times New Roman" w:eastAsia="Times New Roman" w:hAnsi="Times New Roman" w:cs="Times New Roman"/>
          <w:sz w:val="24"/>
          <w:szCs w:val="24"/>
          <w:lang w:val="sr-Cyrl-BA"/>
        </w:rPr>
      </w:pPr>
      <w:r w:rsidRPr="0032007F">
        <w:rPr>
          <w:rFonts w:ascii="Times New Roman" w:eastAsia="Times New Roman" w:hAnsi="Times New Roman" w:cs="Times New Roman"/>
          <w:sz w:val="24"/>
          <w:szCs w:val="24"/>
          <w:lang w:val="sr-Cyrl-BA"/>
        </w:rPr>
        <w:t>Квалификациона структура запослених:</w:t>
      </w:r>
    </w:p>
    <w:p w14:paraId="1078C906" w14:textId="77777777" w:rsidR="00A81510" w:rsidRPr="00CA656E" w:rsidRDefault="00A81510" w:rsidP="00A81510">
      <w:pPr>
        <w:tabs>
          <w:tab w:val="left" w:pos="0"/>
        </w:tabs>
        <w:spacing w:after="0" w:line="240" w:lineRule="auto"/>
        <w:jc w:val="both"/>
        <w:rPr>
          <w:rFonts w:ascii="Times New Roman" w:eastAsia="Times New Roman" w:hAnsi="Times New Roman" w:cs="Times New Roman"/>
          <w:color w:val="FF0000"/>
          <w:sz w:val="24"/>
          <w:szCs w:val="24"/>
          <w:lang w:val="sr-Cyrl-BA"/>
        </w:rPr>
      </w:pPr>
    </w:p>
    <w:tbl>
      <w:tblPr>
        <w:tblpPr w:leftFromText="180" w:rightFromText="180" w:vertAnchor="text" w:tblpX="-23" w:tblpY="1"/>
        <w:tblOverlap w:val="never"/>
        <w:tblW w:w="4804" w:type="dxa"/>
        <w:tblLook w:val="04A0" w:firstRow="1" w:lastRow="0" w:firstColumn="1" w:lastColumn="0" w:noHBand="0" w:noVBand="1"/>
      </w:tblPr>
      <w:tblGrid>
        <w:gridCol w:w="1409"/>
        <w:gridCol w:w="1687"/>
        <w:gridCol w:w="1701"/>
        <w:gridCol w:w="7"/>
      </w:tblGrid>
      <w:tr w:rsidR="00CA656E" w:rsidRPr="00CA656E" w14:paraId="2D040D43" w14:textId="77777777" w:rsidTr="00F864AC">
        <w:trPr>
          <w:trHeight w:val="235"/>
        </w:trPr>
        <w:tc>
          <w:tcPr>
            <w:tcW w:w="1409" w:type="dxa"/>
            <w:vMerge w:val="restart"/>
            <w:tcBorders>
              <w:top w:val="double" w:sz="6" w:space="0" w:color="auto"/>
              <w:left w:val="double" w:sz="6" w:space="0" w:color="auto"/>
              <w:bottom w:val="single" w:sz="4" w:space="0" w:color="auto"/>
              <w:right w:val="single" w:sz="4" w:space="0" w:color="auto"/>
            </w:tcBorders>
            <w:shd w:val="clear" w:color="000000" w:fill="C6D9F1"/>
            <w:vAlign w:val="center"/>
            <w:hideMark/>
          </w:tcPr>
          <w:p w14:paraId="0ACED17A" w14:textId="77777777" w:rsidR="000D3E7E" w:rsidRPr="00F864AC" w:rsidRDefault="000D3E7E" w:rsidP="000D3E7E">
            <w:pPr>
              <w:spacing w:after="0" w:line="240" w:lineRule="auto"/>
              <w:jc w:val="center"/>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СТРУЧНА СПРЕМА</w:t>
            </w:r>
          </w:p>
        </w:tc>
        <w:tc>
          <w:tcPr>
            <w:tcW w:w="3395" w:type="dxa"/>
            <w:gridSpan w:val="3"/>
            <w:tcBorders>
              <w:top w:val="double" w:sz="6" w:space="0" w:color="auto"/>
              <w:left w:val="nil"/>
              <w:bottom w:val="single" w:sz="4" w:space="0" w:color="auto"/>
              <w:right w:val="double" w:sz="6" w:space="0" w:color="000000"/>
            </w:tcBorders>
            <w:shd w:val="clear" w:color="000000" w:fill="C6D9F1"/>
            <w:noWrap/>
            <w:vAlign w:val="center"/>
            <w:hideMark/>
          </w:tcPr>
          <w:p w14:paraId="3B46FA7B" w14:textId="2428DA5B" w:rsidR="000D3E7E" w:rsidRPr="00F864AC" w:rsidRDefault="00F864AC" w:rsidP="000D3E7E">
            <w:pPr>
              <w:spacing w:after="0" w:line="240" w:lineRule="auto"/>
              <w:jc w:val="center"/>
              <w:rPr>
                <w:rFonts w:ascii="Times New Roman" w:eastAsia="Times New Roman" w:hAnsi="Times New Roman" w:cs="Times New Roman"/>
                <w:b/>
                <w:bCs/>
                <w:sz w:val="28"/>
                <w:szCs w:val="28"/>
                <w:lang w:val="sr-Latn-BA" w:eastAsia="sr-Latn-BA"/>
              </w:rPr>
            </w:pPr>
            <w:r w:rsidRPr="00F864AC">
              <w:rPr>
                <w:rFonts w:ascii="Times New Roman" w:eastAsia="Times New Roman" w:hAnsi="Times New Roman" w:cs="Times New Roman"/>
                <w:b/>
                <w:bCs/>
                <w:sz w:val="28"/>
                <w:szCs w:val="28"/>
                <w:lang w:eastAsia="sr-Latn-BA"/>
              </w:rPr>
              <w:t>2022</w:t>
            </w:r>
            <w:r w:rsidR="000D3E7E" w:rsidRPr="00F864AC">
              <w:rPr>
                <w:rFonts w:ascii="Times New Roman" w:eastAsia="Times New Roman" w:hAnsi="Times New Roman" w:cs="Times New Roman"/>
                <w:b/>
                <w:bCs/>
                <w:sz w:val="28"/>
                <w:szCs w:val="28"/>
                <w:lang w:eastAsia="sr-Latn-BA"/>
              </w:rPr>
              <w:t>.</w:t>
            </w:r>
          </w:p>
        </w:tc>
      </w:tr>
      <w:tr w:rsidR="00CA656E" w:rsidRPr="00CA656E" w14:paraId="15E4F7C9" w14:textId="77777777" w:rsidTr="00F864AC">
        <w:trPr>
          <w:gridAfter w:val="1"/>
          <w:wAfter w:w="7" w:type="dxa"/>
          <w:trHeight w:val="154"/>
        </w:trPr>
        <w:tc>
          <w:tcPr>
            <w:tcW w:w="1409" w:type="dxa"/>
            <w:vMerge/>
            <w:tcBorders>
              <w:top w:val="double" w:sz="6" w:space="0" w:color="auto"/>
              <w:left w:val="double" w:sz="6" w:space="0" w:color="auto"/>
              <w:bottom w:val="single" w:sz="4" w:space="0" w:color="auto"/>
              <w:right w:val="single" w:sz="4" w:space="0" w:color="auto"/>
            </w:tcBorders>
            <w:vAlign w:val="center"/>
            <w:hideMark/>
          </w:tcPr>
          <w:p w14:paraId="0F7D8F3F" w14:textId="77777777" w:rsidR="000D3E7E" w:rsidRPr="00F864AC" w:rsidRDefault="000D3E7E" w:rsidP="000D3E7E">
            <w:pPr>
              <w:spacing w:after="0" w:line="240" w:lineRule="auto"/>
              <w:rPr>
                <w:rFonts w:ascii="Times New Roman" w:eastAsia="Times New Roman" w:hAnsi="Times New Roman" w:cs="Times New Roman"/>
                <w:b/>
                <w:bCs/>
                <w:sz w:val="24"/>
                <w:szCs w:val="24"/>
                <w:lang w:val="sr-Latn-BA" w:eastAsia="sr-Latn-BA"/>
              </w:rPr>
            </w:pPr>
          </w:p>
        </w:tc>
        <w:tc>
          <w:tcPr>
            <w:tcW w:w="1687" w:type="dxa"/>
            <w:tcBorders>
              <w:top w:val="nil"/>
              <w:left w:val="nil"/>
              <w:bottom w:val="single" w:sz="4" w:space="0" w:color="auto"/>
              <w:right w:val="single" w:sz="4" w:space="0" w:color="auto"/>
            </w:tcBorders>
            <w:shd w:val="clear" w:color="000000" w:fill="C6D9F1"/>
            <w:noWrap/>
            <w:vAlign w:val="center"/>
            <w:hideMark/>
          </w:tcPr>
          <w:p w14:paraId="5EED1770" w14:textId="77777777" w:rsidR="000D3E7E" w:rsidRPr="00F864AC" w:rsidRDefault="000D3E7E" w:rsidP="000D3E7E">
            <w:pPr>
              <w:spacing w:after="0" w:line="240" w:lineRule="auto"/>
              <w:jc w:val="center"/>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Радници</w:t>
            </w:r>
          </w:p>
        </w:tc>
        <w:tc>
          <w:tcPr>
            <w:tcW w:w="1701" w:type="dxa"/>
            <w:tcBorders>
              <w:top w:val="nil"/>
              <w:left w:val="nil"/>
              <w:bottom w:val="single" w:sz="4" w:space="0" w:color="auto"/>
              <w:right w:val="double" w:sz="6" w:space="0" w:color="auto"/>
            </w:tcBorders>
            <w:shd w:val="clear" w:color="000000" w:fill="C6D9F1"/>
            <w:noWrap/>
            <w:vAlign w:val="center"/>
            <w:hideMark/>
          </w:tcPr>
          <w:p w14:paraId="48A8FC54" w14:textId="77777777" w:rsidR="000D3E7E" w:rsidRPr="00F864AC" w:rsidRDefault="000D3E7E" w:rsidP="000D3E7E">
            <w:pPr>
              <w:spacing w:after="0" w:line="240" w:lineRule="auto"/>
              <w:jc w:val="center"/>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 xml:space="preserve">Учешће </w:t>
            </w:r>
          </w:p>
        </w:tc>
      </w:tr>
      <w:tr w:rsidR="00F864AC" w:rsidRPr="00CA656E" w14:paraId="4E5BA07B"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0C02A89F"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ВСС</w:t>
            </w:r>
          </w:p>
        </w:tc>
        <w:tc>
          <w:tcPr>
            <w:tcW w:w="1687" w:type="dxa"/>
            <w:tcBorders>
              <w:top w:val="nil"/>
              <w:left w:val="nil"/>
              <w:bottom w:val="single" w:sz="4" w:space="0" w:color="auto"/>
              <w:right w:val="single" w:sz="4" w:space="0" w:color="auto"/>
            </w:tcBorders>
            <w:shd w:val="clear" w:color="auto" w:fill="auto"/>
            <w:noWrap/>
            <w:vAlign w:val="center"/>
            <w:hideMark/>
          </w:tcPr>
          <w:p w14:paraId="5D0BA3FE" w14:textId="3D405A2C"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97</w:t>
            </w:r>
          </w:p>
        </w:tc>
        <w:tc>
          <w:tcPr>
            <w:tcW w:w="1701" w:type="dxa"/>
            <w:tcBorders>
              <w:top w:val="nil"/>
              <w:left w:val="nil"/>
              <w:bottom w:val="single" w:sz="4" w:space="0" w:color="auto"/>
              <w:right w:val="double" w:sz="6" w:space="0" w:color="auto"/>
            </w:tcBorders>
            <w:shd w:val="clear" w:color="auto" w:fill="auto"/>
            <w:noWrap/>
            <w:vAlign w:val="center"/>
            <w:hideMark/>
          </w:tcPr>
          <w:p w14:paraId="229F2503" w14:textId="131251CD"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26,29%</w:t>
            </w:r>
          </w:p>
        </w:tc>
      </w:tr>
      <w:tr w:rsidR="00F864AC" w:rsidRPr="00CA656E" w14:paraId="5A7A7FFC"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2C2877F6"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ВС</w:t>
            </w:r>
          </w:p>
        </w:tc>
        <w:tc>
          <w:tcPr>
            <w:tcW w:w="1687" w:type="dxa"/>
            <w:tcBorders>
              <w:top w:val="nil"/>
              <w:left w:val="nil"/>
              <w:bottom w:val="single" w:sz="4" w:space="0" w:color="auto"/>
              <w:right w:val="single" w:sz="4" w:space="0" w:color="auto"/>
            </w:tcBorders>
            <w:shd w:val="clear" w:color="auto" w:fill="auto"/>
            <w:noWrap/>
            <w:vAlign w:val="center"/>
            <w:hideMark/>
          </w:tcPr>
          <w:p w14:paraId="278ED3B6" w14:textId="5DFE664C"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w:t>
            </w:r>
          </w:p>
        </w:tc>
        <w:tc>
          <w:tcPr>
            <w:tcW w:w="1701" w:type="dxa"/>
            <w:tcBorders>
              <w:top w:val="nil"/>
              <w:left w:val="nil"/>
              <w:bottom w:val="single" w:sz="4" w:space="0" w:color="auto"/>
              <w:right w:val="double" w:sz="6" w:space="0" w:color="auto"/>
            </w:tcBorders>
            <w:shd w:val="clear" w:color="auto" w:fill="auto"/>
            <w:noWrap/>
            <w:vAlign w:val="center"/>
            <w:hideMark/>
          </w:tcPr>
          <w:p w14:paraId="2D5CC190" w14:textId="446AE7EC"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0,27%</w:t>
            </w:r>
          </w:p>
        </w:tc>
      </w:tr>
      <w:tr w:rsidR="00F864AC" w:rsidRPr="00CA656E" w14:paraId="111F408F"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288CDC1C"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ССС</w:t>
            </w:r>
          </w:p>
        </w:tc>
        <w:tc>
          <w:tcPr>
            <w:tcW w:w="1687" w:type="dxa"/>
            <w:tcBorders>
              <w:top w:val="nil"/>
              <w:left w:val="nil"/>
              <w:bottom w:val="single" w:sz="4" w:space="0" w:color="auto"/>
              <w:right w:val="single" w:sz="4" w:space="0" w:color="auto"/>
            </w:tcBorders>
            <w:shd w:val="clear" w:color="auto" w:fill="auto"/>
            <w:noWrap/>
            <w:vAlign w:val="center"/>
            <w:hideMark/>
          </w:tcPr>
          <w:p w14:paraId="3EE4F7C9" w14:textId="229B83F2"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64</w:t>
            </w:r>
          </w:p>
        </w:tc>
        <w:tc>
          <w:tcPr>
            <w:tcW w:w="1701" w:type="dxa"/>
            <w:tcBorders>
              <w:top w:val="nil"/>
              <w:left w:val="nil"/>
              <w:bottom w:val="single" w:sz="4" w:space="0" w:color="auto"/>
              <w:right w:val="double" w:sz="6" w:space="0" w:color="auto"/>
            </w:tcBorders>
            <w:shd w:val="clear" w:color="auto" w:fill="auto"/>
            <w:noWrap/>
            <w:vAlign w:val="center"/>
            <w:hideMark/>
          </w:tcPr>
          <w:p w14:paraId="7102BD26" w14:textId="7BCA6831"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17,34%</w:t>
            </w:r>
          </w:p>
        </w:tc>
      </w:tr>
      <w:tr w:rsidR="00F864AC" w:rsidRPr="00CA656E" w14:paraId="2CA0D039"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76FC7B32"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ВКВ</w:t>
            </w:r>
          </w:p>
        </w:tc>
        <w:tc>
          <w:tcPr>
            <w:tcW w:w="1687" w:type="dxa"/>
            <w:tcBorders>
              <w:top w:val="nil"/>
              <w:left w:val="nil"/>
              <w:bottom w:val="single" w:sz="4" w:space="0" w:color="auto"/>
              <w:right w:val="single" w:sz="4" w:space="0" w:color="auto"/>
            </w:tcBorders>
            <w:shd w:val="clear" w:color="auto" w:fill="auto"/>
            <w:noWrap/>
            <w:vAlign w:val="center"/>
            <w:hideMark/>
          </w:tcPr>
          <w:p w14:paraId="4F0F37C8" w14:textId="2E967F26"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65</w:t>
            </w:r>
          </w:p>
        </w:tc>
        <w:tc>
          <w:tcPr>
            <w:tcW w:w="1701" w:type="dxa"/>
            <w:tcBorders>
              <w:top w:val="nil"/>
              <w:left w:val="nil"/>
              <w:bottom w:val="single" w:sz="4" w:space="0" w:color="auto"/>
              <w:right w:val="double" w:sz="6" w:space="0" w:color="auto"/>
            </w:tcBorders>
            <w:shd w:val="clear" w:color="auto" w:fill="auto"/>
            <w:noWrap/>
            <w:vAlign w:val="center"/>
            <w:hideMark/>
          </w:tcPr>
          <w:p w14:paraId="15DBCEFF" w14:textId="21D86878"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17,62%</w:t>
            </w:r>
          </w:p>
        </w:tc>
      </w:tr>
      <w:tr w:rsidR="00F864AC" w:rsidRPr="00CA656E" w14:paraId="1811B1B6"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3060EE67"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КВ</w:t>
            </w:r>
          </w:p>
        </w:tc>
        <w:tc>
          <w:tcPr>
            <w:tcW w:w="1687" w:type="dxa"/>
            <w:tcBorders>
              <w:top w:val="nil"/>
              <w:left w:val="nil"/>
              <w:bottom w:val="single" w:sz="4" w:space="0" w:color="auto"/>
              <w:right w:val="single" w:sz="4" w:space="0" w:color="auto"/>
            </w:tcBorders>
            <w:shd w:val="clear" w:color="auto" w:fill="auto"/>
            <w:noWrap/>
            <w:vAlign w:val="center"/>
            <w:hideMark/>
          </w:tcPr>
          <w:p w14:paraId="11A6BB24" w14:textId="76CBF213"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101</w:t>
            </w:r>
          </w:p>
        </w:tc>
        <w:tc>
          <w:tcPr>
            <w:tcW w:w="1701" w:type="dxa"/>
            <w:tcBorders>
              <w:top w:val="nil"/>
              <w:left w:val="nil"/>
              <w:bottom w:val="single" w:sz="4" w:space="0" w:color="auto"/>
              <w:right w:val="double" w:sz="6" w:space="0" w:color="auto"/>
            </w:tcBorders>
            <w:shd w:val="clear" w:color="auto" w:fill="auto"/>
            <w:noWrap/>
            <w:vAlign w:val="center"/>
            <w:hideMark/>
          </w:tcPr>
          <w:p w14:paraId="4465FFC3" w14:textId="2CF0F5DE"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27,37%</w:t>
            </w:r>
          </w:p>
        </w:tc>
      </w:tr>
      <w:tr w:rsidR="00F864AC" w:rsidRPr="00CA656E" w14:paraId="64560D45"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79DB4CBC"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ПК</w:t>
            </w:r>
          </w:p>
        </w:tc>
        <w:tc>
          <w:tcPr>
            <w:tcW w:w="1687" w:type="dxa"/>
            <w:tcBorders>
              <w:top w:val="nil"/>
              <w:left w:val="nil"/>
              <w:bottom w:val="single" w:sz="4" w:space="0" w:color="auto"/>
              <w:right w:val="single" w:sz="4" w:space="0" w:color="auto"/>
            </w:tcBorders>
            <w:shd w:val="clear" w:color="auto" w:fill="auto"/>
            <w:noWrap/>
            <w:vAlign w:val="center"/>
            <w:hideMark/>
          </w:tcPr>
          <w:p w14:paraId="6D1BBC49" w14:textId="4C2972CC"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26</w:t>
            </w:r>
          </w:p>
        </w:tc>
        <w:tc>
          <w:tcPr>
            <w:tcW w:w="1701" w:type="dxa"/>
            <w:tcBorders>
              <w:top w:val="nil"/>
              <w:left w:val="nil"/>
              <w:bottom w:val="single" w:sz="4" w:space="0" w:color="auto"/>
              <w:right w:val="double" w:sz="6" w:space="0" w:color="auto"/>
            </w:tcBorders>
            <w:shd w:val="clear" w:color="auto" w:fill="auto"/>
            <w:noWrap/>
            <w:vAlign w:val="center"/>
            <w:hideMark/>
          </w:tcPr>
          <w:p w14:paraId="5C131D40" w14:textId="60F4ECC8"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7,05%</w:t>
            </w:r>
          </w:p>
        </w:tc>
      </w:tr>
      <w:tr w:rsidR="00F864AC" w:rsidRPr="00CA656E" w14:paraId="395C1AF0"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5447F4EB"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НК</w:t>
            </w:r>
          </w:p>
        </w:tc>
        <w:tc>
          <w:tcPr>
            <w:tcW w:w="1687" w:type="dxa"/>
            <w:tcBorders>
              <w:top w:val="nil"/>
              <w:left w:val="nil"/>
              <w:bottom w:val="single" w:sz="4" w:space="0" w:color="auto"/>
              <w:right w:val="single" w:sz="4" w:space="0" w:color="auto"/>
            </w:tcBorders>
            <w:shd w:val="clear" w:color="auto" w:fill="auto"/>
            <w:noWrap/>
            <w:vAlign w:val="center"/>
            <w:hideMark/>
          </w:tcPr>
          <w:p w14:paraId="678BC7F1" w14:textId="5E9F4A90"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15</w:t>
            </w:r>
          </w:p>
        </w:tc>
        <w:tc>
          <w:tcPr>
            <w:tcW w:w="1701" w:type="dxa"/>
            <w:tcBorders>
              <w:top w:val="nil"/>
              <w:left w:val="nil"/>
              <w:bottom w:val="single" w:sz="4" w:space="0" w:color="auto"/>
              <w:right w:val="double" w:sz="6" w:space="0" w:color="auto"/>
            </w:tcBorders>
            <w:shd w:val="clear" w:color="auto" w:fill="auto"/>
            <w:noWrap/>
            <w:vAlign w:val="center"/>
            <w:hideMark/>
          </w:tcPr>
          <w:p w14:paraId="788249F4" w14:textId="2DE6767B"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4,07%</w:t>
            </w:r>
          </w:p>
        </w:tc>
      </w:tr>
      <w:tr w:rsidR="00F864AC" w:rsidRPr="00CA656E" w14:paraId="2E519156" w14:textId="77777777" w:rsidTr="009E5A75">
        <w:trPr>
          <w:gridAfter w:val="1"/>
          <w:wAfter w:w="7" w:type="dxa"/>
          <w:trHeight w:val="330"/>
        </w:trPr>
        <w:tc>
          <w:tcPr>
            <w:tcW w:w="1409" w:type="dxa"/>
            <w:tcBorders>
              <w:top w:val="nil"/>
              <w:left w:val="double" w:sz="6" w:space="0" w:color="auto"/>
              <w:bottom w:val="double" w:sz="6" w:space="0" w:color="auto"/>
              <w:right w:val="single" w:sz="4" w:space="0" w:color="auto"/>
            </w:tcBorders>
            <w:shd w:val="clear" w:color="auto" w:fill="auto"/>
            <w:noWrap/>
            <w:vAlign w:val="center"/>
            <w:hideMark/>
          </w:tcPr>
          <w:p w14:paraId="1D82486C"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УКУПНО</w:t>
            </w:r>
          </w:p>
        </w:tc>
        <w:tc>
          <w:tcPr>
            <w:tcW w:w="1687" w:type="dxa"/>
            <w:tcBorders>
              <w:top w:val="nil"/>
              <w:left w:val="nil"/>
              <w:bottom w:val="double" w:sz="6" w:space="0" w:color="auto"/>
              <w:right w:val="single" w:sz="4" w:space="0" w:color="auto"/>
            </w:tcBorders>
            <w:shd w:val="clear" w:color="auto" w:fill="auto"/>
            <w:noWrap/>
            <w:vAlign w:val="center"/>
            <w:hideMark/>
          </w:tcPr>
          <w:p w14:paraId="2A212BE8" w14:textId="4E9E69A2" w:rsidR="00F864AC" w:rsidRPr="00F864AC" w:rsidRDefault="00F864AC" w:rsidP="00F864AC">
            <w:pPr>
              <w:spacing w:after="0" w:line="240" w:lineRule="auto"/>
              <w:jc w:val="right"/>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val="sr-Latn-BA" w:eastAsia="sr-Latn-BA"/>
              </w:rPr>
              <w:t>369</w:t>
            </w:r>
          </w:p>
        </w:tc>
        <w:tc>
          <w:tcPr>
            <w:tcW w:w="1701" w:type="dxa"/>
            <w:tcBorders>
              <w:top w:val="nil"/>
              <w:left w:val="nil"/>
              <w:bottom w:val="double" w:sz="6" w:space="0" w:color="auto"/>
              <w:right w:val="double" w:sz="6" w:space="0" w:color="auto"/>
            </w:tcBorders>
            <w:shd w:val="clear" w:color="auto" w:fill="auto"/>
            <w:noWrap/>
            <w:vAlign w:val="center"/>
            <w:hideMark/>
          </w:tcPr>
          <w:p w14:paraId="559E207F" w14:textId="00B9586C" w:rsidR="00F864AC" w:rsidRPr="00F864AC" w:rsidRDefault="00F864AC" w:rsidP="00F864AC">
            <w:pPr>
              <w:spacing w:after="0" w:line="240" w:lineRule="auto"/>
              <w:jc w:val="right"/>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sz w:val="24"/>
                <w:szCs w:val="24"/>
                <w:lang w:val="sr-Latn-BA" w:eastAsia="sr-Latn-BA"/>
              </w:rPr>
              <w:t>100,00%</w:t>
            </w:r>
          </w:p>
        </w:tc>
      </w:tr>
    </w:tbl>
    <w:p w14:paraId="32684974" w14:textId="5A6C8405" w:rsidR="00F864AC" w:rsidRPr="00F864AC" w:rsidRDefault="00F864AC" w:rsidP="00F864AC">
      <w:pPr>
        <w:tabs>
          <w:tab w:val="left" w:pos="2540"/>
        </w:tabs>
        <w:spacing w:line="240" w:lineRule="auto"/>
        <w:jc w:val="both"/>
        <w:rPr>
          <w:rFonts w:ascii="Times New Roman" w:hAnsi="Times New Roman" w:cs="Times New Roman"/>
          <w:sz w:val="24"/>
          <w:szCs w:val="24"/>
          <w:lang w:val="sr-Cyrl-BA"/>
        </w:rPr>
      </w:pPr>
      <w:r w:rsidRPr="008E4CDC">
        <w:rPr>
          <w:rFonts w:ascii="Times New Roman" w:hAnsi="Times New Roman" w:cs="Times New Roman"/>
          <w:sz w:val="24"/>
          <w:szCs w:val="24"/>
          <w:lang w:val="sr-Cyrl-BA"/>
        </w:rPr>
        <w:t xml:space="preserve">По броју радника, структури стручне спреме и образовања запослених, Друштво је изједначило потребе пословања и услове актуелне економске ситуације у којем се налази. Укупан број запослених у односу на прошлу годину </w:t>
      </w:r>
      <w:r>
        <w:rPr>
          <w:rFonts w:ascii="Times New Roman" w:hAnsi="Times New Roman" w:cs="Times New Roman"/>
          <w:sz w:val="24"/>
          <w:szCs w:val="24"/>
          <w:lang w:val="sr-Cyrl-BA"/>
        </w:rPr>
        <w:t xml:space="preserve">је </w:t>
      </w:r>
      <w:r w:rsidRPr="008E4CDC">
        <w:rPr>
          <w:rFonts w:ascii="Times New Roman" w:hAnsi="Times New Roman" w:cs="Times New Roman"/>
          <w:sz w:val="24"/>
          <w:szCs w:val="24"/>
          <w:lang w:val="sr-Cyrl-BA"/>
        </w:rPr>
        <w:t xml:space="preserve"> повећан у складу са порастом обима послова</w:t>
      </w:r>
      <w:r w:rsidR="00DF7CF7">
        <w:rPr>
          <w:rFonts w:ascii="Times New Roman" w:hAnsi="Times New Roman" w:cs="Times New Roman"/>
          <w:sz w:val="24"/>
          <w:szCs w:val="24"/>
          <w:lang w:val="sr-Cyrl-BA"/>
        </w:rPr>
        <w:t>,</w:t>
      </w:r>
      <w:r w:rsidR="000F57B3">
        <w:rPr>
          <w:rFonts w:ascii="Times New Roman" w:hAnsi="Times New Roman" w:cs="Times New Roman"/>
          <w:sz w:val="24"/>
          <w:szCs w:val="24"/>
          <w:lang w:val="sr-Cyrl-BA"/>
        </w:rPr>
        <w:t xml:space="preserve"> реорганизације пословања,</w:t>
      </w:r>
      <w:r w:rsidR="00DF7CF7">
        <w:rPr>
          <w:rFonts w:ascii="Times New Roman" w:hAnsi="Times New Roman" w:cs="Times New Roman"/>
          <w:sz w:val="24"/>
          <w:szCs w:val="24"/>
          <w:lang w:val="sr-Cyrl-BA"/>
        </w:rPr>
        <w:t xml:space="preserve"> као</w:t>
      </w:r>
      <w:r>
        <w:rPr>
          <w:rFonts w:ascii="Times New Roman" w:hAnsi="Times New Roman" w:cs="Times New Roman"/>
          <w:sz w:val="24"/>
          <w:szCs w:val="24"/>
          <w:lang w:val="sr-Cyrl-BA"/>
        </w:rPr>
        <w:t xml:space="preserve"> и формирања новог Сектора и Одјељења.</w:t>
      </w:r>
    </w:p>
    <w:p w14:paraId="65D6B5D0" w14:textId="4FB43ABD" w:rsidR="00F864AC" w:rsidRDefault="00F864AC" w:rsidP="00F864AC">
      <w:pPr>
        <w:tabs>
          <w:tab w:val="left" w:pos="2540"/>
        </w:tabs>
        <w:spacing w:line="240" w:lineRule="auto"/>
        <w:jc w:val="both"/>
        <w:rPr>
          <w:rFonts w:ascii="Times New Roman" w:hAnsi="Times New Roman" w:cs="Times New Roman"/>
          <w:sz w:val="24"/>
          <w:szCs w:val="24"/>
          <w:lang w:val="sr-Cyrl-BA"/>
        </w:rPr>
      </w:pPr>
      <w:r w:rsidRPr="00F37AFE">
        <w:rPr>
          <w:rFonts w:ascii="Times New Roman" w:hAnsi="Times New Roman" w:cs="Times New Roman"/>
          <w:sz w:val="24"/>
          <w:szCs w:val="24"/>
          <w:lang w:val="sr-Cyrl-BA"/>
        </w:rPr>
        <w:t xml:space="preserve">Са високом стручном спремом, уз додатне титуле, запослено је </w:t>
      </w:r>
      <w:r>
        <w:rPr>
          <w:rFonts w:ascii="Times New Roman" w:hAnsi="Times New Roman" w:cs="Times New Roman"/>
          <w:sz w:val="24"/>
          <w:szCs w:val="24"/>
          <w:lang w:val="sr-Latn-BA"/>
        </w:rPr>
        <w:t>97</w:t>
      </w:r>
      <w:r w:rsidRPr="00F37AFE">
        <w:rPr>
          <w:rFonts w:ascii="Times New Roman" w:hAnsi="Times New Roman" w:cs="Times New Roman"/>
          <w:sz w:val="24"/>
          <w:szCs w:val="24"/>
          <w:lang w:val="sr-Cyrl-BA"/>
        </w:rPr>
        <w:t xml:space="preserve"> радника или 2</w:t>
      </w:r>
      <w:r w:rsidRPr="00F37AFE">
        <w:rPr>
          <w:rFonts w:ascii="Times New Roman" w:hAnsi="Times New Roman" w:cs="Times New Roman"/>
          <w:sz w:val="24"/>
          <w:szCs w:val="24"/>
          <w:lang w:val="sr-Latn-BA"/>
        </w:rPr>
        <w:t>6</w:t>
      </w:r>
      <w:r w:rsidRPr="00F37AFE">
        <w:rPr>
          <w:rFonts w:ascii="Times New Roman" w:hAnsi="Times New Roman" w:cs="Times New Roman"/>
          <w:sz w:val="24"/>
          <w:szCs w:val="24"/>
          <w:lang w:val="sr-Cyrl-BA"/>
        </w:rPr>
        <w:t>,</w:t>
      </w:r>
      <w:r w:rsidRPr="00F37AFE">
        <w:rPr>
          <w:rFonts w:ascii="Times New Roman" w:hAnsi="Times New Roman" w:cs="Times New Roman"/>
          <w:sz w:val="24"/>
          <w:szCs w:val="24"/>
          <w:lang w:val="sr-Cyrl-RS"/>
        </w:rPr>
        <w:t>2</w:t>
      </w:r>
      <w:r>
        <w:rPr>
          <w:rFonts w:ascii="Times New Roman" w:hAnsi="Times New Roman" w:cs="Times New Roman"/>
          <w:sz w:val="24"/>
          <w:szCs w:val="24"/>
          <w:lang w:val="sr-Cyrl-RS"/>
        </w:rPr>
        <w:t>9</w:t>
      </w:r>
      <w:r w:rsidRPr="00F37AFE">
        <w:rPr>
          <w:rFonts w:ascii="Times New Roman" w:hAnsi="Times New Roman" w:cs="Times New Roman"/>
          <w:sz w:val="24"/>
          <w:szCs w:val="24"/>
          <w:lang w:val="sr-Cyrl-BA"/>
        </w:rPr>
        <w:t>%, од укупног броја запослених. Највише запослених је</w:t>
      </w:r>
      <w:r w:rsidR="000F57B3">
        <w:rPr>
          <w:rFonts w:ascii="Times New Roman" w:hAnsi="Times New Roman" w:cs="Times New Roman"/>
          <w:sz w:val="24"/>
          <w:szCs w:val="24"/>
          <w:lang w:val="sr-Cyrl-BA"/>
        </w:rPr>
        <w:t xml:space="preserve"> и даље</w:t>
      </w:r>
      <w:r w:rsidRPr="00F37AFE">
        <w:rPr>
          <w:rFonts w:ascii="Times New Roman" w:hAnsi="Times New Roman" w:cs="Times New Roman"/>
          <w:sz w:val="24"/>
          <w:szCs w:val="24"/>
          <w:lang w:val="sr-Cyrl-BA"/>
        </w:rPr>
        <w:t xml:space="preserve"> са </w:t>
      </w:r>
      <w:r>
        <w:rPr>
          <w:rFonts w:ascii="Times New Roman" w:hAnsi="Times New Roman" w:cs="Times New Roman"/>
          <w:sz w:val="24"/>
          <w:szCs w:val="24"/>
          <w:lang w:val="sr-Cyrl-BA"/>
        </w:rPr>
        <w:t xml:space="preserve">КВ стручном спремом, односно 101 радник </w:t>
      </w:r>
      <w:r w:rsidRPr="00F37AFE">
        <w:rPr>
          <w:rFonts w:ascii="Times New Roman" w:hAnsi="Times New Roman" w:cs="Times New Roman"/>
          <w:sz w:val="24"/>
          <w:szCs w:val="24"/>
          <w:lang w:val="sr-Cyrl-BA"/>
        </w:rPr>
        <w:t>или 2</w:t>
      </w:r>
      <w:r w:rsidRPr="00F37AFE">
        <w:rPr>
          <w:rFonts w:ascii="Times New Roman" w:hAnsi="Times New Roman" w:cs="Times New Roman"/>
          <w:sz w:val="24"/>
          <w:szCs w:val="24"/>
          <w:lang w:val="ru-RU"/>
        </w:rPr>
        <w:t>7</w:t>
      </w:r>
      <w:r w:rsidRPr="00F37AFE">
        <w:rPr>
          <w:rFonts w:ascii="Times New Roman" w:hAnsi="Times New Roman" w:cs="Times New Roman"/>
          <w:sz w:val="24"/>
          <w:szCs w:val="24"/>
          <w:lang w:val="sr-Latn-BA"/>
        </w:rPr>
        <w:t>,</w:t>
      </w:r>
      <w:r w:rsidRPr="00F37AFE">
        <w:rPr>
          <w:rFonts w:ascii="Times New Roman" w:hAnsi="Times New Roman" w:cs="Times New Roman"/>
          <w:sz w:val="24"/>
          <w:szCs w:val="24"/>
          <w:lang w:val="sr-Cyrl-RS"/>
        </w:rPr>
        <w:t>3</w:t>
      </w:r>
      <w:r>
        <w:rPr>
          <w:rFonts w:ascii="Times New Roman" w:hAnsi="Times New Roman" w:cs="Times New Roman"/>
          <w:sz w:val="24"/>
          <w:szCs w:val="24"/>
          <w:lang w:val="sr-Cyrl-RS"/>
        </w:rPr>
        <w:t>7</w:t>
      </w:r>
      <w:r w:rsidRPr="00F37AFE">
        <w:rPr>
          <w:rFonts w:ascii="Times New Roman" w:hAnsi="Times New Roman" w:cs="Times New Roman"/>
          <w:sz w:val="24"/>
          <w:szCs w:val="24"/>
          <w:lang w:val="sr-Cyrl-BA"/>
        </w:rPr>
        <w:t>%</w:t>
      </w:r>
      <w:r w:rsidR="000F57B3">
        <w:rPr>
          <w:rFonts w:ascii="Times New Roman" w:hAnsi="Times New Roman" w:cs="Times New Roman"/>
          <w:sz w:val="24"/>
          <w:szCs w:val="24"/>
          <w:lang w:val="sr-Cyrl-BA"/>
        </w:rPr>
        <w:t xml:space="preserve"> од укупне структуре</w:t>
      </w:r>
      <w:r w:rsidRPr="00F37AFE">
        <w:rPr>
          <w:rFonts w:ascii="Times New Roman" w:hAnsi="Times New Roman" w:cs="Times New Roman"/>
          <w:sz w:val="24"/>
          <w:szCs w:val="24"/>
          <w:lang w:val="sr-Cyrl-BA"/>
        </w:rPr>
        <w:t>.</w:t>
      </w:r>
    </w:p>
    <w:p w14:paraId="503E37FB" w14:textId="4DDBE71F" w:rsidR="000F57B3" w:rsidRPr="00F37AFE" w:rsidRDefault="000F57B3" w:rsidP="000F57B3">
      <w:pPr>
        <w:jc w:val="both"/>
        <w:rPr>
          <w:rFonts w:ascii="Times New Roman" w:hAnsi="Times New Roman" w:cs="Times New Roman"/>
          <w:sz w:val="24"/>
          <w:szCs w:val="24"/>
          <w:lang w:val="sr-Cyrl-BA"/>
        </w:rPr>
      </w:pPr>
      <w:r w:rsidRPr="000F57B3">
        <w:rPr>
          <w:rFonts w:ascii="Times New Roman" w:hAnsi="Times New Roman" w:cs="Times New Roman"/>
          <w:b/>
          <w:sz w:val="24"/>
          <w:szCs w:val="24"/>
          <w:lang w:val="sr-Cyrl-BA"/>
        </w:rPr>
        <w:t>Сектор за правне и опште послове</w:t>
      </w:r>
      <w:r>
        <w:rPr>
          <w:rFonts w:ascii="Times New Roman" w:hAnsi="Times New Roman" w:cs="Times New Roman"/>
          <w:sz w:val="24"/>
          <w:szCs w:val="24"/>
          <w:lang w:val="sr-Cyrl-BA"/>
        </w:rPr>
        <w:t xml:space="preserve"> је остварио редовне активности на подручју послова из радних осноса, корпоративних послова, изради нормативних аката, заступања у судским поступцима, поступцима јавних набавки и др. Такође, Сектор за правне и опште послове је редовно пратио </w:t>
      </w:r>
      <w:r w:rsidRPr="00EF0996">
        <w:rPr>
          <w:rFonts w:ascii="Times New Roman" w:hAnsi="Times New Roman" w:cs="Times New Roman"/>
          <w:sz w:val="24"/>
          <w:szCs w:val="24"/>
          <w:lang w:val="ru-RU"/>
        </w:rPr>
        <w:t>и</w:t>
      </w:r>
      <w:r>
        <w:rPr>
          <w:rFonts w:ascii="Times New Roman" w:hAnsi="Times New Roman" w:cs="Times New Roman"/>
          <w:sz w:val="24"/>
          <w:szCs w:val="24"/>
          <w:lang w:val="sr-Cyrl-BA"/>
        </w:rPr>
        <w:t xml:space="preserve"> проучавао законске и друге прописе и у том погледу остварио пуну сарадњу са осталим Секторима и радницима Друштва у цјелини. Нарочиту сарадњу Сектор је остварио са Надзорним одбором, Одбором за ревизију  и Управом Друштва, што доприноси бољој организацији рада и реализацији пословних задатака Друштва.</w:t>
      </w:r>
    </w:p>
    <w:p w14:paraId="7909E21F" w14:textId="753F7126" w:rsidR="00F864AC" w:rsidRPr="00DF7CF7" w:rsidRDefault="000F57B3" w:rsidP="00F864AC">
      <w:pPr>
        <w:tabs>
          <w:tab w:val="left" w:pos="2540"/>
        </w:tabs>
        <w:spacing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У</w:t>
      </w:r>
      <w:r w:rsidR="005A6C4A" w:rsidRPr="00DF7CF7">
        <w:rPr>
          <w:rFonts w:ascii="Times New Roman" w:hAnsi="Times New Roman" w:cs="Times New Roman"/>
          <w:sz w:val="24"/>
          <w:szCs w:val="24"/>
          <w:lang w:val="sr-Cyrl-BA"/>
        </w:rPr>
        <w:t xml:space="preserve"> оквиру </w:t>
      </w:r>
      <w:r w:rsidR="00250EA2" w:rsidRPr="00DF7CF7">
        <w:rPr>
          <w:rFonts w:ascii="Times New Roman" w:hAnsi="Times New Roman" w:cs="Times New Roman"/>
          <w:b/>
          <w:sz w:val="24"/>
          <w:szCs w:val="24"/>
          <w:lang w:val="sr-Cyrl-BA"/>
        </w:rPr>
        <w:t>РАДНИХ ОДНОСА</w:t>
      </w:r>
      <w:r w:rsidR="005A6C4A" w:rsidRPr="00DF7CF7">
        <w:rPr>
          <w:rFonts w:ascii="Times New Roman" w:hAnsi="Times New Roman" w:cs="Times New Roman"/>
          <w:sz w:val="24"/>
          <w:szCs w:val="24"/>
          <w:lang w:val="sr-Cyrl-BA"/>
        </w:rPr>
        <w:t>, поред осталих</w:t>
      </w:r>
      <w:r w:rsidR="00DF7CF7">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Сектор за Правне и Опште послове је спровео</w:t>
      </w:r>
      <w:r w:rsidR="005A6C4A" w:rsidRPr="00DF7CF7">
        <w:rPr>
          <w:rFonts w:ascii="Times New Roman" w:hAnsi="Times New Roman" w:cs="Times New Roman"/>
          <w:sz w:val="24"/>
          <w:szCs w:val="24"/>
          <w:lang w:val="sr-Cyrl-BA"/>
        </w:rPr>
        <w:t xml:space="preserve"> сљедеће активности:</w:t>
      </w:r>
    </w:p>
    <w:p w14:paraId="6036D471" w14:textId="1BE333FA" w:rsidR="005A6C4A" w:rsidRPr="005A6C4A" w:rsidRDefault="005A6C4A" w:rsidP="00E16CC4">
      <w:pPr>
        <w:pStyle w:val="ListParagraph"/>
        <w:numPr>
          <w:ilvl w:val="0"/>
          <w:numId w:val="14"/>
        </w:numPr>
        <w:spacing w:after="0" w:line="256" w:lineRule="auto"/>
        <w:jc w:val="both"/>
        <w:rPr>
          <w:rFonts w:ascii="Times New Roman" w:hAnsi="Times New Roman" w:cs="Times New Roman"/>
          <w:sz w:val="24"/>
          <w:szCs w:val="24"/>
          <w:lang w:val="ru-RU"/>
        </w:rPr>
      </w:pPr>
      <w:r w:rsidRPr="005A6C4A">
        <w:rPr>
          <w:rFonts w:ascii="Times New Roman" w:hAnsi="Times New Roman" w:cs="Times New Roman"/>
          <w:sz w:val="24"/>
          <w:szCs w:val="24"/>
          <w:lang w:val="ru-RU"/>
        </w:rPr>
        <w:t>Активности око пријема радника у радни однос</w:t>
      </w:r>
      <w:r>
        <w:rPr>
          <w:rFonts w:ascii="Times New Roman" w:hAnsi="Times New Roman" w:cs="Times New Roman"/>
          <w:sz w:val="24"/>
          <w:szCs w:val="24"/>
          <w:lang w:val="ru-RU"/>
        </w:rPr>
        <w:t xml:space="preserve"> </w:t>
      </w:r>
      <w:r w:rsidRPr="005A6C4A">
        <w:rPr>
          <w:rFonts w:ascii="Times New Roman" w:hAnsi="Times New Roman" w:cs="Times New Roman"/>
          <w:b/>
          <w:sz w:val="24"/>
          <w:szCs w:val="24"/>
          <w:lang w:val="ru-RU"/>
        </w:rPr>
        <w:t>-</w:t>
      </w:r>
      <w:r w:rsidRPr="005A6C4A">
        <w:rPr>
          <w:rFonts w:ascii="Times New Roman" w:hAnsi="Times New Roman" w:cs="Times New Roman"/>
          <w:b/>
          <w:sz w:val="24"/>
          <w:szCs w:val="24"/>
          <w:lang w:val="sr-Cyrl-RS"/>
        </w:rPr>
        <w:t xml:space="preserve"> </w:t>
      </w:r>
      <w:r w:rsidRPr="005A6C4A">
        <w:rPr>
          <w:rFonts w:ascii="Times New Roman" w:hAnsi="Times New Roman" w:cs="Times New Roman"/>
          <w:b/>
          <w:sz w:val="24"/>
          <w:szCs w:val="24"/>
          <w:u w:val="single"/>
          <w:lang w:val="sr-Cyrl-RS"/>
        </w:rPr>
        <w:t>31</w:t>
      </w:r>
      <w:r>
        <w:rPr>
          <w:rFonts w:ascii="Times New Roman" w:hAnsi="Times New Roman" w:cs="Times New Roman"/>
          <w:sz w:val="24"/>
          <w:szCs w:val="24"/>
          <w:lang w:val="sr-Cyrl-BA"/>
        </w:rPr>
        <w:t>;</w:t>
      </w:r>
    </w:p>
    <w:p w14:paraId="3280ED8F" w14:textId="77777777" w:rsidR="005A6C4A" w:rsidRDefault="005A6C4A"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Активности око престанка радног односа радника због одласка у пензију или споразумног престанка радног односа - </w:t>
      </w:r>
      <w:r w:rsidRPr="005A6C4A">
        <w:rPr>
          <w:rFonts w:ascii="Times New Roman" w:hAnsi="Times New Roman" w:cs="Times New Roman"/>
          <w:b/>
          <w:sz w:val="24"/>
          <w:szCs w:val="24"/>
          <w:u w:val="single"/>
          <w:lang w:val="sr-Cyrl-RS"/>
        </w:rPr>
        <w:t>20</w:t>
      </w:r>
      <w:r>
        <w:rPr>
          <w:rFonts w:ascii="Times New Roman" w:hAnsi="Times New Roman" w:cs="Times New Roman"/>
          <w:sz w:val="24"/>
          <w:szCs w:val="24"/>
          <w:lang w:val="sr-Cyrl-RS"/>
        </w:rPr>
        <w:t xml:space="preserve"> (израда рјешења, одлука о отпремнини, споразума о престанку радног односа, одјава у Пореској управи)</w:t>
      </w:r>
      <w:r w:rsidRPr="00EF0996">
        <w:rPr>
          <w:rFonts w:ascii="Times New Roman" w:hAnsi="Times New Roman" w:cs="Times New Roman"/>
          <w:sz w:val="24"/>
          <w:szCs w:val="24"/>
          <w:lang w:val="ru-RU"/>
        </w:rPr>
        <w:t>;</w:t>
      </w:r>
    </w:p>
    <w:p w14:paraId="1726601E" w14:textId="6B7C1354" w:rsidR="005A6C4A" w:rsidRPr="00661A42" w:rsidRDefault="00DF7CF7"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Дисциплинкси поступак </w:t>
      </w:r>
      <w:r w:rsidRPr="00DF7CF7">
        <w:rPr>
          <w:rFonts w:ascii="Times New Roman" w:hAnsi="Times New Roman" w:cs="Times New Roman"/>
          <w:b/>
          <w:sz w:val="24"/>
          <w:szCs w:val="24"/>
          <w:lang w:val="sr-Cyrl-RS"/>
        </w:rPr>
        <w:t xml:space="preserve">- </w:t>
      </w:r>
      <w:r w:rsidRPr="00DF7CF7">
        <w:rPr>
          <w:rFonts w:ascii="Times New Roman" w:hAnsi="Times New Roman" w:cs="Times New Roman"/>
          <w:b/>
          <w:sz w:val="24"/>
          <w:szCs w:val="24"/>
          <w:u w:val="single"/>
          <w:lang w:val="sr-Cyrl-RS"/>
        </w:rPr>
        <w:t>13</w:t>
      </w:r>
      <w:r w:rsidR="005A6C4A">
        <w:rPr>
          <w:rFonts w:ascii="Times New Roman" w:hAnsi="Times New Roman" w:cs="Times New Roman"/>
          <w:sz w:val="24"/>
          <w:szCs w:val="24"/>
        </w:rPr>
        <w:t xml:space="preserve">; </w:t>
      </w:r>
    </w:p>
    <w:p w14:paraId="36421838" w14:textId="062A9248" w:rsidR="005A6C4A" w:rsidRDefault="00DF7CF7"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Провјера оправданости боловања;</w:t>
      </w:r>
    </w:p>
    <w:p w14:paraId="20DEC84B" w14:textId="77777777" w:rsidR="00DF7CF7" w:rsidRDefault="00DF7CF7"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новог  Правилника о унутрашњој организацији и систематизацији радних мјеста и девет измјена и допуна истог</w:t>
      </w:r>
      <w:r>
        <w:rPr>
          <w:rFonts w:ascii="Times New Roman" w:hAnsi="Times New Roman" w:cs="Times New Roman"/>
          <w:sz w:val="24"/>
          <w:szCs w:val="24"/>
          <w:lang w:val="sr-Cyrl-BA"/>
        </w:rPr>
        <w:t>;</w:t>
      </w:r>
    </w:p>
    <w:p w14:paraId="63D4827C" w14:textId="2BAFFC41" w:rsidR="00DF7CF7" w:rsidRPr="00DF7CF7" w:rsidRDefault="00DF7CF7"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нове Одлуке о појединачном вредновању послова и осам измјена и допуна исте</w:t>
      </w:r>
      <w:r>
        <w:rPr>
          <w:rFonts w:ascii="Times New Roman" w:hAnsi="Times New Roman" w:cs="Times New Roman"/>
          <w:sz w:val="24"/>
          <w:szCs w:val="24"/>
          <w:lang w:val="sr-Cyrl-BA"/>
        </w:rPr>
        <w:t>.</w:t>
      </w:r>
    </w:p>
    <w:p w14:paraId="01672F71" w14:textId="3949EA95" w:rsidR="00DF7CF7" w:rsidRDefault="00DF7CF7" w:rsidP="00DF7CF7">
      <w:pPr>
        <w:pStyle w:val="NoSpacing"/>
        <w:jc w:val="both"/>
        <w:rPr>
          <w:rFonts w:ascii="Times New Roman" w:hAnsi="Times New Roman" w:cs="Times New Roman"/>
          <w:sz w:val="24"/>
          <w:szCs w:val="24"/>
          <w:lang w:val="sr-Cyrl-RS"/>
        </w:rPr>
      </w:pPr>
    </w:p>
    <w:p w14:paraId="63B92D7E" w14:textId="46C68677" w:rsidR="00DF7CF7" w:rsidRDefault="000F57B3" w:rsidP="00DF7CF7">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Спроведене а</w:t>
      </w:r>
      <w:r w:rsidR="00DF7CF7" w:rsidRPr="00DF7CF7">
        <w:rPr>
          <w:rFonts w:ascii="Times New Roman" w:hAnsi="Times New Roman" w:cs="Times New Roman"/>
          <w:sz w:val="24"/>
          <w:szCs w:val="24"/>
          <w:lang w:val="sr-Cyrl-RS"/>
        </w:rPr>
        <w:t xml:space="preserve">ктивности унутар </w:t>
      </w:r>
      <w:r w:rsidR="00250EA2">
        <w:rPr>
          <w:rFonts w:ascii="Times New Roman" w:hAnsi="Times New Roman" w:cs="Times New Roman"/>
          <w:b/>
          <w:sz w:val="24"/>
          <w:szCs w:val="24"/>
          <w:lang w:val="sr-Cyrl-RS"/>
        </w:rPr>
        <w:t>КОРПОРАТИВНИХ П</w:t>
      </w:r>
      <w:r w:rsidR="00250EA2" w:rsidRPr="00DF7CF7">
        <w:rPr>
          <w:rFonts w:ascii="Times New Roman" w:hAnsi="Times New Roman" w:cs="Times New Roman"/>
          <w:b/>
          <w:sz w:val="24"/>
          <w:szCs w:val="24"/>
          <w:lang w:val="sr-Cyrl-RS"/>
        </w:rPr>
        <w:t>ОСЛОВА</w:t>
      </w:r>
      <w:r w:rsidR="00250EA2" w:rsidRPr="00DF7CF7">
        <w:rPr>
          <w:rFonts w:ascii="Times New Roman" w:hAnsi="Times New Roman" w:cs="Times New Roman"/>
          <w:sz w:val="24"/>
          <w:szCs w:val="24"/>
          <w:lang w:val="sr-Cyrl-RS"/>
        </w:rPr>
        <w:t>:</w:t>
      </w:r>
    </w:p>
    <w:p w14:paraId="7012EA2A" w14:textId="77777777" w:rsidR="00DF7CF7" w:rsidRDefault="00DF7CF7" w:rsidP="00DF7CF7">
      <w:pPr>
        <w:pStyle w:val="NoSpacing"/>
        <w:jc w:val="both"/>
        <w:rPr>
          <w:rFonts w:ascii="Times New Roman" w:hAnsi="Times New Roman" w:cs="Times New Roman"/>
          <w:sz w:val="24"/>
          <w:szCs w:val="24"/>
          <w:lang w:val="sr-Cyrl-RS"/>
        </w:rPr>
      </w:pPr>
    </w:p>
    <w:p w14:paraId="2979276C" w14:textId="77777777" w:rsidR="00DF7CF7" w:rsidRDefault="00DF7CF7" w:rsidP="00E16CC4">
      <w:pPr>
        <w:pStyle w:val="ListParagraph"/>
        <w:numPr>
          <w:ilvl w:val="0"/>
          <w:numId w:val="15"/>
        </w:numPr>
        <w:spacing w:after="160" w:line="256" w:lineRule="auto"/>
        <w:rPr>
          <w:rFonts w:ascii="Times New Roman" w:hAnsi="Times New Roman" w:cs="Times New Roman"/>
          <w:b/>
          <w:sz w:val="24"/>
          <w:szCs w:val="24"/>
        </w:rPr>
      </w:pPr>
      <w:r>
        <w:rPr>
          <w:rFonts w:ascii="Times New Roman" w:hAnsi="Times New Roman" w:cs="Times New Roman"/>
          <w:sz w:val="24"/>
          <w:szCs w:val="24"/>
        </w:rPr>
        <w:t xml:space="preserve">Одржане </w:t>
      </w:r>
      <w:r>
        <w:rPr>
          <w:rFonts w:ascii="Times New Roman" w:hAnsi="Times New Roman" w:cs="Times New Roman"/>
          <w:sz w:val="24"/>
          <w:szCs w:val="24"/>
          <w:lang w:val="sr-Cyrl-RS"/>
        </w:rPr>
        <w:t xml:space="preserve">22 </w:t>
      </w:r>
      <w:r>
        <w:rPr>
          <w:rFonts w:ascii="Times New Roman" w:hAnsi="Times New Roman" w:cs="Times New Roman"/>
          <w:sz w:val="24"/>
          <w:szCs w:val="24"/>
        </w:rPr>
        <w:t>сједнице Надзорног одбора;</w:t>
      </w:r>
    </w:p>
    <w:p w14:paraId="27EA156E" w14:textId="33D3D8C4" w:rsidR="00DF7CF7" w:rsidRPr="00DF7CF7" w:rsidRDefault="000F57B3" w:rsidP="00E16CC4">
      <w:pPr>
        <w:pStyle w:val="ListParagraph"/>
        <w:numPr>
          <w:ilvl w:val="0"/>
          <w:numId w:val="15"/>
        </w:numPr>
        <w:spacing w:after="160" w:line="256" w:lineRule="auto"/>
        <w:rPr>
          <w:rFonts w:ascii="Times New Roman" w:hAnsi="Times New Roman" w:cs="Times New Roman"/>
          <w:b/>
          <w:sz w:val="24"/>
          <w:szCs w:val="24"/>
          <w:lang w:val="ru-RU"/>
        </w:rPr>
      </w:pPr>
      <w:r>
        <w:rPr>
          <w:rFonts w:ascii="Times New Roman" w:hAnsi="Times New Roman" w:cs="Times New Roman"/>
          <w:sz w:val="24"/>
          <w:szCs w:val="24"/>
          <w:lang w:val="ru-RU"/>
        </w:rPr>
        <w:t>Одржано</w:t>
      </w:r>
      <w:r w:rsidR="00DF7CF7" w:rsidRPr="00DF7CF7">
        <w:rPr>
          <w:rFonts w:ascii="Times New Roman" w:hAnsi="Times New Roman" w:cs="Times New Roman"/>
          <w:sz w:val="24"/>
          <w:szCs w:val="24"/>
          <w:lang w:val="ru-RU"/>
        </w:rPr>
        <w:t xml:space="preserve"> 15</w:t>
      </w:r>
      <w:r w:rsidR="00DF7CF7">
        <w:rPr>
          <w:rFonts w:ascii="Times New Roman" w:hAnsi="Times New Roman" w:cs="Times New Roman"/>
          <w:sz w:val="24"/>
          <w:szCs w:val="24"/>
          <w:lang w:val="sr-Cyrl-RS"/>
        </w:rPr>
        <w:t xml:space="preserve"> </w:t>
      </w:r>
      <w:r>
        <w:rPr>
          <w:rFonts w:ascii="Times New Roman" w:hAnsi="Times New Roman" w:cs="Times New Roman"/>
          <w:sz w:val="24"/>
          <w:szCs w:val="24"/>
          <w:lang w:val="ru-RU"/>
        </w:rPr>
        <w:t>сједница</w:t>
      </w:r>
      <w:r w:rsidR="00DF7CF7" w:rsidRPr="00DF7CF7">
        <w:rPr>
          <w:rFonts w:ascii="Times New Roman" w:hAnsi="Times New Roman" w:cs="Times New Roman"/>
          <w:sz w:val="24"/>
          <w:szCs w:val="24"/>
          <w:lang w:val="ru-RU"/>
        </w:rPr>
        <w:t xml:space="preserve"> Одбора за ревизију;</w:t>
      </w:r>
    </w:p>
    <w:p w14:paraId="5A44E378" w14:textId="66592FEA" w:rsidR="00DF7CF7" w:rsidRDefault="000F57B3" w:rsidP="00E16CC4">
      <w:pPr>
        <w:pStyle w:val="ListParagraph"/>
        <w:numPr>
          <w:ilvl w:val="0"/>
          <w:numId w:val="15"/>
        </w:numPr>
        <w:spacing w:after="160" w:line="256" w:lineRule="auto"/>
        <w:rPr>
          <w:rFonts w:ascii="Times New Roman" w:hAnsi="Times New Roman" w:cs="Times New Roman"/>
          <w:b/>
          <w:sz w:val="24"/>
          <w:szCs w:val="24"/>
        </w:rPr>
      </w:pPr>
      <w:r>
        <w:rPr>
          <w:rFonts w:ascii="Times New Roman" w:hAnsi="Times New Roman" w:cs="Times New Roman"/>
          <w:sz w:val="24"/>
          <w:szCs w:val="24"/>
        </w:rPr>
        <w:t>Одржане 52 сједнице</w:t>
      </w:r>
      <w:r w:rsidR="00DF7CF7">
        <w:rPr>
          <w:rFonts w:ascii="Times New Roman" w:hAnsi="Times New Roman" w:cs="Times New Roman"/>
          <w:sz w:val="24"/>
          <w:szCs w:val="24"/>
        </w:rPr>
        <w:t xml:space="preserve"> Управе Друштва;</w:t>
      </w:r>
    </w:p>
    <w:p w14:paraId="1FD74983" w14:textId="335AB35B" w:rsidR="00DF7CF7" w:rsidRDefault="000F57B3"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Израде </w:t>
      </w:r>
      <w:r>
        <w:rPr>
          <w:rFonts w:ascii="Times New Roman" w:hAnsi="Times New Roman" w:cs="Times New Roman"/>
          <w:sz w:val="24"/>
          <w:szCs w:val="24"/>
          <w:lang w:val="sr-Cyrl-RS"/>
        </w:rPr>
        <w:t>О</w:t>
      </w:r>
      <w:r w:rsidR="00DF7CF7">
        <w:rPr>
          <w:rFonts w:ascii="Times New Roman" w:hAnsi="Times New Roman" w:cs="Times New Roman"/>
          <w:sz w:val="24"/>
          <w:szCs w:val="24"/>
        </w:rPr>
        <w:t>длука Управе Друштва;</w:t>
      </w:r>
    </w:p>
    <w:p w14:paraId="212BF50B" w14:textId="5AF5435B" w:rsidR="00DF7CF7" w:rsidRDefault="000F57B3"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Израде </w:t>
      </w:r>
      <w:r>
        <w:rPr>
          <w:rFonts w:ascii="Times New Roman" w:hAnsi="Times New Roman" w:cs="Times New Roman"/>
          <w:sz w:val="24"/>
          <w:szCs w:val="24"/>
          <w:lang w:val="sr-Cyrl-RS"/>
        </w:rPr>
        <w:t>О</w:t>
      </w:r>
      <w:r w:rsidR="00DF7CF7">
        <w:rPr>
          <w:rFonts w:ascii="Times New Roman" w:hAnsi="Times New Roman" w:cs="Times New Roman"/>
          <w:sz w:val="24"/>
          <w:szCs w:val="24"/>
        </w:rPr>
        <w:t>длука Надзорног одбора;</w:t>
      </w:r>
    </w:p>
    <w:p w14:paraId="2E64614B" w14:textId="36AC5A94" w:rsidR="00DF7CF7" w:rsidRPr="00DF7CF7" w:rsidRDefault="000F57B3" w:rsidP="00E16CC4">
      <w:pPr>
        <w:pStyle w:val="ListParagraph"/>
        <w:numPr>
          <w:ilvl w:val="0"/>
          <w:numId w:val="15"/>
        </w:numPr>
        <w:spacing w:after="160" w:line="256" w:lineRule="auto"/>
        <w:rPr>
          <w:rFonts w:ascii="Times New Roman" w:hAnsi="Times New Roman" w:cs="Times New Roman"/>
          <w:sz w:val="24"/>
          <w:szCs w:val="24"/>
          <w:lang w:val="ru-RU"/>
        </w:rPr>
      </w:pPr>
      <w:r>
        <w:rPr>
          <w:rFonts w:ascii="Times New Roman" w:hAnsi="Times New Roman" w:cs="Times New Roman"/>
          <w:sz w:val="24"/>
          <w:szCs w:val="24"/>
          <w:lang w:val="ru-RU"/>
        </w:rPr>
        <w:t>Израде О</w:t>
      </w:r>
      <w:r w:rsidR="00DF7CF7" w:rsidRPr="00DF7CF7">
        <w:rPr>
          <w:rFonts w:ascii="Times New Roman" w:hAnsi="Times New Roman" w:cs="Times New Roman"/>
          <w:sz w:val="24"/>
          <w:szCs w:val="24"/>
          <w:lang w:val="ru-RU"/>
        </w:rPr>
        <w:t>длука Одбора за ревизију;</w:t>
      </w:r>
    </w:p>
    <w:p w14:paraId="5BF539DC" w14:textId="77777777" w:rsidR="00DF7CF7" w:rsidRDefault="00DF7CF7"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rPr>
        <w:t>Израде Уговора о спонзорству;</w:t>
      </w:r>
    </w:p>
    <w:p w14:paraId="69B98EED" w14:textId="77777777" w:rsidR="00DF7CF7" w:rsidRDefault="00DF7CF7"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rPr>
        <w:lastRenderedPageBreak/>
        <w:t>Израде записника.</w:t>
      </w:r>
    </w:p>
    <w:p w14:paraId="0EAD0A6B" w14:textId="77777777" w:rsidR="00DF7CF7" w:rsidRDefault="00DF7CF7"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lang w:val="sr-Cyrl-RS"/>
        </w:rPr>
        <w:t>Скупштина акционара (1)</w:t>
      </w:r>
    </w:p>
    <w:p w14:paraId="418F14A0" w14:textId="32996EC6" w:rsidR="000F57B3" w:rsidRPr="00250EA2" w:rsidRDefault="00DF7CF7"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lang w:val="sr-Cyrl-RS"/>
        </w:rPr>
        <w:t>Израде Одлука Скупштине акционара</w:t>
      </w:r>
    </w:p>
    <w:p w14:paraId="433B63B8" w14:textId="77777777" w:rsidR="00250EA2" w:rsidRPr="00250EA2" w:rsidRDefault="00250EA2" w:rsidP="00250EA2">
      <w:pPr>
        <w:pStyle w:val="ListParagraph"/>
        <w:spacing w:after="160" w:line="256" w:lineRule="auto"/>
        <w:rPr>
          <w:rFonts w:ascii="Times New Roman" w:hAnsi="Times New Roman" w:cs="Times New Roman"/>
          <w:sz w:val="24"/>
          <w:szCs w:val="24"/>
        </w:rPr>
      </w:pPr>
    </w:p>
    <w:p w14:paraId="292ACB48" w14:textId="5BA991EF" w:rsidR="000F57B3" w:rsidRDefault="000F57B3" w:rsidP="000F57B3">
      <w:pPr>
        <w:spacing w:after="160" w:line="256" w:lineRule="auto"/>
        <w:rPr>
          <w:rFonts w:ascii="Times New Roman" w:hAnsi="Times New Roman" w:cs="Times New Roman"/>
          <w:b/>
          <w:sz w:val="24"/>
          <w:szCs w:val="24"/>
          <w:lang w:val="sr-Cyrl-RS"/>
        </w:rPr>
      </w:pPr>
      <w:r>
        <w:rPr>
          <w:rFonts w:ascii="Times New Roman" w:hAnsi="Times New Roman" w:cs="Times New Roman"/>
          <w:sz w:val="24"/>
          <w:szCs w:val="24"/>
          <w:lang w:val="sr-Cyrl-RS"/>
        </w:rPr>
        <w:t xml:space="preserve">Активности унутар </w:t>
      </w:r>
      <w:r w:rsidR="00250EA2" w:rsidRPr="000F57B3">
        <w:rPr>
          <w:rFonts w:ascii="Times New Roman" w:hAnsi="Times New Roman" w:cs="Times New Roman"/>
          <w:b/>
          <w:sz w:val="24"/>
          <w:szCs w:val="24"/>
          <w:lang w:val="sr-Cyrl-RS"/>
        </w:rPr>
        <w:t>СУДСКИХ ПОСТУПАКА</w:t>
      </w:r>
      <w:r w:rsidR="00250EA2">
        <w:rPr>
          <w:rFonts w:ascii="Times New Roman" w:hAnsi="Times New Roman" w:cs="Times New Roman"/>
          <w:b/>
          <w:sz w:val="24"/>
          <w:szCs w:val="24"/>
          <w:lang w:val="sr-Cyrl-RS"/>
        </w:rPr>
        <w:t>:</w:t>
      </w:r>
    </w:p>
    <w:p w14:paraId="78AB5F2F" w14:textId="5B4C8C20" w:rsidR="00250EA2" w:rsidRPr="00250EA2" w:rsidRDefault="00250EA2" w:rsidP="00E16CC4">
      <w:pPr>
        <w:pStyle w:val="ListParagraph"/>
        <w:numPr>
          <w:ilvl w:val="0"/>
          <w:numId w:val="16"/>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П</w:t>
      </w:r>
      <w:r>
        <w:rPr>
          <w:rFonts w:ascii="Times New Roman" w:hAnsi="Times New Roman" w:cs="Times New Roman"/>
          <w:sz w:val="24"/>
          <w:szCs w:val="24"/>
          <w:lang w:val="ru-RU"/>
        </w:rPr>
        <w:t>овлачење приједлога за извршење(</w:t>
      </w:r>
      <w:r w:rsidRPr="00250EA2">
        <w:rPr>
          <w:rFonts w:ascii="Times New Roman" w:hAnsi="Times New Roman" w:cs="Times New Roman"/>
          <w:sz w:val="24"/>
          <w:szCs w:val="24"/>
          <w:lang w:val="ru-RU"/>
        </w:rPr>
        <w:t>тужби</w:t>
      </w:r>
      <w:r>
        <w:rPr>
          <w:rFonts w:ascii="Times New Roman" w:hAnsi="Times New Roman" w:cs="Times New Roman"/>
          <w:sz w:val="24"/>
          <w:szCs w:val="24"/>
          <w:lang w:val="ru-RU"/>
        </w:rPr>
        <w:t>)</w:t>
      </w:r>
      <w:r>
        <w:rPr>
          <w:rFonts w:ascii="Times New Roman" w:hAnsi="Times New Roman" w:cs="Times New Roman"/>
          <w:sz w:val="24"/>
          <w:szCs w:val="24"/>
          <w:lang w:val="sr-Cyrl-RS"/>
        </w:rPr>
        <w:t>;</w:t>
      </w:r>
    </w:p>
    <w:p w14:paraId="616F76E6" w14:textId="535F4757" w:rsidR="00250EA2" w:rsidRPr="00250EA2" w:rsidRDefault="00250EA2" w:rsidP="00E16CC4">
      <w:pPr>
        <w:pStyle w:val="ListParagraph"/>
        <w:numPr>
          <w:ilvl w:val="0"/>
          <w:numId w:val="17"/>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Одлазак на рочишта ради з</w:t>
      </w:r>
      <w:r>
        <w:rPr>
          <w:rFonts w:ascii="Times New Roman" w:hAnsi="Times New Roman" w:cs="Times New Roman"/>
          <w:sz w:val="24"/>
          <w:szCs w:val="24"/>
          <w:lang w:val="ru-RU"/>
        </w:rPr>
        <w:t>аступања у судским предметима (</w:t>
      </w:r>
      <w:r w:rsidRPr="00250EA2">
        <w:rPr>
          <w:rFonts w:ascii="Times New Roman" w:hAnsi="Times New Roman" w:cs="Times New Roman"/>
          <w:sz w:val="24"/>
          <w:szCs w:val="24"/>
          <w:lang w:val="ru-RU"/>
        </w:rPr>
        <w:t>парнични, извршни и стечајни поступак</w:t>
      </w:r>
      <w:r>
        <w:rPr>
          <w:rFonts w:ascii="Times New Roman" w:hAnsi="Times New Roman" w:cs="Times New Roman"/>
          <w:sz w:val="24"/>
          <w:szCs w:val="24"/>
          <w:lang w:val="ru-RU"/>
        </w:rPr>
        <w:t>)</w:t>
      </w:r>
      <w:r>
        <w:rPr>
          <w:rFonts w:ascii="Times New Roman" w:hAnsi="Times New Roman" w:cs="Times New Roman"/>
          <w:sz w:val="24"/>
          <w:szCs w:val="24"/>
          <w:lang w:val="sr-Cyrl-RS"/>
        </w:rPr>
        <w:t>;</w:t>
      </w:r>
    </w:p>
    <w:p w14:paraId="0C3133E5" w14:textId="77777777" w:rsidR="00250EA2" w:rsidRPr="00250EA2" w:rsidRDefault="00250EA2" w:rsidP="00E16CC4">
      <w:pPr>
        <w:pStyle w:val="ListParagraph"/>
        <w:numPr>
          <w:ilvl w:val="0"/>
          <w:numId w:val="17"/>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Сарадња са судским извршитељима и присуствовање заказаним пљенидбама;</w:t>
      </w:r>
    </w:p>
    <w:p w14:paraId="56A07F9A" w14:textId="77777777" w:rsidR="00250EA2" w:rsidRPr="00250EA2" w:rsidRDefault="00250EA2" w:rsidP="00E16CC4">
      <w:pPr>
        <w:pStyle w:val="ListParagraph"/>
        <w:numPr>
          <w:ilvl w:val="0"/>
          <w:numId w:val="17"/>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Закључен Споразум о нагодби – медијациј</w:t>
      </w:r>
      <w:r>
        <w:rPr>
          <w:rFonts w:ascii="Times New Roman" w:hAnsi="Times New Roman" w:cs="Times New Roman"/>
          <w:sz w:val="24"/>
          <w:szCs w:val="24"/>
          <w:lang w:val="sr-Cyrl-RS"/>
        </w:rPr>
        <w:t>а (5)</w:t>
      </w:r>
      <w:r>
        <w:rPr>
          <w:rFonts w:ascii="Times New Roman" w:hAnsi="Times New Roman" w:cs="Times New Roman"/>
          <w:sz w:val="24"/>
          <w:szCs w:val="24"/>
          <w:lang w:val="sr-Cyrl-BA"/>
        </w:rPr>
        <w:t>;</w:t>
      </w:r>
    </w:p>
    <w:p w14:paraId="664C259D" w14:textId="77777777" w:rsidR="00250EA2" w:rsidRPr="00250EA2" w:rsidRDefault="00250EA2" w:rsidP="00E16CC4">
      <w:pPr>
        <w:pStyle w:val="ListParagraph"/>
        <w:numPr>
          <w:ilvl w:val="0"/>
          <w:numId w:val="17"/>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Подношење Приједлога за извршење против правних лица (</w:t>
      </w:r>
      <w:r>
        <w:rPr>
          <w:rFonts w:ascii="Times New Roman" w:hAnsi="Times New Roman" w:cs="Times New Roman"/>
          <w:sz w:val="24"/>
          <w:szCs w:val="24"/>
          <w:lang w:val="sr-Cyrl-RS"/>
        </w:rPr>
        <w:t>146</w:t>
      </w:r>
      <w:r w:rsidRPr="00250EA2">
        <w:rPr>
          <w:rFonts w:ascii="Times New Roman" w:hAnsi="Times New Roman" w:cs="Times New Roman"/>
          <w:sz w:val="24"/>
          <w:szCs w:val="24"/>
          <w:lang w:val="ru-RU"/>
        </w:rPr>
        <w:t>);</w:t>
      </w:r>
    </w:p>
    <w:p w14:paraId="124BDCBE" w14:textId="77777777" w:rsidR="00250EA2" w:rsidRPr="00250EA2" w:rsidRDefault="00250EA2" w:rsidP="00E16CC4">
      <w:pPr>
        <w:pStyle w:val="ListParagraph"/>
        <w:numPr>
          <w:ilvl w:val="0"/>
          <w:numId w:val="16"/>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Пријава потраживања у стечајном поступку (3).</w:t>
      </w:r>
    </w:p>
    <w:p w14:paraId="03601D4C" w14:textId="77777777" w:rsidR="00250EA2" w:rsidRDefault="00250EA2" w:rsidP="00E16CC4">
      <w:pPr>
        <w:pStyle w:val="ListParagraph"/>
        <w:numPr>
          <w:ilvl w:val="0"/>
          <w:numId w:val="16"/>
        </w:numPr>
        <w:spacing w:after="0" w:line="256" w:lineRule="auto"/>
        <w:jc w:val="both"/>
        <w:rPr>
          <w:rFonts w:ascii="Times New Roman" w:hAnsi="Times New Roman" w:cs="Times New Roman"/>
          <w:sz w:val="24"/>
          <w:szCs w:val="24"/>
        </w:rPr>
      </w:pPr>
      <w:r>
        <w:rPr>
          <w:rFonts w:ascii="Times New Roman" w:hAnsi="Times New Roman" w:cs="Times New Roman"/>
          <w:sz w:val="24"/>
          <w:szCs w:val="24"/>
          <w:lang w:val="sr-Cyrl-RS"/>
        </w:rPr>
        <w:t>Редован правни лијек-жалба (20);</w:t>
      </w:r>
    </w:p>
    <w:p w14:paraId="1950AFE6" w14:textId="77777777" w:rsidR="00250EA2" w:rsidRDefault="00250EA2" w:rsidP="00E16CC4">
      <w:pPr>
        <w:pStyle w:val="ListParagraph"/>
        <w:numPr>
          <w:ilvl w:val="0"/>
          <w:numId w:val="16"/>
        </w:numPr>
        <w:spacing w:after="0" w:line="256" w:lineRule="auto"/>
        <w:jc w:val="both"/>
        <w:rPr>
          <w:rFonts w:ascii="Times New Roman" w:hAnsi="Times New Roman" w:cs="Times New Roman"/>
          <w:sz w:val="24"/>
          <w:szCs w:val="24"/>
        </w:rPr>
      </w:pPr>
      <w:r>
        <w:rPr>
          <w:rFonts w:ascii="Times New Roman" w:hAnsi="Times New Roman" w:cs="Times New Roman"/>
          <w:sz w:val="24"/>
          <w:szCs w:val="24"/>
          <w:lang w:val="sr-Cyrl-RS"/>
        </w:rPr>
        <w:t>Одговор на тужбу (4);</w:t>
      </w:r>
    </w:p>
    <w:p w14:paraId="4778C260" w14:textId="77777777" w:rsidR="00250EA2" w:rsidRPr="00250EA2" w:rsidRDefault="00250EA2" w:rsidP="00E16CC4">
      <w:pPr>
        <w:pStyle w:val="ListParagraph"/>
        <w:numPr>
          <w:ilvl w:val="0"/>
          <w:numId w:val="16"/>
        </w:numPr>
        <w:spacing w:after="0" w:line="256" w:lineRule="auto"/>
        <w:jc w:val="both"/>
        <w:rPr>
          <w:rFonts w:ascii="Times New Roman" w:hAnsi="Times New Roman" w:cs="Times New Roman"/>
          <w:sz w:val="24"/>
          <w:szCs w:val="24"/>
          <w:lang w:val="ru-RU"/>
        </w:rPr>
      </w:pPr>
      <w:r>
        <w:rPr>
          <w:rFonts w:ascii="Times New Roman" w:hAnsi="Times New Roman" w:cs="Times New Roman"/>
          <w:sz w:val="24"/>
          <w:szCs w:val="24"/>
          <w:lang w:val="sr-Cyrl-RS"/>
        </w:rPr>
        <w:t>Одговор на опомену пред тужбу (2);</w:t>
      </w:r>
    </w:p>
    <w:p w14:paraId="7EC5C313" w14:textId="77777777" w:rsidR="00250EA2" w:rsidRPr="001F04EA" w:rsidRDefault="00250EA2" w:rsidP="00E16CC4">
      <w:pPr>
        <w:pStyle w:val="ListParagraph"/>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sz w:val="24"/>
          <w:szCs w:val="24"/>
          <w:lang w:val="sr-Cyrl-RS"/>
        </w:rPr>
        <w:t>Одговор на жалбу (2);</w:t>
      </w:r>
    </w:p>
    <w:p w14:paraId="37B08662" w14:textId="799CF1E0" w:rsidR="00250EA2" w:rsidRPr="00250EA2" w:rsidRDefault="00250EA2" w:rsidP="00E16CC4">
      <w:pPr>
        <w:pStyle w:val="ListParagraph"/>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sz w:val="24"/>
          <w:szCs w:val="24"/>
          <w:lang w:val="sr-Cyrl-RS"/>
        </w:rPr>
        <w:t>Приговор (1);</w:t>
      </w:r>
    </w:p>
    <w:p w14:paraId="14F8118B" w14:textId="77777777" w:rsidR="00250EA2" w:rsidRPr="00250EA2" w:rsidRDefault="00250EA2" w:rsidP="00250EA2">
      <w:pPr>
        <w:pStyle w:val="ListParagraph"/>
        <w:spacing w:after="0" w:line="259" w:lineRule="auto"/>
        <w:ind w:left="1080"/>
        <w:jc w:val="both"/>
        <w:rPr>
          <w:rFonts w:ascii="Times New Roman" w:hAnsi="Times New Roman" w:cs="Times New Roman"/>
          <w:sz w:val="24"/>
          <w:szCs w:val="24"/>
        </w:rPr>
      </w:pPr>
    </w:p>
    <w:p w14:paraId="7589251B" w14:textId="77777777" w:rsidR="00250EA2" w:rsidRPr="00250EA2" w:rsidRDefault="00250EA2" w:rsidP="00250EA2">
      <w:pPr>
        <w:pStyle w:val="ListParagraph"/>
        <w:spacing w:after="0" w:line="259" w:lineRule="auto"/>
        <w:ind w:left="1080"/>
        <w:jc w:val="both"/>
        <w:rPr>
          <w:rFonts w:ascii="Times New Roman" w:hAnsi="Times New Roman" w:cs="Times New Roman"/>
          <w:sz w:val="24"/>
          <w:szCs w:val="24"/>
        </w:rPr>
      </w:pPr>
    </w:p>
    <w:p w14:paraId="69383E1D" w14:textId="7246E27D" w:rsidR="00C3458C" w:rsidRDefault="005A6C4A" w:rsidP="00250EA2">
      <w:pPr>
        <w:jc w:val="both"/>
        <w:rPr>
          <w:rFonts w:ascii="Times New Roman" w:hAnsi="Times New Roman" w:cs="Times New Roman"/>
          <w:sz w:val="24"/>
          <w:szCs w:val="24"/>
          <w:lang w:val="sr-Cyrl-BA"/>
        </w:rPr>
      </w:pPr>
      <w:r>
        <w:rPr>
          <w:rFonts w:ascii="Times New Roman" w:hAnsi="Times New Roman" w:cs="Times New Roman"/>
          <w:sz w:val="24"/>
          <w:szCs w:val="24"/>
          <w:lang w:val="sr-Cyrl-BA"/>
        </w:rPr>
        <w:t>Редовно и благовремено су обављени сви административни и стручни послови за Надзорни одбор, Одбор за ревизију и Управу Друштва на сједницама и изван њих, послове прикупљања и припремање материјала за рад ових органа и њихова дистрибуција, као и архивирање истих. Такође, редовно је вођена књига записника и вршена израда извода из записника, као и израда одлука, закључака, рјешења и слично, које доноси Надзорни одбор, Одбор за ревизију и Управа Друштва из своје надлежности. Ваља нагласити, да је у другом Сектор за правне и опште послове редовно примао странке и на постављена питања  давао потребне одговоре и приједлоге у вези пружања услуга и наплате потраживања, закључивање уговора о репрограму, као и по другим питањима из дјелокруга пословања Друштва.</w:t>
      </w:r>
    </w:p>
    <w:p w14:paraId="246BBB51" w14:textId="77777777" w:rsidR="00250EA2" w:rsidRDefault="00250EA2" w:rsidP="00250EA2">
      <w:pPr>
        <w:jc w:val="both"/>
        <w:rPr>
          <w:rFonts w:ascii="Times New Roman" w:hAnsi="Times New Roman" w:cs="Times New Roman"/>
          <w:sz w:val="24"/>
          <w:szCs w:val="24"/>
          <w:lang w:val="sr-Cyrl-BA"/>
        </w:rPr>
      </w:pPr>
    </w:p>
    <w:tbl>
      <w:tblPr>
        <w:tblW w:w="10780" w:type="dxa"/>
        <w:tblLook w:val="04A0" w:firstRow="1" w:lastRow="0" w:firstColumn="1" w:lastColumn="0" w:noHBand="0" w:noVBand="1"/>
      </w:tblPr>
      <w:tblGrid>
        <w:gridCol w:w="2268"/>
        <w:gridCol w:w="2126"/>
        <w:gridCol w:w="1134"/>
        <w:gridCol w:w="1395"/>
        <w:gridCol w:w="1310"/>
        <w:gridCol w:w="1836"/>
        <w:gridCol w:w="23"/>
        <w:gridCol w:w="665"/>
        <w:gridCol w:w="23"/>
      </w:tblGrid>
      <w:tr w:rsidR="00250EA2" w:rsidRPr="003E0926" w14:paraId="5E165E31" w14:textId="77777777" w:rsidTr="00BA0213">
        <w:trPr>
          <w:trHeight w:val="330"/>
        </w:trPr>
        <w:tc>
          <w:tcPr>
            <w:tcW w:w="10092" w:type="dxa"/>
            <w:gridSpan w:val="7"/>
            <w:tcBorders>
              <w:top w:val="nil"/>
              <w:left w:val="nil"/>
              <w:bottom w:val="nil"/>
              <w:right w:val="nil"/>
            </w:tcBorders>
            <w:shd w:val="clear" w:color="auto" w:fill="auto"/>
            <w:noWrap/>
            <w:vAlign w:val="center"/>
            <w:hideMark/>
          </w:tcPr>
          <w:p w14:paraId="06A10364" w14:textId="77777777" w:rsidR="00250EA2" w:rsidRPr="00250EA2" w:rsidRDefault="00250EA2" w:rsidP="00250EA2">
            <w:pPr>
              <w:spacing w:after="0" w:line="240" w:lineRule="auto"/>
              <w:rPr>
                <w:rFonts w:ascii="Times New Roman" w:eastAsia="Times New Roman" w:hAnsi="Times New Roman" w:cs="Times New Roman"/>
                <w:b/>
                <w:bCs/>
                <w:color w:val="000000"/>
                <w:sz w:val="26"/>
                <w:szCs w:val="26"/>
                <w:lang w:val="sr-Latn-BA" w:eastAsia="sr-Latn-BA"/>
              </w:rPr>
            </w:pPr>
            <w:r w:rsidRPr="00250EA2">
              <w:rPr>
                <w:rFonts w:ascii="Times New Roman" w:eastAsia="Times New Roman" w:hAnsi="Times New Roman" w:cs="Times New Roman"/>
                <w:b/>
                <w:bCs/>
                <w:color w:val="000000"/>
                <w:sz w:val="26"/>
                <w:szCs w:val="26"/>
                <w:lang w:val="sr-Latn-BA" w:eastAsia="sr-Latn-BA"/>
              </w:rPr>
              <w:t>Стратешки циљ: Праћење и примјена позитивних прописа</w:t>
            </w:r>
          </w:p>
        </w:tc>
        <w:tc>
          <w:tcPr>
            <w:tcW w:w="688" w:type="dxa"/>
            <w:gridSpan w:val="2"/>
            <w:tcBorders>
              <w:top w:val="nil"/>
              <w:left w:val="nil"/>
              <w:bottom w:val="nil"/>
              <w:right w:val="nil"/>
            </w:tcBorders>
            <w:shd w:val="clear" w:color="auto" w:fill="auto"/>
            <w:noWrap/>
            <w:vAlign w:val="bottom"/>
            <w:hideMark/>
          </w:tcPr>
          <w:p w14:paraId="6A0BB472" w14:textId="77777777" w:rsidR="00250EA2" w:rsidRPr="00250EA2" w:rsidRDefault="00250EA2" w:rsidP="00250EA2">
            <w:pPr>
              <w:spacing w:after="0" w:line="240" w:lineRule="auto"/>
              <w:rPr>
                <w:rFonts w:ascii="Times New Roman" w:eastAsia="Times New Roman" w:hAnsi="Times New Roman" w:cs="Times New Roman"/>
                <w:b/>
                <w:bCs/>
                <w:color w:val="000000"/>
                <w:sz w:val="26"/>
                <w:szCs w:val="26"/>
                <w:lang w:val="sr-Latn-BA" w:eastAsia="sr-Latn-BA"/>
              </w:rPr>
            </w:pPr>
          </w:p>
        </w:tc>
      </w:tr>
      <w:tr w:rsidR="00250EA2" w:rsidRPr="003E0926" w14:paraId="777A4BF1" w14:textId="77777777" w:rsidTr="00BA0213">
        <w:trPr>
          <w:trHeight w:val="330"/>
        </w:trPr>
        <w:tc>
          <w:tcPr>
            <w:tcW w:w="10780" w:type="dxa"/>
            <w:gridSpan w:val="9"/>
            <w:tcBorders>
              <w:top w:val="nil"/>
              <w:left w:val="nil"/>
              <w:bottom w:val="double" w:sz="6" w:space="0" w:color="auto"/>
              <w:right w:val="nil"/>
            </w:tcBorders>
            <w:shd w:val="clear" w:color="auto" w:fill="auto"/>
            <w:noWrap/>
            <w:vAlign w:val="center"/>
            <w:hideMark/>
          </w:tcPr>
          <w:p w14:paraId="1B286368" w14:textId="77777777" w:rsidR="00250EA2" w:rsidRPr="00250EA2" w:rsidRDefault="00250EA2" w:rsidP="00250EA2">
            <w:pPr>
              <w:spacing w:after="0" w:line="240" w:lineRule="auto"/>
              <w:rPr>
                <w:rFonts w:ascii="Times New Roman" w:eastAsia="Times New Roman" w:hAnsi="Times New Roman" w:cs="Times New Roman"/>
                <w:i/>
                <w:iCs/>
                <w:color w:val="000000"/>
                <w:sz w:val="24"/>
                <w:szCs w:val="24"/>
                <w:lang w:val="sr-Latn-BA" w:eastAsia="sr-Latn-BA"/>
              </w:rPr>
            </w:pPr>
            <w:r w:rsidRPr="00250EA2">
              <w:rPr>
                <w:rFonts w:ascii="Times New Roman" w:eastAsia="Times New Roman" w:hAnsi="Times New Roman" w:cs="Times New Roman"/>
                <w:i/>
                <w:iCs/>
                <w:color w:val="000000"/>
                <w:sz w:val="24"/>
                <w:szCs w:val="24"/>
                <w:lang w:val="sr-Latn-BA" w:eastAsia="sr-Latn-BA"/>
              </w:rPr>
              <w:t xml:space="preserve">Просјечно остварњење циља на крају године - </w:t>
            </w:r>
            <w:r w:rsidRPr="00250EA2">
              <w:rPr>
                <w:rFonts w:ascii="Times New Roman" w:eastAsia="Times New Roman" w:hAnsi="Times New Roman" w:cs="Times New Roman"/>
                <w:b/>
                <w:bCs/>
                <w:i/>
                <w:iCs/>
                <w:color w:val="ED7D31"/>
                <w:sz w:val="24"/>
                <w:szCs w:val="24"/>
                <w:lang w:val="sr-Latn-BA" w:eastAsia="sr-Latn-BA"/>
              </w:rPr>
              <w:t>56%</w:t>
            </w:r>
          </w:p>
        </w:tc>
      </w:tr>
      <w:tr w:rsidR="00250EA2" w:rsidRPr="00250EA2" w14:paraId="5BDC66B3" w14:textId="77777777" w:rsidTr="00BA0213">
        <w:trPr>
          <w:gridAfter w:val="1"/>
          <w:wAfter w:w="23" w:type="dxa"/>
          <w:trHeight w:val="645"/>
        </w:trPr>
        <w:tc>
          <w:tcPr>
            <w:tcW w:w="2268" w:type="dxa"/>
            <w:tcBorders>
              <w:top w:val="nil"/>
              <w:left w:val="double" w:sz="6" w:space="0" w:color="auto"/>
              <w:bottom w:val="single" w:sz="4" w:space="0" w:color="auto"/>
              <w:right w:val="single" w:sz="4" w:space="0" w:color="auto"/>
            </w:tcBorders>
            <w:shd w:val="clear" w:color="000000" w:fill="C6D9F1"/>
            <w:vAlign w:val="center"/>
            <w:hideMark/>
          </w:tcPr>
          <w:p w14:paraId="29C0617A"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Оперативни циљеви</w:t>
            </w:r>
          </w:p>
        </w:tc>
        <w:tc>
          <w:tcPr>
            <w:tcW w:w="2126" w:type="dxa"/>
            <w:tcBorders>
              <w:top w:val="nil"/>
              <w:left w:val="nil"/>
              <w:bottom w:val="single" w:sz="4" w:space="0" w:color="auto"/>
              <w:right w:val="single" w:sz="4" w:space="0" w:color="auto"/>
            </w:tcBorders>
            <w:shd w:val="clear" w:color="000000" w:fill="C6D9F1"/>
            <w:vAlign w:val="center"/>
            <w:hideMark/>
          </w:tcPr>
          <w:p w14:paraId="546841C9"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Активности</w:t>
            </w:r>
          </w:p>
        </w:tc>
        <w:tc>
          <w:tcPr>
            <w:tcW w:w="1134" w:type="dxa"/>
            <w:tcBorders>
              <w:top w:val="nil"/>
              <w:left w:val="nil"/>
              <w:bottom w:val="single" w:sz="4" w:space="0" w:color="auto"/>
              <w:right w:val="single" w:sz="4" w:space="0" w:color="auto"/>
            </w:tcBorders>
            <w:shd w:val="clear" w:color="000000" w:fill="C6D9F1"/>
            <w:vAlign w:val="center"/>
            <w:hideMark/>
          </w:tcPr>
          <w:p w14:paraId="3EB0AC43"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1ACD63EE"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Одговоран</w:t>
            </w:r>
          </w:p>
        </w:tc>
        <w:tc>
          <w:tcPr>
            <w:tcW w:w="1310" w:type="dxa"/>
            <w:tcBorders>
              <w:top w:val="nil"/>
              <w:left w:val="nil"/>
              <w:bottom w:val="single" w:sz="4" w:space="0" w:color="auto"/>
              <w:right w:val="single" w:sz="4" w:space="0" w:color="auto"/>
            </w:tcBorders>
            <w:shd w:val="clear" w:color="000000" w:fill="C6D9F1"/>
            <w:vAlign w:val="center"/>
            <w:hideMark/>
          </w:tcPr>
          <w:p w14:paraId="547F4FEA"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Потребни ресурси</w:t>
            </w:r>
          </w:p>
        </w:tc>
        <w:tc>
          <w:tcPr>
            <w:tcW w:w="1836" w:type="dxa"/>
            <w:tcBorders>
              <w:top w:val="nil"/>
              <w:left w:val="nil"/>
              <w:bottom w:val="single" w:sz="4" w:space="0" w:color="auto"/>
              <w:right w:val="single" w:sz="4" w:space="0" w:color="auto"/>
            </w:tcBorders>
            <w:shd w:val="clear" w:color="000000" w:fill="C6D9F1"/>
            <w:vAlign w:val="center"/>
            <w:hideMark/>
          </w:tcPr>
          <w:p w14:paraId="3329B586"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Реализовано до 31.12.2022.</w:t>
            </w:r>
          </w:p>
        </w:tc>
        <w:tc>
          <w:tcPr>
            <w:tcW w:w="688" w:type="dxa"/>
            <w:gridSpan w:val="2"/>
            <w:tcBorders>
              <w:top w:val="nil"/>
              <w:left w:val="nil"/>
              <w:bottom w:val="single" w:sz="4" w:space="0" w:color="auto"/>
              <w:right w:val="double" w:sz="6" w:space="0" w:color="auto"/>
            </w:tcBorders>
            <w:shd w:val="clear" w:color="000000" w:fill="C6D9F1"/>
            <w:vAlign w:val="center"/>
            <w:hideMark/>
          </w:tcPr>
          <w:p w14:paraId="6225B6A3"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0"/>
                <w:szCs w:val="20"/>
                <w:lang w:val="sr-Latn-BA" w:eastAsia="sr-Latn-BA"/>
              </w:rPr>
            </w:pPr>
            <w:r w:rsidRPr="00250EA2">
              <w:rPr>
                <w:rFonts w:ascii="Times New Roman" w:eastAsia="Times New Roman" w:hAnsi="Times New Roman" w:cs="Times New Roman"/>
                <w:b/>
                <w:bCs/>
                <w:color w:val="000000"/>
                <w:sz w:val="20"/>
                <w:szCs w:val="20"/>
                <w:lang w:val="sr-Latn-BA" w:eastAsia="sr-Latn-BA"/>
              </w:rPr>
              <w:t>%</w:t>
            </w:r>
          </w:p>
        </w:tc>
      </w:tr>
      <w:tr w:rsidR="004F06D6" w:rsidRPr="00250EA2" w14:paraId="14C3E1EF" w14:textId="77777777" w:rsidTr="00BA0213">
        <w:trPr>
          <w:gridAfter w:val="1"/>
          <w:wAfter w:w="23" w:type="dxa"/>
          <w:trHeight w:val="2786"/>
        </w:trPr>
        <w:tc>
          <w:tcPr>
            <w:tcW w:w="2268" w:type="dxa"/>
            <w:tcBorders>
              <w:top w:val="nil"/>
              <w:left w:val="double" w:sz="6" w:space="0" w:color="auto"/>
              <w:bottom w:val="single" w:sz="4" w:space="0" w:color="auto"/>
              <w:right w:val="single" w:sz="4" w:space="0" w:color="auto"/>
            </w:tcBorders>
            <w:shd w:val="clear" w:color="auto" w:fill="auto"/>
            <w:vAlign w:val="center"/>
            <w:hideMark/>
          </w:tcPr>
          <w:p w14:paraId="315CD8EA" w14:textId="159ACDEB"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 xml:space="preserve">Припреме за сједнице органа управљања (Скупштина акционара, </w:t>
            </w:r>
            <w:r w:rsidR="004F06D6">
              <w:rPr>
                <w:rFonts w:ascii="Times New Roman" w:eastAsia="Times New Roman" w:hAnsi="Times New Roman" w:cs="Times New Roman"/>
                <w:color w:val="000000"/>
                <w:sz w:val="24"/>
                <w:szCs w:val="24"/>
                <w:lang w:val="sr-Cyrl-RS" w:eastAsia="sr-Latn-BA"/>
              </w:rPr>
              <w:t xml:space="preserve">   </w:t>
            </w:r>
            <w:r w:rsidRPr="00250EA2">
              <w:rPr>
                <w:rFonts w:ascii="Times New Roman" w:eastAsia="Times New Roman" w:hAnsi="Times New Roman" w:cs="Times New Roman"/>
                <w:color w:val="000000"/>
                <w:sz w:val="24"/>
                <w:szCs w:val="24"/>
                <w:lang w:val="sr-Latn-BA" w:eastAsia="sr-Latn-BA"/>
              </w:rPr>
              <w:t xml:space="preserve">Надзорни одбор, Управа, </w:t>
            </w:r>
            <w:r w:rsidR="004F06D6">
              <w:rPr>
                <w:rFonts w:ascii="Times New Roman" w:eastAsia="Times New Roman" w:hAnsi="Times New Roman" w:cs="Times New Roman"/>
                <w:color w:val="000000"/>
                <w:sz w:val="24"/>
                <w:szCs w:val="24"/>
                <w:lang w:val="sr-Cyrl-RS" w:eastAsia="sr-Latn-BA"/>
              </w:rPr>
              <w:t xml:space="preserve">             </w:t>
            </w:r>
            <w:r w:rsidRPr="00250EA2">
              <w:rPr>
                <w:rFonts w:ascii="Times New Roman" w:eastAsia="Times New Roman" w:hAnsi="Times New Roman" w:cs="Times New Roman"/>
                <w:color w:val="000000"/>
                <w:sz w:val="24"/>
                <w:szCs w:val="24"/>
                <w:lang w:val="sr-Latn-BA" w:eastAsia="sr-Latn-BA"/>
              </w:rPr>
              <w:t>Одбор за ревизију)</w:t>
            </w:r>
          </w:p>
        </w:tc>
        <w:tc>
          <w:tcPr>
            <w:tcW w:w="2126" w:type="dxa"/>
            <w:tcBorders>
              <w:top w:val="nil"/>
              <w:left w:val="nil"/>
              <w:bottom w:val="single" w:sz="4" w:space="0" w:color="auto"/>
              <w:right w:val="single" w:sz="4" w:space="0" w:color="auto"/>
            </w:tcBorders>
            <w:shd w:val="clear" w:color="auto" w:fill="auto"/>
            <w:vAlign w:val="center"/>
            <w:hideMark/>
          </w:tcPr>
          <w:p w14:paraId="51FA5476" w14:textId="77777777" w:rsidR="00250EA2" w:rsidRPr="00250EA2" w:rsidRDefault="00250EA2" w:rsidP="004F06D6">
            <w:pPr>
              <w:spacing w:after="0" w:line="240" w:lineRule="auto"/>
              <w:ind w:left="-104" w:right="-107"/>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 xml:space="preserve">Припрема материјала и осталих аката </w:t>
            </w:r>
          </w:p>
        </w:tc>
        <w:tc>
          <w:tcPr>
            <w:tcW w:w="1134" w:type="dxa"/>
            <w:tcBorders>
              <w:top w:val="nil"/>
              <w:left w:val="nil"/>
              <w:bottom w:val="single" w:sz="4" w:space="0" w:color="auto"/>
              <w:right w:val="single" w:sz="4" w:space="0" w:color="auto"/>
            </w:tcBorders>
            <w:shd w:val="clear" w:color="auto" w:fill="auto"/>
            <w:vAlign w:val="center"/>
            <w:hideMark/>
          </w:tcPr>
          <w:p w14:paraId="0B870957"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По потреби</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14:paraId="567DF33F"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Директор сектора и надлежни органи</w:t>
            </w:r>
          </w:p>
        </w:tc>
        <w:tc>
          <w:tcPr>
            <w:tcW w:w="1310" w:type="dxa"/>
            <w:vMerge w:val="restart"/>
            <w:tcBorders>
              <w:top w:val="nil"/>
              <w:left w:val="single" w:sz="4" w:space="0" w:color="auto"/>
              <w:bottom w:val="single" w:sz="4" w:space="0" w:color="auto"/>
              <w:right w:val="single" w:sz="4" w:space="0" w:color="auto"/>
            </w:tcBorders>
            <w:shd w:val="clear" w:color="auto" w:fill="auto"/>
            <w:vAlign w:val="center"/>
            <w:hideMark/>
          </w:tcPr>
          <w:p w14:paraId="38E98AE8"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Кадровски</w:t>
            </w:r>
          </w:p>
        </w:tc>
        <w:tc>
          <w:tcPr>
            <w:tcW w:w="1836" w:type="dxa"/>
            <w:tcBorders>
              <w:top w:val="nil"/>
              <w:left w:val="nil"/>
              <w:bottom w:val="single" w:sz="4" w:space="0" w:color="auto"/>
              <w:right w:val="nil"/>
            </w:tcBorders>
            <w:shd w:val="clear" w:color="auto" w:fill="auto"/>
            <w:vAlign w:val="center"/>
            <w:hideMark/>
          </w:tcPr>
          <w:p w14:paraId="7282CA02"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52 састанка Управе Друштва, 22 сједнице НО, 15 сједница ОзР и 1 Скупштина акционара</w:t>
            </w:r>
          </w:p>
        </w:tc>
        <w:tc>
          <w:tcPr>
            <w:tcW w:w="688" w:type="dxa"/>
            <w:gridSpan w:val="2"/>
            <w:tcBorders>
              <w:top w:val="nil"/>
              <w:left w:val="single" w:sz="4" w:space="0" w:color="auto"/>
              <w:bottom w:val="single" w:sz="4" w:space="0" w:color="auto"/>
              <w:right w:val="double" w:sz="6" w:space="0" w:color="auto"/>
            </w:tcBorders>
            <w:shd w:val="clear" w:color="auto" w:fill="auto"/>
            <w:noWrap/>
            <w:vAlign w:val="center"/>
            <w:hideMark/>
          </w:tcPr>
          <w:p w14:paraId="1E8CA5DD" w14:textId="77777777" w:rsidR="00250EA2" w:rsidRPr="00F13940" w:rsidRDefault="00250EA2" w:rsidP="00250EA2">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100%</w:t>
            </w:r>
          </w:p>
        </w:tc>
      </w:tr>
      <w:tr w:rsidR="004F06D6" w:rsidRPr="00250EA2" w14:paraId="133D34F6" w14:textId="77777777" w:rsidTr="00BA0213">
        <w:trPr>
          <w:gridAfter w:val="1"/>
          <w:wAfter w:w="23" w:type="dxa"/>
          <w:trHeight w:val="630"/>
        </w:trPr>
        <w:tc>
          <w:tcPr>
            <w:tcW w:w="2268"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39BF4EB6" w14:textId="7FB7AF32" w:rsidR="00250EA2" w:rsidRPr="00250EA2" w:rsidRDefault="00250EA2" w:rsidP="00250EA2">
            <w:pPr>
              <w:spacing w:after="0" w:line="240" w:lineRule="auto"/>
              <w:rPr>
                <w:rFonts w:ascii="Times New Roman" w:eastAsia="Times New Roman" w:hAnsi="Times New Roman" w:cs="Times New Roman"/>
                <w:color w:val="000000"/>
                <w:lang w:val="sr-Cyrl-RS" w:eastAsia="sr-Latn-BA"/>
              </w:rPr>
            </w:pPr>
            <w:r w:rsidRPr="00250EA2">
              <w:rPr>
                <w:rFonts w:ascii="Times New Roman" w:eastAsia="Times New Roman" w:hAnsi="Times New Roman" w:cs="Times New Roman"/>
                <w:color w:val="000000"/>
                <w:lang w:val="sr-Latn-BA" w:eastAsia="sr-Latn-BA"/>
              </w:rPr>
              <w:lastRenderedPageBreak/>
              <w:t>Подршка у на</w:t>
            </w:r>
            <w:r w:rsidR="004F06D6">
              <w:rPr>
                <w:rFonts w:ascii="Times New Roman" w:eastAsia="Times New Roman" w:hAnsi="Times New Roman" w:cs="Times New Roman"/>
                <w:color w:val="000000"/>
                <w:lang w:val="sr-Latn-BA" w:eastAsia="sr-Latn-BA"/>
              </w:rPr>
              <w:t xml:space="preserve">плати потраживања заједно са </w:t>
            </w:r>
            <w:r w:rsidR="004F06D6">
              <w:rPr>
                <w:rFonts w:ascii="Times New Roman" w:eastAsia="Times New Roman" w:hAnsi="Times New Roman" w:cs="Times New Roman"/>
                <w:color w:val="000000"/>
                <w:lang w:val="sr-Cyrl-RS" w:eastAsia="sr-Latn-BA"/>
              </w:rPr>
              <w:t>Сектором за финансијске послове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B3B817E"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Подношење приједлога за извршење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E3B5C3"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 xml:space="preserve">1.000 </w:t>
            </w:r>
            <w:r w:rsidRPr="00250EA2">
              <w:rPr>
                <w:rFonts w:ascii="Times New Roman" w:eastAsia="Times New Roman" w:hAnsi="Times New Roman" w:cs="Times New Roman"/>
                <w:b/>
                <w:color w:val="000000"/>
                <w:sz w:val="24"/>
                <w:szCs w:val="24"/>
                <w:lang w:val="sr-Latn-BA" w:eastAsia="sr-Latn-BA"/>
              </w:rPr>
              <w:t>(*)</w:t>
            </w:r>
          </w:p>
        </w:tc>
        <w:tc>
          <w:tcPr>
            <w:tcW w:w="1395" w:type="dxa"/>
            <w:vMerge/>
            <w:tcBorders>
              <w:top w:val="single" w:sz="4" w:space="0" w:color="auto"/>
              <w:left w:val="single" w:sz="4" w:space="0" w:color="auto"/>
              <w:bottom w:val="double" w:sz="6" w:space="0" w:color="000000"/>
              <w:right w:val="single" w:sz="4" w:space="0" w:color="auto"/>
            </w:tcBorders>
            <w:vAlign w:val="center"/>
            <w:hideMark/>
          </w:tcPr>
          <w:p w14:paraId="1EC0BE67"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single" w:sz="4" w:space="0" w:color="auto"/>
              <w:left w:val="single" w:sz="4" w:space="0" w:color="auto"/>
              <w:bottom w:val="double" w:sz="6" w:space="0" w:color="000000"/>
              <w:right w:val="single" w:sz="4" w:space="0" w:color="auto"/>
            </w:tcBorders>
            <w:vAlign w:val="center"/>
            <w:hideMark/>
          </w:tcPr>
          <w:p w14:paraId="6355309C"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5636BD8B"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143</w:t>
            </w:r>
          </w:p>
        </w:tc>
        <w:tc>
          <w:tcPr>
            <w:tcW w:w="688" w:type="dxa"/>
            <w:gridSpan w:val="2"/>
            <w:tcBorders>
              <w:top w:val="single" w:sz="4" w:space="0" w:color="auto"/>
              <w:left w:val="nil"/>
              <w:bottom w:val="single" w:sz="4" w:space="0" w:color="auto"/>
              <w:right w:val="double" w:sz="6" w:space="0" w:color="auto"/>
            </w:tcBorders>
            <w:shd w:val="clear" w:color="auto" w:fill="auto"/>
            <w:noWrap/>
            <w:vAlign w:val="center"/>
            <w:hideMark/>
          </w:tcPr>
          <w:p w14:paraId="0D12546B" w14:textId="77777777" w:rsidR="00250EA2" w:rsidRPr="00F13940" w:rsidRDefault="00250EA2" w:rsidP="00250EA2">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14%</w:t>
            </w:r>
          </w:p>
        </w:tc>
      </w:tr>
      <w:tr w:rsidR="004F06D6" w:rsidRPr="00250EA2" w14:paraId="64A3EEA0" w14:textId="77777777" w:rsidTr="00BA0213">
        <w:trPr>
          <w:gridAfter w:val="1"/>
          <w:wAfter w:w="23" w:type="dxa"/>
          <w:trHeight w:val="949"/>
        </w:trPr>
        <w:tc>
          <w:tcPr>
            <w:tcW w:w="2268" w:type="dxa"/>
            <w:vMerge/>
            <w:tcBorders>
              <w:top w:val="nil"/>
              <w:left w:val="double" w:sz="6" w:space="0" w:color="auto"/>
              <w:bottom w:val="single" w:sz="4" w:space="0" w:color="auto"/>
              <w:right w:val="single" w:sz="4" w:space="0" w:color="auto"/>
            </w:tcBorders>
            <w:vAlign w:val="center"/>
            <w:hideMark/>
          </w:tcPr>
          <w:p w14:paraId="2E257BAA"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auto" w:fill="auto"/>
            <w:vAlign w:val="center"/>
            <w:hideMark/>
          </w:tcPr>
          <w:p w14:paraId="6F05E85F"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Покретање поступка медијације</w:t>
            </w:r>
          </w:p>
        </w:tc>
        <w:tc>
          <w:tcPr>
            <w:tcW w:w="1134" w:type="dxa"/>
            <w:tcBorders>
              <w:top w:val="nil"/>
              <w:left w:val="nil"/>
              <w:bottom w:val="single" w:sz="4" w:space="0" w:color="auto"/>
              <w:right w:val="single" w:sz="4" w:space="0" w:color="auto"/>
            </w:tcBorders>
            <w:shd w:val="clear" w:color="auto" w:fill="auto"/>
            <w:vAlign w:val="center"/>
            <w:hideMark/>
          </w:tcPr>
          <w:p w14:paraId="50B06684"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50</w:t>
            </w:r>
            <w:r w:rsidRPr="00250EA2">
              <w:rPr>
                <w:rFonts w:ascii="Times New Roman" w:eastAsia="Times New Roman" w:hAnsi="Times New Roman" w:cs="Times New Roman"/>
                <w:b/>
                <w:color w:val="000000"/>
                <w:sz w:val="24"/>
                <w:szCs w:val="24"/>
                <w:lang w:val="sr-Latn-BA" w:eastAsia="sr-Latn-BA"/>
              </w:rPr>
              <w:t xml:space="preserve"> (*)</w:t>
            </w:r>
          </w:p>
        </w:tc>
        <w:tc>
          <w:tcPr>
            <w:tcW w:w="1395" w:type="dxa"/>
            <w:vMerge/>
            <w:tcBorders>
              <w:top w:val="nil"/>
              <w:left w:val="single" w:sz="4" w:space="0" w:color="auto"/>
              <w:bottom w:val="double" w:sz="6" w:space="0" w:color="000000"/>
              <w:right w:val="single" w:sz="4" w:space="0" w:color="auto"/>
            </w:tcBorders>
            <w:vAlign w:val="center"/>
            <w:hideMark/>
          </w:tcPr>
          <w:p w14:paraId="1A59C646"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011829A0"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tcBorders>
              <w:top w:val="nil"/>
              <w:left w:val="nil"/>
              <w:bottom w:val="single" w:sz="4" w:space="0" w:color="auto"/>
              <w:right w:val="single" w:sz="4" w:space="0" w:color="auto"/>
            </w:tcBorders>
            <w:shd w:val="clear" w:color="auto" w:fill="auto"/>
            <w:vAlign w:val="center"/>
            <w:hideMark/>
          </w:tcPr>
          <w:p w14:paraId="17018976"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5</w:t>
            </w:r>
          </w:p>
        </w:tc>
        <w:tc>
          <w:tcPr>
            <w:tcW w:w="688" w:type="dxa"/>
            <w:gridSpan w:val="2"/>
            <w:tcBorders>
              <w:top w:val="nil"/>
              <w:left w:val="nil"/>
              <w:bottom w:val="single" w:sz="4" w:space="0" w:color="auto"/>
              <w:right w:val="double" w:sz="6" w:space="0" w:color="auto"/>
            </w:tcBorders>
            <w:shd w:val="clear" w:color="auto" w:fill="auto"/>
            <w:noWrap/>
            <w:vAlign w:val="center"/>
            <w:hideMark/>
          </w:tcPr>
          <w:p w14:paraId="31033F66" w14:textId="77777777" w:rsidR="00250EA2" w:rsidRPr="00F13940" w:rsidRDefault="00250EA2" w:rsidP="00250EA2">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w:t>
            </w:r>
          </w:p>
        </w:tc>
      </w:tr>
      <w:tr w:rsidR="004F06D6" w:rsidRPr="00250EA2" w14:paraId="72BFD816" w14:textId="77777777" w:rsidTr="00BA0213">
        <w:trPr>
          <w:gridAfter w:val="1"/>
          <w:wAfter w:w="23" w:type="dxa"/>
          <w:trHeight w:val="630"/>
        </w:trPr>
        <w:tc>
          <w:tcPr>
            <w:tcW w:w="2268" w:type="dxa"/>
            <w:vMerge/>
            <w:tcBorders>
              <w:top w:val="nil"/>
              <w:left w:val="double" w:sz="6" w:space="0" w:color="auto"/>
              <w:bottom w:val="single" w:sz="4" w:space="0" w:color="auto"/>
              <w:right w:val="single" w:sz="4" w:space="0" w:color="auto"/>
            </w:tcBorders>
            <w:vAlign w:val="center"/>
            <w:hideMark/>
          </w:tcPr>
          <w:p w14:paraId="00066C06"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auto" w:fill="auto"/>
            <w:vAlign w:val="center"/>
            <w:hideMark/>
          </w:tcPr>
          <w:p w14:paraId="116ACF97"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Подношење правних лијекова пред надлежним органима</w:t>
            </w:r>
          </w:p>
        </w:tc>
        <w:tc>
          <w:tcPr>
            <w:tcW w:w="1134" w:type="dxa"/>
            <w:vMerge w:val="restart"/>
            <w:tcBorders>
              <w:top w:val="nil"/>
              <w:left w:val="single" w:sz="4" w:space="0" w:color="auto"/>
              <w:bottom w:val="double" w:sz="6" w:space="0" w:color="000000"/>
              <w:right w:val="single" w:sz="4" w:space="0" w:color="auto"/>
            </w:tcBorders>
            <w:shd w:val="clear" w:color="auto" w:fill="auto"/>
            <w:vAlign w:val="center"/>
            <w:hideMark/>
          </w:tcPr>
          <w:p w14:paraId="49AA8A2E"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По потреби</w:t>
            </w:r>
          </w:p>
        </w:tc>
        <w:tc>
          <w:tcPr>
            <w:tcW w:w="1395" w:type="dxa"/>
            <w:vMerge/>
            <w:tcBorders>
              <w:top w:val="nil"/>
              <w:left w:val="single" w:sz="4" w:space="0" w:color="auto"/>
              <w:bottom w:val="double" w:sz="6" w:space="0" w:color="000000"/>
              <w:right w:val="single" w:sz="4" w:space="0" w:color="auto"/>
            </w:tcBorders>
            <w:vAlign w:val="center"/>
            <w:hideMark/>
          </w:tcPr>
          <w:p w14:paraId="2E83E24B"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148D27DF"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vMerge w:val="restart"/>
            <w:tcBorders>
              <w:top w:val="nil"/>
              <w:left w:val="single" w:sz="4" w:space="0" w:color="auto"/>
              <w:bottom w:val="double" w:sz="6" w:space="0" w:color="000000"/>
              <w:right w:val="single" w:sz="4" w:space="0" w:color="auto"/>
            </w:tcBorders>
            <w:shd w:val="clear" w:color="auto" w:fill="auto"/>
            <w:vAlign w:val="center"/>
            <w:hideMark/>
          </w:tcPr>
          <w:p w14:paraId="063F5A93"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20 поднесених правних лијекова, 3 пријаве потраживања у стечајним поступцима</w:t>
            </w:r>
          </w:p>
        </w:tc>
        <w:tc>
          <w:tcPr>
            <w:tcW w:w="688" w:type="dxa"/>
            <w:gridSpan w:val="2"/>
            <w:vMerge w:val="restart"/>
            <w:tcBorders>
              <w:top w:val="nil"/>
              <w:left w:val="single" w:sz="4" w:space="0" w:color="auto"/>
              <w:bottom w:val="double" w:sz="6" w:space="0" w:color="000000"/>
              <w:right w:val="double" w:sz="6" w:space="0" w:color="auto"/>
            </w:tcBorders>
            <w:shd w:val="clear" w:color="auto" w:fill="auto"/>
            <w:noWrap/>
            <w:vAlign w:val="center"/>
            <w:hideMark/>
          </w:tcPr>
          <w:p w14:paraId="47827498" w14:textId="77777777" w:rsidR="00250EA2" w:rsidRPr="00F13940" w:rsidRDefault="00250EA2" w:rsidP="00250EA2">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100%</w:t>
            </w:r>
          </w:p>
        </w:tc>
      </w:tr>
      <w:tr w:rsidR="004F06D6" w:rsidRPr="003E0926" w14:paraId="664D7282" w14:textId="77777777" w:rsidTr="00BA0213">
        <w:trPr>
          <w:gridAfter w:val="1"/>
          <w:wAfter w:w="23" w:type="dxa"/>
          <w:trHeight w:val="630"/>
        </w:trPr>
        <w:tc>
          <w:tcPr>
            <w:tcW w:w="2268" w:type="dxa"/>
            <w:vMerge w:val="restart"/>
            <w:tcBorders>
              <w:top w:val="nil"/>
              <w:left w:val="double" w:sz="6" w:space="0" w:color="auto"/>
              <w:bottom w:val="double" w:sz="6" w:space="0" w:color="000000"/>
              <w:right w:val="single" w:sz="4" w:space="0" w:color="auto"/>
            </w:tcBorders>
            <w:shd w:val="clear" w:color="auto" w:fill="auto"/>
            <w:vAlign w:val="center"/>
            <w:hideMark/>
          </w:tcPr>
          <w:p w14:paraId="44D1C146"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Остале активности</w:t>
            </w:r>
          </w:p>
        </w:tc>
        <w:tc>
          <w:tcPr>
            <w:tcW w:w="2126" w:type="dxa"/>
            <w:tcBorders>
              <w:top w:val="nil"/>
              <w:left w:val="nil"/>
              <w:bottom w:val="single" w:sz="4" w:space="0" w:color="auto"/>
              <w:right w:val="single" w:sz="4" w:space="0" w:color="auto"/>
            </w:tcBorders>
            <w:shd w:val="clear" w:color="auto" w:fill="auto"/>
            <w:vAlign w:val="center"/>
            <w:hideMark/>
          </w:tcPr>
          <w:p w14:paraId="3DF068E1"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 xml:space="preserve">Пријава потраживања у стечајном поступку </w:t>
            </w:r>
          </w:p>
        </w:tc>
        <w:tc>
          <w:tcPr>
            <w:tcW w:w="1134" w:type="dxa"/>
            <w:vMerge/>
            <w:tcBorders>
              <w:top w:val="nil"/>
              <w:left w:val="single" w:sz="4" w:space="0" w:color="auto"/>
              <w:bottom w:val="double" w:sz="6" w:space="0" w:color="000000"/>
              <w:right w:val="single" w:sz="4" w:space="0" w:color="auto"/>
            </w:tcBorders>
            <w:vAlign w:val="center"/>
            <w:hideMark/>
          </w:tcPr>
          <w:p w14:paraId="4AF46065"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95" w:type="dxa"/>
            <w:vMerge/>
            <w:tcBorders>
              <w:top w:val="nil"/>
              <w:left w:val="single" w:sz="4" w:space="0" w:color="auto"/>
              <w:bottom w:val="double" w:sz="6" w:space="0" w:color="000000"/>
              <w:right w:val="single" w:sz="4" w:space="0" w:color="auto"/>
            </w:tcBorders>
            <w:vAlign w:val="center"/>
            <w:hideMark/>
          </w:tcPr>
          <w:p w14:paraId="1C22E8AC"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0244CA22"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vMerge/>
            <w:tcBorders>
              <w:top w:val="nil"/>
              <w:left w:val="single" w:sz="4" w:space="0" w:color="auto"/>
              <w:bottom w:val="double" w:sz="6" w:space="0" w:color="000000"/>
              <w:right w:val="single" w:sz="4" w:space="0" w:color="auto"/>
            </w:tcBorders>
            <w:vAlign w:val="center"/>
            <w:hideMark/>
          </w:tcPr>
          <w:p w14:paraId="240B1DF2"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688" w:type="dxa"/>
            <w:gridSpan w:val="2"/>
            <w:vMerge/>
            <w:tcBorders>
              <w:top w:val="nil"/>
              <w:left w:val="single" w:sz="4" w:space="0" w:color="auto"/>
              <w:bottom w:val="double" w:sz="6" w:space="0" w:color="000000"/>
              <w:right w:val="double" w:sz="6" w:space="0" w:color="auto"/>
            </w:tcBorders>
            <w:vAlign w:val="center"/>
            <w:hideMark/>
          </w:tcPr>
          <w:p w14:paraId="59888B1B" w14:textId="77777777" w:rsidR="00250EA2" w:rsidRPr="00250EA2" w:rsidRDefault="00250EA2" w:rsidP="00250EA2">
            <w:pPr>
              <w:spacing w:after="0" w:line="240" w:lineRule="auto"/>
              <w:rPr>
                <w:rFonts w:ascii="Times New Roman" w:eastAsia="Times New Roman" w:hAnsi="Times New Roman" w:cs="Times New Roman"/>
                <w:color w:val="000000"/>
                <w:sz w:val="20"/>
                <w:szCs w:val="20"/>
                <w:lang w:val="sr-Latn-BA" w:eastAsia="sr-Latn-BA"/>
              </w:rPr>
            </w:pPr>
          </w:p>
        </w:tc>
      </w:tr>
      <w:tr w:rsidR="004F06D6" w:rsidRPr="00250EA2" w14:paraId="447B316C" w14:textId="77777777" w:rsidTr="00BA0213">
        <w:trPr>
          <w:gridAfter w:val="1"/>
          <w:wAfter w:w="23" w:type="dxa"/>
          <w:trHeight w:val="645"/>
        </w:trPr>
        <w:tc>
          <w:tcPr>
            <w:tcW w:w="2268" w:type="dxa"/>
            <w:vMerge/>
            <w:tcBorders>
              <w:top w:val="nil"/>
              <w:left w:val="double" w:sz="6" w:space="0" w:color="auto"/>
              <w:bottom w:val="double" w:sz="6" w:space="0" w:color="000000"/>
              <w:right w:val="single" w:sz="4" w:space="0" w:color="auto"/>
            </w:tcBorders>
            <w:vAlign w:val="center"/>
            <w:hideMark/>
          </w:tcPr>
          <w:p w14:paraId="442ECE0D"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double" w:sz="6" w:space="0" w:color="auto"/>
              <w:right w:val="single" w:sz="4" w:space="0" w:color="auto"/>
            </w:tcBorders>
            <w:shd w:val="clear" w:color="auto" w:fill="auto"/>
            <w:vAlign w:val="center"/>
            <w:hideMark/>
          </w:tcPr>
          <w:p w14:paraId="52A3A6FB"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 xml:space="preserve"> Подношење прекршајних пријава </w:t>
            </w:r>
          </w:p>
        </w:tc>
        <w:tc>
          <w:tcPr>
            <w:tcW w:w="1134" w:type="dxa"/>
            <w:vMerge/>
            <w:tcBorders>
              <w:top w:val="nil"/>
              <w:left w:val="single" w:sz="4" w:space="0" w:color="auto"/>
              <w:bottom w:val="double" w:sz="6" w:space="0" w:color="000000"/>
              <w:right w:val="single" w:sz="4" w:space="0" w:color="auto"/>
            </w:tcBorders>
            <w:vAlign w:val="center"/>
            <w:hideMark/>
          </w:tcPr>
          <w:p w14:paraId="6B49D85A"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95" w:type="dxa"/>
            <w:vMerge/>
            <w:tcBorders>
              <w:top w:val="nil"/>
              <w:left w:val="single" w:sz="4" w:space="0" w:color="auto"/>
              <w:bottom w:val="double" w:sz="6" w:space="0" w:color="000000"/>
              <w:right w:val="single" w:sz="4" w:space="0" w:color="auto"/>
            </w:tcBorders>
            <w:vAlign w:val="center"/>
            <w:hideMark/>
          </w:tcPr>
          <w:p w14:paraId="0AFDE77D"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49A66460"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vMerge/>
            <w:tcBorders>
              <w:top w:val="nil"/>
              <w:left w:val="single" w:sz="4" w:space="0" w:color="auto"/>
              <w:bottom w:val="double" w:sz="6" w:space="0" w:color="000000"/>
              <w:right w:val="single" w:sz="4" w:space="0" w:color="auto"/>
            </w:tcBorders>
            <w:vAlign w:val="center"/>
            <w:hideMark/>
          </w:tcPr>
          <w:p w14:paraId="0F659909"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688" w:type="dxa"/>
            <w:gridSpan w:val="2"/>
            <w:vMerge/>
            <w:tcBorders>
              <w:top w:val="nil"/>
              <w:left w:val="single" w:sz="4" w:space="0" w:color="auto"/>
              <w:bottom w:val="double" w:sz="6" w:space="0" w:color="000000"/>
              <w:right w:val="double" w:sz="6" w:space="0" w:color="auto"/>
            </w:tcBorders>
            <w:vAlign w:val="center"/>
            <w:hideMark/>
          </w:tcPr>
          <w:p w14:paraId="47AC9FCC" w14:textId="77777777" w:rsidR="00250EA2" w:rsidRPr="00250EA2" w:rsidRDefault="00250EA2" w:rsidP="00250EA2">
            <w:pPr>
              <w:spacing w:after="0" w:line="240" w:lineRule="auto"/>
              <w:rPr>
                <w:rFonts w:ascii="Times New Roman" w:eastAsia="Times New Roman" w:hAnsi="Times New Roman" w:cs="Times New Roman"/>
                <w:color w:val="000000"/>
                <w:sz w:val="20"/>
                <w:szCs w:val="20"/>
                <w:lang w:val="sr-Latn-BA" w:eastAsia="sr-Latn-BA"/>
              </w:rPr>
            </w:pPr>
          </w:p>
        </w:tc>
      </w:tr>
    </w:tbl>
    <w:p w14:paraId="6089EAD6" w14:textId="77777777" w:rsidR="004F06D6" w:rsidRDefault="004F06D6" w:rsidP="004F06D6">
      <w:pPr>
        <w:ind w:right="-448"/>
        <w:jc w:val="both"/>
        <w:rPr>
          <w:rFonts w:ascii="Times New Roman" w:hAnsi="Times New Roman" w:cs="Times New Roman"/>
          <w:b/>
          <w:sz w:val="24"/>
          <w:szCs w:val="24"/>
          <w:lang w:val="sr-Cyrl-BA"/>
        </w:rPr>
      </w:pPr>
    </w:p>
    <w:p w14:paraId="17AD7ACC" w14:textId="6C42FA51" w:rsidR="004F06D6" w:rsidRDefault="004F06D6" w:rsidP="00BA0213">
      <w:pPr>
        <w:ind w:right="-165"/>
        <w:jc w:val="both"/>
        <w:rPr>
          <w:rFonts w:ascii="Times New Roman" w:hAnsi="Times New Roman" w:cs="Times New Roman"/>
          <w:sz w:val="24"/>
          <w:szCs w:val="24"/>
          <w:lang w:val="sr-Cyrl-BA"/>
        </w:rPr>
      </w:pPr>
      <w:r w:rsidRPr="004F06D6">
        <w:rPr>
          <w:rFonts w:ascii="Times New Roman" w:hAnsi="Times New Roman" w:cs="Times New Roman"/>
          <w:b/>
          <w:sz w:val="24"/>
          <w:szCs w:val="24"/>
          <w:lang w:val="sr-Cyrl-BA"/>
        </w:rPr>
        <w:t>Напомена(*):</w:t>
      </w:r>
      <w:r w:rsidRPr="004F06D6">
        <w:rPr>
          <w:rFonts w:ascii="Times New Roman" w:hAnsi="Times New Roman" w:cs="Times New Roman"/>
          <w:sz w:val="24"/>
          <w:szCs w:val="24"/>
          <w:lang w:val="sr-Cyrl-BA"/>
        </w:rPr>
        <w:t xml:space="preserve"> Планске величине за поједине ставке </w:t>
      </w:r>
      <w:r>
        <w:rPr>
          <w:rFonts w:ascii="Times New Roman" w:hAnsi="Times New Roman" w:cs="Times New Roman"/>
          <w:sz w:val="24"/>
          <w:szCs w:val="24"/>
          <w:lang w:val="sr-Cyrl-BA"/>
        </w:rPr>
        <w:t xml:space="preserve">су </w:t>
      </w:r>
      <w:r w:rsidRPr="004F06D6">
        <w:rPr>
          <w:rFonts w:ascii="Times New Roman" w:hAnsi="Times New Roman" w:cs="Times New Roman"/>
          <w:sz w:val="24"/>
          <w:szCs w:val="24"/>
          <w:lang w:val="sr-Cyrl-BA"/>
        </w:rPr>
        <w:t xml:space="preserve">биле </w:t>
      </w:r>
      <w:r>
        <w:rPr>
          <w:rFonts w:ascii="Times New Roman" w:hAnsi="Times New Roman" w:cs="Times New Roman"/>
          <w:sz w:val="24"/>
          <w:szCs w:val="24"/>
          <w:lang w:val="sr-Cyrl-BA"/>
        </w:rPr>
        <w:t>не</w:t>
      </w:r>
      <w:r w:rsidRPr="004F06D6">
        <w:rPr>
          <w:rFonts w:ascii="Times New Roman" w:hAnsi="Times New Roman" w:cs="Times New Roman"/>
          <w:sz w:val="24"/>
          <w:szCs w:val="24"/>
          <w:lang w:val="sr-Cyrl-BA"/>
        </w:rPr>
        <w:t>реално приказане у</w:t>
      </w:r>
      <w:r>
        <w:rPr>
          <w:rFonts w:ascii="Times New Roman" w:hAnsi="Times New Roman" w:cs="Times New Roman"/>
          <w:sz w:val="24"/>
          <w:szCs w:val="24"/>
          <w:lang w:val="sr-Cyrl-BA"/>
        </w:rPr>
        <w:t xml:space="preserve"> претходним Плановима пословања, па је и реализација истих у ниском проценту. Ово је кориговано у Плану Пословања за 2023. годину.</w:t>
      </w:r>
    </w:p>
    <w:p w14:paraId="6274C7A5" w14:textId="197D6028" w:rsidR="004F06D6" w:rsidRDefault="004F06D6" w:rsidP="00250EA2">
      <w:pPr>
        <w:jc w:val="both"/>
        <w:rPr>
          <w:rFonts w:ascii="Times New Roman" w:hAnsi="Times New Roman" w:cs="Times New Roman"/>
          <w:sz w:val="24"/>
          <w:szCs w:val="24"/>
          <w:lang w:val="sr-Cyrl-BA"/>
        </w:rPr>
      </w:pPr>
    </w:p>
    <w:p w14:paraId="79DE95FA" w14:textId="1AC71FCC" w:rsidR="004F06D6" w:rsidRDefault="004F06D6" w:rsidP="00250EA2">
      <w:pPr>
        <w:jc w:val="both"/>
        <w:rPr>
          <w:rFonts w:ascii="Times New Roman" w:hAnsi="Times New Roman" w:cs="Times New Roman"/>
          <w:sz w:val="24"/>
          <w:szCs w:val="24"/>
          <w:lang w:val="sr-Cyrl-BA"/>
        </w:rPr>
      </w:pPr>
    </w:p>
    <w:p w14:paraId="641B9ED6" w14:textId="648D79DC" w:rsidR="004F06D6" w:rsidRDefault="004F06D6" w:rsidP="00250EA2">
      <w:pPr>
        <w:jc w:val="both"/>
        <w:rPr>
          <w:rFonts w:ascii="Times New Roman" w:hAnsi="Times New Roman" w:cs="Times New Roman"/>
          <w:sz w:val="24"/>
          <w:szCs w:val="24"/>
          <w:lang w:val="sr-Cyrl-BA"/>
        </w:rPr>
      </w:pPr>
    </w:p>
    <w:p w14:paraId="2288D12E" w14:textId="54C15194" w:rsidR="004F06D6" w:rsidRDefault="004F06D6" w:rsidP="00250EA2">
      <w:pPr>
        <w:jc w:val="both"/>
        <w:rPr>
          <w:rFonts w:ascii="Times New Roman" w:hAnsi="Times New Roman" w:cs="Times New Roman"/>
          <w:sz w:val="24"/>
          <w:szCs w:val="24"/>
          <w:lang w:val="sr-Cyrl-BA"/>
        </w:rPr>
      </w:pPr>
    </w:p>
    <w:p w14:paraId="17636CE4" w14:textId="6FF1EED0" w:rsidR="004F06D6" w:rsidRDefault="004F06D6" w:rsidP="00250EA2">
      <w:pPr>
        <w:jc w:val="both"/>
        <w:rPr>
          <w:rFonts w:ascii="Times New Roman" w:hAnsi="Times New Roman" w:cs="Times New Roman"/>
          <w:sz w:val="24"/>
          <w:szCs w:val="24"/>
          <w:lang w:val="sr-Cyrl-BA"/>
        </w:rPr>
      </w:pPr>
    </w:p>
    <w:p w14:paraId="2F639B2C" w14:textId="3F6DD7A2" w:rsidR="004F06D6" w:rsidRDefault="004F06D6" w:rsidP="00250EA2">
      <w:pPr>
        <w:jc w:val="both"/>
        <w:rPr>
          <w:rFonts w:ascii="Times New Roman" w:hAnsi="Times New Roman" w:cs="Times New Roman"/>
          <w:sz w:val="24"/>
          <w:szCs w:val="24"/>
          <w:lang w:val="sr-Cyrl-BA"/>
        </w:rPr>
      </w:pPr>
    </w:p>
    <w:p w14:paraId="73F6256F" w14:textId="559E3B75" w:rsidR="004F06D6" w:rsidRDefault="004F06D6" w:rsidP="00250EA2">
      <w:pPr>
        <w:jc w:val="both"/>
        <w:rPr>
          <w:rFonts w:ascii="Times New Roman" w:hAnsi="Times New Roman" w:cs="Times New Roman"/>
          <w:sz w:val="24"/>
          <w:szCs w:val="24"/>
          <w:lang w:val="sr-Cyrl-BA"/>
        </w:rPr>
      </w:pPr>
    </w:p>
    <w:p w14:paraId="325BDAC9" w14:textId="4D1BCBCE" w:rsidR="004F06D6" w:rsidRDefault="004F06D6" w:rsidP="00250EA2">
      <w:pPr>
        <w:jc w:val="both"/>
        <w:rPr>
          <w:rFonts w:ascii="Times New Roman" w:hAnsi="Times New Roman" w:cs="Times New Roman"/>
          <w:sz w:val="24"/>
          <w:szCs w:val="24"/>
          <w:lang w:val="sr-Cyrl-BA"/>
        </w:rPr>
      </w:pPr>
    </w:p>
    <w:p w14:paraId="3E668ADB" w14:textId="68A990FA" w:rsidR="004F06D6" w:rsidRDefault="004F06D6" w:rsidP="00250EA2">
      <w:pPr>
        <w:jc w:val="both"/>
        <w:rPr>
          <w:rFonts w:ascii="Times New Roman" w:hAnsi="Times New Roman" w:cs="Times New Roman"/>
          <w:sz w:val="24"/>
          <w:szCs w:val="24"/>
          <w:lang w:val="sr-Cyrl-BA"/>
        </w:rPr>
      </w:pPr>
    </w:p>
    <w:p w14:paraId="4C2BC825" w14:textId="47AD63E6" w:rsidR="004F06D6" w:rsidRDefault="004F06D6" w:rsidP="00250EA2">
      <w:pPr>
        <w:jc w:val="both"/>
        <w:rPr>
          <w:rFonts w:ascii="Times New Roman" w:hAnsi="Times New Roman" w:cs="Times New Roman"/>
          <w:sz w:val="24"/>
          <w:szCs w:val="24"/>
          <w:lang w:val="sr-Cyrl-BA"/>
        </w:rPr>
      </w:pPr>
    </w:p>
    <w:p w14:paraId="61DE4B50" w14:textId="0B62A0B1" w:rsidR="004F06D6" w:rsidRDefault="004F06D6" w:rsidP="00250EA2">
      <w:pPr>
        <w:jc w:val="both"/>
        <w:rPr>
          <w:rFonts w:ascii="Times New Roman" w:hAnsi="Times New Roman" w:cs="Times New Roman"/>
          <w:sz w:val="24"/>
          <w:szCs w:val="24"/>
          <w:lang w:val="sr-Cyrl-BA"/>
        </w:rPr>
      </w:pPr>
    </w:p>
    <w:p w14:paraId="61BB4FCF" w14:textId="63E616A8" w:rsidR="004F06D6" w:rsidRDefault="004F06D6" w:rsidP="00250EA2">
      <w:pPr>
        <w:jc w:val="both"/>
        <w:rPr>
          <w:rFonts w:ascii="Times New Roman" w:hAnsi="Times New Roman" w:cs="Times New Roman"/>
          <w:sz w:val="24"/>
          <w:szCs w:val="24"/>
          <w:lang w:val="sr-Cyrl-BA"/>
        </w:rPr>
      </w:pPr>
    </w:p>
    <w:p w14:paraId="0D002877" w14:textId="0503B076" w:rsidR="004F06D6" w:rsidRDefault="004F06D6" w:rsidP="00250EA2">
      <w:pPr>
        <w:jc w:val="both"/>
        <w:rPr>
          <w:rFonts w:ascii="Times New Roman" w:hAnsi="Times New Roman" w:cs="Times New Roman"/>
          <w:sz w:val="24"/>
          <w:szCs w:val="24"/>
          <w:lang w:val="sr-Cyrl-BA"/>
        </w:rPr>
      </w:pPr>
    </w:p>
    <w:p w14:paraId="799554AA" w14:textId="2262E90D" w:rsidR="004F06D6" w:rsidRDefault="004F06D6" w:rsidP="00250EA2">
      <w:pPr>
        <w:jc w:val="both"/>
        <w:rPr>
          <w:rFonts w:ascii="Times New Roman" w:hAnsi="Times New Roman" w:cs="Times New Roman"/>
          <w:sz w:val="24"/>
          <w:szCs w:val="24"/>
          <w:lang w:val="sr-Cyrl-BA"/>
        </w:rPr>
      </w:pPr>
    </w:p>
    <w:p w14:paraId="47935A69" w14:textId="5C4FAB76" w:rsidR="004F06D6" w:rsidRDefault="004F06D6" w:rsidP="00250EA2">
      <w:pPr>
        <w:jc w:val="both"/>
        <w:rPr>
          <w:rFonts w:ascii="Times New Roman" w:hAnsi="Times New Roman" w:cs="Times New Roman"/>
          <w:sz w:val="24"/>
          <w:szCs w:val="24"/>
          <w:lang w:val="sr-Cyrl-BA"/>
        </w:rPr>
      </w:pPr>
    </w:p>
    <w:p w14:paraId="7AA215DC" w14:textId="2996ED68" w:rsidR="004F06D6" w:rsidRPr="005A6C4A" w:rsidRDefault="004F06D6" w:rsidP="00250EA2">
      <w:pPr>
        <w:jc w:val="both"/>
        <w:rPr>
          <w:rFonts w:ascii="Times New Roman" w:hAnsi="Times New Roman" w:cs="Times New Roman"/>
          <w:sz w:val="24"/>
          <w:szCs w:val="24"/>
          <w:lang w:val="sr-Cyrl-BA"/>
        </w:rPr>
      </w:pPr>
    </w:p>
    <w:p w14:paraId="29C5C0D6" w14:textId="0D94233A" w:rsidR="008D0D97" w:rsidRPr="00C53526" w:rsidRDefault="00CB7C08" w:rsidP="00BA0213">
      <w:pPr>
        <w:pStyle w:val="Heading2"/>
        <w:pBdr>
          <w:bottom w:val="single" w:sz="4" w:space="1" w:color="1F497D" w:themeColor="text2"/>
        </w:pBdr>
        <w:ind w:right="-153"/>
        <w:rPr>
          <w:rFonts w:ascii="Times New Roman" w:hAnsi="Times New Roman" w:cs="Times New Roman"/>
          <w:color w:val="1F497D" w:themeColor="text2"/>
          <w:sz w:val="28"/>
          <w:szCs w:val="28"/>
          <w:lang w:val="sr-Cyrl-BA"/>
        </w:rPr>
      </w:pPr>
      <w:bookmarkStart w:id="7" w:name="_Toc129847718"/>
      <w:r w:rsidRPr="00C53526">
        <w:rPr>
          <w:rFonts w:ascii="Times New Roman" w:hAnsi="Times New Roman" w:cs="Times New Roman"/>
          <w:color w:val="1F497D" w:themeColor="text2"/>
          <w:sz w:val="28"/>
          <w:szCs w:val="28"/>
          <w:lang w:val="sr-Cyrl-BA"/>
        </w:rPr>
        <w:lastRenderedPageBreak/>
        <w:t>ПОСЛОВИ ЗОП-а И ЗНР-</w:t>
      </w:r>
      <w:r w:rsidR="008D0D97" w:rsidRPr="00C53526">
        <w:rPr>
          <w:rFonts w:ascii="Times New Roman" w:hAnsi="Times New Roman" w:cs="Times New Roman"/>
          <w:color w:val="1F497D" w:themeColor="text2"/>
          <w:sz w:val="28"/>
          <w:szCs w:val="28"/>
          <w:lang w:val="sr-Cyrl-BA"/>
        </w:rPr>
        <w:t>у</w:t>
      </w:r>
      <w:bookmarkEnd w:id="7"/>
    </w:p>
    <w:p w14:paraId="66A085E5" w14:textId="6484D10B" w:rsidR="008D0D97" w:rsidRPr="00DA3CFC" w:rsidRDefault="003D5EA3" w:rsidP="00BA0213">
      <w:pPr>
        <w:tabs>
          <w:tab w:val="left" w:pos="0"/>
        </w:tabs>
        <w:ind w:right="-165"/>
        <w:jc w:val="both"/>
        <w:rPr>
          <w:rFonts w:ascii="Times New Roman" w:hAnsi="Times New Roman" w:cs="Times New Roman"/>
          <w:sz w:val="24"/>
          <w:szCs w:val="24"/>
          <w:lang w:val="sr-Cyrl-BA"/>
        </w:rPr>
      </w:pPr>
      <w:r w:rsidRPr="00DA3CFC">
        <w:rPr>
          <w:rFonts w:ascii="Times New Roman" w:hAnsi="Times New Roman" w:cs="Times New Roman"/>
          <w:sz w:val="24"/>
          <w:szCs w:val="24"/>
          <w:lang w:val="sr-Cyrl-BA"/>
        </w:rPr>
        <w:tab/>
      </w:r>
      <w:r w:rsidR="008D0D97" w:rsidRPr="00DA3CFC">
        <w:rPr>
          <w:rFonts w:ascii="Times New Roman" w:hAnsi="Times New Roman" w:cs="Times New Roman"/>
          <w:sz w:val="24"/>
          <w:szCs w:val="24"/>
          <w:lang w:val="sr-Cyrl-BA"/>
        </w:rPr>
        <w:t>Систем заштите од пожара обухвата скуп мјера и радњи за планирање, финансирање, организовање, спровођење и контролу мјера и радњи заштите од пожара, за спријечавање избијања и ширења пожара, откривање и гашење пожара, спасавање људи и имовине, заштиту животне средине, утврђивање и отклањање узрока пожара, као и за пружање помоћи код отклањања посљедица проузрокованих пожаром.</w:t>
      </w:r>
    </w:p>
    <w:p w14:paraId="4E1BBA84" w14:textId="373D9296" w:rsidR="008D0D97" w:rsidRPr="00DA3CFC" w:rsidRDefault="008D0D97" w:rsidP="00BA0213">
      <w:pPr>
        <w:ind w:right="-165"/>
        <w:jc w:val="both"/>
        <w:rPr>
          <w:lang w:val="sr-Cyrl-BA"/>
        </w:rPr>
      </w:pPr>
      <w:r w:rsidRPr="00DA3CFC">
        <w:rPr>
          <w:rFonts w:ascii="Times New Roman" w:hAnsi="Times New Roman" w:cs="Times New Roman"/>
          <w:sz w:val="24"/>
          <w:szCs w:val="24"/>
          <w:lang w:val="sr-Cyrl-BA"/>
        </w:rPr>
        <w:t>Заштита на раду је скуп техничких, здравствених, правних, психолошких, педагошких и других делатности с помоћу којих се откривају и отклањају ризици, односно ризичне појаве као што су опасности, штетности и напори, а које могу угрозити живот и здравље особа на раду.</w:t>
      </w:r>
    </w:p>
    <w:p w14:paraId="74C2159A" w14:textId="1E67CF92" w:rsidR="007547F6" w:rsidRPr="00CA656E" w:rsidRDefault="007547F6"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tbl>
      <w:tblPr>
        <w:tblW w:w="10776" w:type="dxa"/>
        <w:tblLook w:val="04A0" w:firstRow="1" w:lastRow="0" w:firstColumn="1" w:lastColumn="0" w:noHBand="0" w:noVBand="1"/>
      </w:tblPr>
      <w:tblGrid>
        <w:gridCol w:w="2581"/>
        <w:gridCol w:w="2381"/>
        <w:gridCol w:w="1210"/>
        <w:gridCol w:w="1395"/>
        <w:gridCol w:w="1551"/>
        <w:gridCol w:w="1658"/>
      </w:tblGrid>
      <w:tr w:rsidR="00C53526" w:rsidRPr="003E0926" w14:paraId="3107B2F5" w14:textId="77777777" w:rsidTr="00310852">
        <w:trPr>
          <w:trHeight w:val="330"/>
        </w:trPr>
        <w:tc>
          <w:tcPr>
            <w:tcW w:w="10776" w:type="dxa"/>
            <w:gridSpan w:val="6"/>
            <w:tcBorders>
              <w:top w:val="nil"/>
              <w:left w:val="nil"/>
              <w:bottom w:val="nil"/>
              <w:right w:val="nil"/>
            </w:tcBorders>
            <w:shd w:val="clear" w:color="auto" w:fill="auto"/>
            <w:noWrap/>
            <w:vAlign w:val="center"/>
            <w:hideMark/>
          </w:tcPr>
          <w:p w14:paraId="5979CF04" w14:textId="77777777" w:rsidR="00C53526" w:rsidRPr="00C53526" w:rsidRDefault="00C53526" w:rsidP="00C53526">
            <w:pPr>
              <w:spacing w:after="0" w:line="240" w:lineRule="auto"/>
              <w:rPr>
                <w:rFonts w:ascii="Times New Roman" w:eastAsia="Times New Roman" w:hAnsi="Times New Roman" w:cs="Times New Roman"/>
                <w:b/>
                <w:bCs/>
                <w:color w:val="000000"/>
                <w:sz w:val="26"/>
                <w:szCs w:val="26"/>
                <w:lang w:val="sr-Latn-BA" w:eastAsia="sr-Latn-BA"/>
              </w:rPr>
            </w:pPr>
            <w:r w:rsidRPr="00C53526">
              <w:rPr>
                <w:rFonts w:ascii="Times New Roman" w:eastAsia="Times New Roman" w:hAnsi="Times New Roman" w:cs="Times New Roman"/>
                <w:b/>
                <w:bCs/>
                <w:color w:val="000000"/>
                <w:sz w:val="26"/>
                <w:szCs w:val="26"/>
                <w:lang w:val="sr-Latn-BA" w:eastAsia="sr-Latn-BA"/>
              </w:rPr>
              <w:t>Стратешки циљ бр.1: Послови заштите на раду</w:t>
            </w:r>
          </w:p>
        </w:tc>
      </w:tr>
      <w:tr w:rsidR="00C53526" w:rsidRPr="003E0926" w14:paraId="500C6448" w14:textId="77777777" w:rsidTr="00310852">
        <w:trPr>
          <w:trHeight w:val="345"/>
        </w:trPr>
        <w:tc>
          <w:tcPr>
            <w:tcW w:w="10776" w:type="dxa"/>
            <w:gridSpan w:val="6"/>
            <w:tcBorders>
              <w:top w:val="nil"/>
              <w:left w:val="nil"/>
              <w:bottom w:val="double" w:sz="6" w:space="0" w:color="auto"/>
              <w:right w:val="nil"/>
            </w:tcBorders>
            <w:shd w:val="clear" w:color="auto" w:fill="auto"/>
            <w:noWrap/>
            <w:vAlign w:val="center"/>
            <w:hideMark/>
          </w:tcPr>
          <w:p w14:paraId="0F692711" w14:textId="77777777" w:rsidR="00C53526" w:rsidRPr="00C53526" w:rsidRDefault="00C53526" w:rsidP="00C53526">
            <w:pPr>
              <w:spacing w:after="0" w:line="240" w:lineRule="auto"/>
              <w:rPr>
                <w:rFonts w:ascii="Times New Roman" w:eastAsia="Times New Roman" w:hAnsi="Times New Roman" w:cs="Times New Roman"/>
                <w:i/>
                <w:iCs/>
                <w:color w:val="000000"/>
                <w:sz w:val="24"/>
                <w:szCs w:val="24"/>
                <w:lang w:val="sr-Latn-BA" w:eastAsia="sr-Latn-BA"/>
              </w:rPr>
            </w:pPr>
            <w:r w:rsidRPr="00C53526">
              <w:rPr>
                <w:rFonts w:ascii="Times New Roman" w:eastAsia="Times New Roman" w:hAnsi="Times New Roman" w:cs="Times New Roman"/>
                <w:i/>
                <w:iCs/>
                <w:color w:val="000000"/>
                <w:sz w:val="24"/>
                <w:szCs w:val="24"/>
                <w:lang w:val="sr-Latn-BA" w:eastAsia="sr-Latn-BA"/>
              </w:rPr>
              <w:t>Просјечна реализација циља на крају године -</w:t>
            </w:r>
            <w:r w:rsidRPr="00C53526">
              <w:rPr>
                <w:rFonts w:ascii="Times New Roman" w:eastAsia="Times New Roman" w:hAnsi="Times New Roman" w:cs="Times New Roman"/>
                <w:b/>
                <w:bCs/>
                <w:i/>
                <w:iCs/>
                <w:color w:val="ED7D31"/>
                <w:sz w:val="24"/>
                <w:szCs w:val="24"/>
                <w:lang w:val="sr-Latn-BA" w:eastAsia="sr-Latn-BA"/>
              </w:rPr>
              <w:t xml:space="preserve"> 60%</w:t>
            </w:r>
          </w:p>
        </w:tc>
      </w:tr>
      <w:tr w:rsidR="00C53526" w:rsidRPr="00C53526" w14:paraId="662A0BA4" w14:textId="77777777" w:rsidTr="00310852">
        <w:trPr>
          <w:trHeight w:val="645"/>
        </w:trPr>
        <w:tc>
          <w:tcPr>
            <w:tcW w:w="2581" w:type="dxa"/>
            <w:tcBorders>
              <w:top w:val="nil"/>
              <w:left w:val="double" w:sz="6" w:space="0" w:color="auto"/>
              <w:bottom w:val="single" w:sz="4" w:space="0" w:color="auto"/>
              <w:right w:val="single" w:sz="4" w:space="0" w:color="auto"/>
            </w:tcBorders>
            <w:shd w:val="clear" w:color="000000" w:fill="C6D9F1"/>
            <w:vAlign w:val="center"/>
            <w:hideMark/>
          </w:tcPr>
          <w:p w14:paraId="06700556"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Оперативни циљеви</w:t>
            </w:r>
          </w:p>
        </w:tc>
        <w:tc>
          <w:tcPr>
            <w:tcW w:w="2381" w:type="dxa"/>
            <w:tcBorders>
              <w:top w:val="nil"/>
              <w:left w:val="nil"/>
              <w:bottom w:val="single" w:sz="4" w:space="0" w:color="auto"/>
              <w:right w:val="single" w:sz="4" w:space="0" w:color="auto"/>
            </w:tcBorders>
            <w:shd w:val="clear" w:color="000000" w:fill="C6D9F1"/>
            <w:vAlign w:val="center"/>
            <w:hideMark/>
          </w:tcPr>
          <w:p w14:paraId="12896C4B"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Активности</w:t>
            </w:r>
          </w:p>
        </w:tc>
        <w:tc>
          <w:tcPr>
            <w:tcW w:w="1210" w:type="dxa"/>
            <w:tcBorders>
              <w:top w:val="nil"/>
              <w:left w:val="nil"/>
              <w:bottom w:val="single" w:sz="4" w:space="0" w:color="auto"/>
              <w:right w:val="single" w:sz="4" w:space="0" w:color="auto"/>
            </w:tcBorders>
            <w:shd w:val="clear" w:color="000000" w:fill="C6D9F1"/>
            <w:vAlign w:val="center"/>
            <w:hideMark/>
          </w:tcPr>
          <w:p w14:paraId="3D0C27A1"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16590FAD"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Одговоран</w:t>
            </w:r>
          </w:p>
        </w:tc>
        <w:tc>
          <w:tcPr>
            <w:tcW w:w="1551" w:type="dxa"/>
            <w:tcBorders>
              <w:top w:val="nil"/>
              <w:left w:val="nil"/>
              <w:bottom w:val="single" w:sz="4" w:space="0" w:color="auto"/>
              <w:right w:val="single" w:sz="4" w:space="0" w:color="auto"/>
            </w:tcBorders>
            <w:shd w:val="clear" w:color="000000" w:fill="C6D9F1"/>
            <w:vAlign w:val="center"/>
            <w:hideMark/>
          </w:tcPr>
          <w:p w14:paraId="71BB1E8F"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Потребни ресурси</w:t>
            </w:r>
          </w:p>
        </w:tc>
        <w:tc>
          <w:tcPr>
            <w:tcW w:w="1656" w:type="dxa"/>
            <w:tcBorders>
              <w:top w:val="nil"/>
              <w:left w:val="nil"/>
              <w:bottom w:val="single" w:sz="4" w:space="0" w:color="auto"/>
              <w:right w:val="double" w:sz="6" w:space="0" w:color="auto"/>
            </w:tcBorders>
            <w:shd w:val="clear" w:color="000000" w:fill="C6D9F1"/>
            <w:vAlign w:val="center"/>
            <w:hideMark/>
          </w:tcPr>
          <w:p w14:paraId="3290556D" w14:textId="77777777" w:rsidR="00C53526" w:rsidRPr="00310852" w:rsidRDefault="00C53526" w:rsidP="00C53526">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Реализовано до 31.12.2022.</w:t>
            </w:r>
          </w:p>
        </w:tc>
      </w:tr>
      <w:tr w:rsidR="00C53526" w:rsidRPr="00C53526" w14:paraId="24780317" w14:textId="77777777" w:rsidTr="00310852">
        <w:trPr>
          <w:trHeight w:val="945"/>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760D72A2"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Лична и заштитна средства и опрема, спецификација у плану одјељења</w:t>
            </w:r>
          </w:p>
        </w:tc>
        <w:tc>
          <w:tcPr>
            <w:tcW w:w="2381" w:type="dxa"/>
            <w:tcBorders>
              <w:top w:val="nil"/>
              <w:left w:val="nil"/>
              <w:bottom w:val="single" w:sz="4" w:space="0" w:color="auto"/>
              <w:right w:val="single" w:sz="4" w:space="0" w:color="auto"/>
            </w:tcBorders>
            <w:shd w:val="clear" w:color="auto" w:fill="auto"/>
            <w:vAlign w:val="center"/>
            <w:hideMark/>
          </w:tcPr>
          <w:p w14:paraId="7CF3ABCE"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Набавка личних и заштитних средстава и опреме за љетњи и зимски период</w:t>
            </w:r>
          </w:p>
        </w:tc>
        <w:tc>
          <w:tcPr>
            <w:tcW w:w="1210" w:type="dxa"/>
            <w:tcBorders>
              <w:top w:val="nil"/>
              <w:left w:val="nil"/>
              <w:bottom w:val="single" w:sz="4" w:space="0" w:color="auto"/>
              <w:right w:val="single" w:sz="4" w:space="0" w:color="auto"/>
            </w:tcBorders>
            <w:shd w:val="clear" w:color="auto" w:fill="auto"/>
            <w:vAlign w:val="center"/>
            <w:hideMark/>
          </w:tcPr>
          <w:p w14:paraId="2B1300E3"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Једна набавка</w:t>
            </w:r>
          </w:p>
        </w:tc>
        <w:tc>
          <w:tcPr>
            <w:tcW w:w="1395" w:type="dxa"/>
            <w:tcBorders>
              <w:top w:val="nil"/>
              <w:left w:val="nil"/>
              <w:bottom w:val="single" w:sz="4" w:space="0" w:color="auto"/>
              <w:right w:val="single" w:sz="4" w:space="0" w:color="auto"/>
            </w:tcBorders>
            <w:shd w:val="clear" w:color="auto" w:fill="auto"/>
            <w:vAlign w:val="center"/>
            <w:hideMark/>
          </w:tcPr>
          <w:p w14:paraId="1315D278"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4737FC7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49DC5364"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40%</w:t>
            </w:r>
          </w:p>
        </w:tc>
      </w:tr>
      <w:tr w:rsidR="00C53526" w:rsidRPr="003E0926" w14:paraId="5DCE4782" w14:textId="77777777" w:rsidTr="00310852">
        <w:trPr>
          <w:trHeight w:val="63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2B1B4214"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дебљине стијенки посуда под притиском</w:t>
            </w:r>
          </w:p>
        </w:tc>
        <w:tc>
          <w:tcPr>
            <w:tcW w:w="2381" w:type="dxa"/>
            <w:tcBorders>
              <w:top w:val="nil"/>
              <w:left w:val="nil"/>
              <w:bottom w:val="single" w:sz="4" w:space="0" w:color="auto"/>
              <w:right w:val="single" w:sz="4" w:space="0" w:color="auto"/>
            </w:tcBorders>
            <w:shd w:val="clear" w:color="000000" w:fill="FFFFFF"/>
            <w:vAlign w:val="center"/>
            <w:hideMark/>
          </w:tcPr>
          <w:p w14:paraId="4FC2BFFF"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дебљине стијенки посуда под притиском (10 комада)</w:t>
            </w:r>
          </w:p>
        </w:tc>
        <w:tc>
          <w:tcPr>
            <w:tcW w:w="1210" w:type="dxa"/>
            <w:tcBorders>
              <w:top w:val="nil"/>
              <w:left w:val="nil"/>
              <w:bottom w:val="single" w:sz="4" w:space="0" w:color="auto"/>
              <w:right w:val="single" w:sz="4" w:space="0" w:color="auto"/>
            </w:tcBorders>
            <w:shd w:val="clear" w:color="auto" w:fill="auto"/>
            <w:vAlign w:val="center"/>
            <w:hideMark/>
          </w:tcPr>
          <w:p w14:paraId="7D4C8575"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Једна набавка</w:t>
            </w:r>
          </w:p>
        </w:tc>
        <w:tc>
          <w:tcPr>
            <w:tcW w:w="1395" w:type="dxa"/>
            <w:tcBorders>
              <w:top w:val="nil"/>
              <w:left w:val="nil"/>
              <w:bottom w:val="single" w:sz="4" w:space="0" w:color="auto"/>
              <w:right w:val="single" w:sz="4" w:space="0" w:color="auto"/>
            </w:tcBorders>
            <w:shd w:val="clear" w:color="auto" w:fill="auto"/>
            <w:vAlign w:val="center"/>
            <w:hideMark/>
          </w:tcPr>
          <w:p w14:paraId="7BA8C1F3"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14258F93"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vAlign w:val="center"/>
            <w:hideMark/>
          </w:tcPr>
          <w:p w14:paraId="0001BD78"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Није вршено због измјена Закона</w:t>
            </w:r>
          </w:p>
        </w:tc>
      </w:tr>
      <w:tr w:rsidR="00C53526" w:rsidRPr="00C53526" w14:paraId="17B25055" w14:textId="77777777" w:rsidTr="00310852">
        <w:trPr>
          <w:trHeight w:val="630"/>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4D9A38CB"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вентила сигурности посуда под притиском</w:t>
            </w:r>
          </w:p>
        </w:tc>
        <w:tc>
          <w:tcPr>
            <w:tcW w:w="2381" w:type="dxa"/>
            <w:tcBorders>
              <w:top w:val="nil"/>
              <w:left w:val="nil"/>
              <w:bottom w:val="single" w:sz="4" w:space="0" w:color="auto"/>
              <w:right w:val="single" w:sz="4" w:space="0" w:color="auto"/>
            </w:tcBorders>
            <w:shd w:val="clear" w:color="auto" w:fill="auto"/>
            <w:vAlign w:val="center"/>
            <w:hideMark/>
          </w:tcPr>
          <w:p w14:paraId="3081A10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вентила сигурности посуда под притиском</w:t>
            </w:r>
          </w:p>
        </w:tc>
        <w:tc>
          <w:tcPr>
            <w:tcW w:w="1210" w:type="dxa"/>
            <w:tcBorders>
              <w:top w:val="nil"/>
              <w:left w:val="nil"/>
              <w:bottom w:val="single" w:sz="4" w:space="0" w:color="auto"/>
              <w:right w:val="single" w:sz="4" w:space="0" w:color="auto"/>
            </w:tcBorders>
            <w:shd w:val="clear" w:color="auto" w:fill="auto"/>
            <w:vAlign w:val="center"/>
            <w:hideMark/>
          </w:tcPr>
          <w:p w14:paraId="780B8F36"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 (13 комада)</w:t>
            </w:r>
          </w:p>
        </w:tc>
        <w:tc>
          <w:tcPr>
            <w:tcW w:w="1395" w:type="dxa"/>
            <w:tcBorders>
              <w:top w:val="nil"/>
              <w:left w:val="nil"/>
              <w:bottom w:val="single" w:sz="4" w:space="0" w:color="auto"/>
              <w:right w:val="single" w:sz="4" w:space="0" w:color="auto"/>
            </w:tcBorders>
            <w:shd w:val="clear" w:color="auto" w:fill="auto"/>
            <w:vAlign w:val="center"/>
            <w:hideMark/>
          </w:tcPr>
          <w:p w14:paraId="6E820C9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E2AE8EF"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1F36E315"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7084EF2B" w14:textId="77777777" w:rsidTr="00310852">
        <w:trPr>
          <w:trHeight w:val="1575"/>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2EC08D1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електроизолационих рукавица и чизама</w:t>
            </w:r>
          </w:p>
        </w:tc>
        <w:tc>
          <w:tcPr>
            <w:tcW w:w="2381" w:type="dxa"/>
            <w:tcBorders>
              <w:top w:val="nil"/>
              <w:left w:val="nil"/>
              <w:bottom w:val="single" w:sz="4" w:space="0" w:color="auto"/>
              <w:right w:val="single" w:sz="4" w:space="0" w:color="auto"/>
            </w:tcBorders>
            <w:shd w:val="clear" w:color="auto" w:fill="auto"/>
            <w:vAlign w:val="center"/>
            <w:hideMark/>
          </w:tcPr>
          <w:p w14:paraId="2BF19EBF"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електроизолационих рукавица и чизама за рад при високом напону</w:t>
            </w:r>
          </w:p>
        </w:tc>
        <w:tc>
          <w:tcPr>
            <w:tcW w:w="1210" w:type="dxa"/>
            <w:tcBorders>
              <w:top w:val="nil"/>
              <w:left w:val="nil"/>
              <w:bottom w:val="single" w:sz="4" w:space="0" w:color="auto"/>
              <w:right w:val="single" w:sz="4" w:space="0" w:color="auto"/>
            </w:tcBorders>
            <w:shd w:val="clear" w:color="auto" w:fill="auto"/>
            <w:vAlign w:val="center"/>
            <w:hideMark/>
          </w:tcPr>
          <w:p w14:paraId="6F63D4BC"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Два прегледа (четири пара рукавица и четири пара чизама)</w:t>
            </w:r>
          </w:p>
        </w:tc>
        <w:tc>
          <w:tcPr>
            <w:tcW w:w="1395" w:type="dxa"/>
            <w:tcBorders>
              <w:top w:val="nil"/>
              <w:left w:val="nil"/>
              <w:bottom w:val="single" w:sz="4" w:space="0" w:color="auto"/>
              <w:right w:val="single" w:sz="4" w:space="0" w:color="auto"/>
            </w:tcBorders>
            <w:shd w:val="clear" w:color="auto" w:fill="auto"/>
            <w:vAlign w:val="center"/>
            <w:hideMark/>
          </w:tcPr>
          <w:p w14:paraId="63E517D9"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6D0BAD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709DCB16"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58E8A811" w14:textId="77777777" w:rsidTr="00310852">
        <w:trPr>
          <w:trHeight w:val="1297"/>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36D83F4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високонапонског индикатора</w:t>
            </w:r>
          </w:p>
        </w:tc>
        <w:tc>
          <w:tcPr>
            <w:tcW w:w="2381" w:type="dxa"/>
            <w:tcBorders>
              <w:top w:val="nil"/>
              <w:left w:val="nil"/>
              <w:bottom w:val="single" w:sz="4" w:space="0" w:color="auto"/>
              <w:right w:val="single" w:sz="4" w:space="0" w:color="auto"/>
            </w:tcBorders>
            <w:shd w:val="clear" w:color="auto" w:fill="auto"/>
            <w:vAlign w:val="center"/>
            <w:hideMark/>
          </w:tcPr>
          <w:p w14:paraId="21006DF9"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високонапонског индикатора</w:t>
            </w:r>
          </w:p>
        </w:tc>
        <w:tc>
          <w:tcPr>
            <w:tcW w:w="1210" w:type="dxa"/>
            <w:tcBorders>
              <w:top w:val="nil"/>
              <w:left w:val="nil"/>
              <w:bottom w:val="single" w:sz="4" w:space="0" w:color="auto"/>
              <w:right w:val="single" w:sz="4" w:space="0" w:color="auto"/>
            </w:tcBorders>
            <w:shd w:val="clear" w:color="auto" w:fill="auto"/>
            <w:vAlign w:val="center"/>
            <w:hideMark/>
          </w:tcPr>
          <w:p w14:paraId="2887A18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w:t>
            </w:r>
          </w:p>
        </w:tc>
        <w:tc>
          <w:tcPr>
            <w:tcW w:w="1395" w:type="dxa"/>
            <w:tcBorders>
              <w:top w:val="nil"/>
              <w:left w:val="nil"/>
              <w:bottom w:val="single" w:sz="4" w:space="0" w:color="auto"/>
              <w:right w:val="single" w:sz="4" w:space="0" w:color="auto"/>
            </w:tcBorders>
            <w:shd w:val="clear" w:color="auto" w:fill="auto"/>
            <w:vAlign w:val="center"/>
            <w:hideMark/>
          </w:tcPr>
          <w:p w14:paraId="764BA69B"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4F4372DB"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699A20C9"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3E0926" w14:paraId="1B9EBAD8" w14:textId="77777777" w:rsidTr="00310852">
        <w:trPr>
          <w:trHeight w:val="2674"/>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70848757"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трансформаторских постројења</w:t>
            </w:r>
          </w:p>
        </w:tc>
        <w:tc>
          <w:tcPr>
            <w:tcW w:w="2381" w:type="dxa"/>
            <w:tcBorders>
              <w:top w:val="nil"/>
              <w:left w:val="nil"/>
              <w:bottom w:val="single" w:sz="4" w:space="0" w:color="auto"/>
              <w:right w:val="single" w:sz="4" w:space="0" w:color="auto"/>
            </w:tcBorders>
            <w:shd w:val="clear" w:color="auto" w:fill="auto"/>
            <w:vAlign w:val="center"/>
            <w:hideMark/>
          </w:tcPr>
          <w:p w14:paraId="2748F56A"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трансформаторских постројења у Новоселији и у ул. Живојина Мишића бр. 24</w:t>
            </w:r>
          </w:p>
        </w:tc>
        <w:tc>
          <w:tcPr>
            <w:tcW w:w="1210" w:type="dxa"/>
            <w:tcBorders>
              <w:top w:val="nil"/>
              <w:left w:val="nil"/>
              <w:bottom w:val="single" w:sz="4" w:space="0" w:color="auto"/>
              <w:right w:val="single" w:sz="4" w:space="0" w:color="auto"/>
            </w:tcBorders>
            <w:shd w:val="clear" w:color="auto" w:fill="auto"/>
            <w:vAlign w:val="center"/>
            <w:hideMark/>
          </w:tcPr>
          <w:p w14:paraId="34FBB10F"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w:t>
            </w:r>
          </w:p>
        </w:tc>
        <w:tc>
          <w:tcPr>
            <w:tcW w:w="1395" w:type="dxa"/>
            <w:tcBorders>
              <w:top w:val="nil"/>
              <w:left w:val="nil"/>
              <w:bottom w:val="single" w:sz="4" w:space="0" w:color="auto"/>
              <w:right w:val="single" w:sz="4" w:space="0" w:color="auto"/>
            </w:tcBorders>
            <w:shd w:val="clear" w:color="auto" w:fill="auto"/>
            <w:vAlign w:val="center"/>
            <w:hideMark/>
          </w:tcPr>
          <w:p w14:paraId="36C46637"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279216B0"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vAlign w:val="center"/>
            <w:hideMark/>
          </w:tcPr>
          <w:p w14:paraId="2A7D1516"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У сагласности са директором Сектора производње и дистрибуције воде вршиће се у 2023 г.</w:t>
            </w:r>
          </w:p>
        </w:tc>
      </w:tr>
      <w:tr w:rsidR="00C53526" w:rsidRPr="00C53526" w14:paraId="3B06242F" w14:textId="77777777" w:rsidTr="00310852">
        <w:trPr>
          <w:trHeight w:val="630"/>
        </w:trPr>
        <w:tc>
          <w:tcPr>
            <w:tcW w:w="2581"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3372BFBE"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lastRenderedPageBreak/>
              <w:t>Санитарни преглед радника</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14:paraId="5432BC9B"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Санитарни преглед радника</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397A6552"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Два прегледа (131 радник)</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278DBA8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033AA32B"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single" w:sz="4" w:space="0" w:color="auto"/>
              <w:left w:val="nil"/>
              <w:bottom w:val="single" w:sz="4" w:space="0" w:color="auto"/>
              <w:right w:val="double" w:sz="6" w:space="0" w:color="auto"/>
            </w:tcBorders>
            <w:shd w:val="clear" w:color="auto" w:fill="auto"/>
            <w:noWrap/>
            <w:vAlign w:val="center"/>
            <w:hideMark/>
          </w:tcPr>
          <w:p w14:paraId="7B926A54"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65A8340B" w14:textId="77777777" w:rsidTr="00310852">
        <w:trPr>
          <w:trHeight w:val="945"/>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75A6FFCE"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Систематски и периодични преглед радника који раде на радним мјестима са повећаним ризиком</w:t>
            </w:r>
          </w:p>
        </w:tc>
        <w:tc>
          <w:tcPr>
            <w:tcW w:w="2381" w:type="dxa"/>
            <w:tcBorders>
              <w:top w:val="nil"/>
              <w:left w:val="nil"/>
              <w:bottom w:val="single" w:sz="4" w:space="0" w:color="auto"/>
              <w:right w:val="single" w:sz="4" w:space="0" w:color="auto"/>
            </w:tcBorders>
            <w:shd w:val="clear" w:color="auto" w:fill="auto"/>
            <w:vAlign w:val="center"/>
            <w:hideMark/>
          </w:tcPr>
          <w:p w14:paraId="22B06EC9"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Систематски и периодични преглед радника који раде на радним мјестима са повећаним ризиком (160 радника)</w:t>
            </w:r>
          </w:p>
        </w:tc>
        <w:tc>
          <w:tcPr>
            <w:tcW w:w="1210" w:type="dxa"/>
            <w:tcBorders>
              <w:top w:val="nil"/>
              <w:left w:val="nil"/>
              <w:bottom w:val="single" w:sz="4" w:space="0" w:color="auto"/>
              <w:right w:val="single" w:sz="4" w:space="0" w:color="auto"/>
            </w:tcBorders>
            <w:shd w:val="clear" w:color="auto" w:fill="auto"/>
            <w:vAlign w:val="center"/>
            <w:hideMark/>
          </w:tcPr>
          <w:p w14:paraId="6596CCB0"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 (160 радника)</w:t>
            </w:r>
          </w:p>
        </w:tc>
        <w:tc>
          <w:tcPr>
            <w:tcW w:w="1395" w:type="dxa"/>
            <w:tcBorders>
              <w:top w:val="nil"/>
              <w:left w:val="nil"/>
              <w:bottom w:val="single" w:sz="4" w:space="0" w:color="auto"/>
              <w:right w:val="single" w:sz="4" w:space="0" w:color="auto"/>
            </w:tcBorders>
            <w:shd w:val="clear" w:color="auto" w:fill="auto"/>
            <w:vAlign w:val="center"/>
            <w:hideMark/>
          </w:tcPr>
          <w:p w14:paraId="65377A90"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1C65E578"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0C20E970"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3E03E371" w14:textId="77777777" w:rsidTr="00310852">
        <w:trPr>
          <w:trHeight w:val="630"/>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00E1795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Баждарење аутомата за точење горива</w:t>
            </w:r>
          </w:p>
        </w:tc>
        <w:tc>
          <w:tcPr>
            <w:tcW w:w="2381" w:type="dxa"/>
            <w:tcBorders>
              <w:top w:val="nil"/>
              <w:left w:val="nil"/>
              <w:bottom w:val="single" w:sz="4" w:space="0" w:color="auto"/>
              <w:right w:val="single" w:sz="4" w:space="0" w:color="auto"/>
            </w:tcBorders>
            <w:shd w:val="clear" w:color="auto" w:fill="auto"/>
            <w:vAlign w:val="center"/>
            <w:hideMark/>
          </w:tcPr>
          <w:p w14:paraId="64F8D54C"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Баждарење аутомата за точ. горива (2 комада)</w:t>
            </w:r>
          </w:p>
        </w:tc>
        <w:tc>
          <w:tcPr>
            <w:tcW w:w="1210" w:type="dxa"/>
            <w:tcBorders>
              <w:top w:val="nil"/>
              <w:left w:val="nil"/>
              <w:bottom w:val="single" w:sz="4" w:space="0" w:color="auto"/>
              <w:right w:val="single" w:sz="4" w:space="0" w:color="auto"/>
            </w:tcBorders>
            <w:shd w:val="clear" w:color="auto" w:fill="auto"/>
            <w:vAlign w:val="center"/>
            <w:hideMark/>
          </w:tcPr>
          <w:p w14:paraId="391BA485"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w:t>
            </w:r>
          </w:p>
        </w:tc>
        <w:tc>
          <w:tcPr>
            <w:tcW w:w="1395" w:type="dxa"/>
            <w:tcBorders>
              <w:top w:val="nil"/>
              <w:left w:val="nil"/>
              <w:bottom w:val="single" w:sz="4" w:space="0" w:color="auto"/>
              <w:right w:val="single" w:sz="4" w:space="0" w:color="auto"/>
            </w:tcBorders>
            <w:shd w:val="clear" w:color="auto" w:fill="auto"/>
            <w:vAlign w:val="center"/>
            <w:hideMark/>
          </w:tcPr>
          <w:p w14:paraId="7483546F"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D4B2985"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7784D59D" w14:textId="77777777" w:rsidR="00C53526" w:rsidRPr="00C53526" w:rsidRDefault="00C53526" w:rsidP="00C53526">
            <w:pPr>
              <w:spacing w:after="0" w:line="240" w:lineRule="auto"/>
              <w:jc w:val="center"/>
              <w:rPr>
                <w:rFonts w:ascii="Times New Roman" w:eastAsia="Times New Roman" w:hAnsi="Times New Roman" w:cs="Times New Roman"/>
                <w:lang w:val="sr-Latn-BA" w:eastAsia="sr-Latn-BA"/>
              </w:rPr>
            </w:pPr>
            <w:r w:rsidRPr="00C53526">
              <w:rPr>
                <w:rFonts w:ascii="Times New Roman" w:eastAsia="Times New Roman" w:hAnsi="Times New Roman" w:cs="Times New Roman"/>
                <w:lang w:val="sr-Latn-BA" w:eastAsia="sr-Latn-BA"/>
              </w:rPr>
              <w:t>100%</w:t>
            </w:r>
          </w:p>
        </w:tc>
      </w:tr>
      <w:tr w:rsidR="00C53526" w:rsidRPr="00C53526" w14:paraId="3F96927C" w14:textId="77777777" w:rsidTr="00310852">
        <w:trPr>
          <w:trHeight w:val="189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3639462F"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 xml:space="preserve">Преглед и испитивање средстава рада и уређаја </w:t>
            </w:r>
          </w:p>
        </w:tc>
        <w:tc>
          <w:tcPr>
            <w:tcW w:w="2381" w:type="dxa"/>
            <w:tcBorders>
              <w:top w:val="nil"/>
              <w:left w:val="nil"/>
              <w:bottom w:val="single" w:sz="4" w:space="0" w:color="auto"/>
              <w:right w:val="single" w:sz="4" w:space="0" w:color="auto"/>
            </w:tcBorders>
            <w:shd w:val="clear" w:color="000000" w:fill="FFFFFF"/>
            <w:vAlign w:val="center"/>
            <w:hideMark/>
          </w:tcPr>
          <w:p w14:paraId="4E4654A3"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средстава рада и уређаја на локацији Извориште воде у Новоселији (Сектор производње и дистрибуције воде) и издавање употребних дозвола за средства рада (120 средства рада)</w:t>
            </w:r>
          </w:p>
        </w:tc>
        <w:tc>
          <w:tcPr>
            <w:tcW w:w="1210" w:type="dxa"/>
            <w:tcBorders>
              <w:top w:val="nil"/>
              <w:left w:val="nil"/>
              <w:bottom w:val="single" w:sz="4" w:space="0" w:color="auto"/>
              <w:right w:val="single" w:sz="4" w:space="0" w:color="auto"/>
            </w:tcBorders>
            <w:shd w:val="clear" w:color="auto" w:fill="auto"/>
            <w:vAlign w:val="center"/>
            <w:hideMark/>
          </w:tcPr>
          <w:p w14:paraId="7B29C9B4"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w:t>
            </w:r>
          </w:p>
        </w:tc>
        <w:tc>
          <w:tcPr>
            <w:tcW w:w="1395" w:type="dxa"/>
            <w:tcBorders>
              <w:top w:val="nil"/>
              <w:left w:val="nil"/>
              <w:bottom w:val="single" w:sz="4" w:space="0" w:color="auto"/>
              <w:right w:val="single" w:sz="4" w:space="0" w:color="auto"/>
            </w:tcBorders>
            <w:shd w:val="clear" w:color="auto" w:fill="auto"/>
            <w:vAlign w:val="center"/>
            <w:hideMark/>
          </w:tcPr>
          <w:p w14:paraId="0D2BEC17"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90CDED5"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2DCD7F3A"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060E1EAB" w14:textId="77777777" w:rsidTr="00310852">
        <w:trPr>
          <w:trHeight w:val="630"/>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0E7E84A7"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Систематски преглед радница (гинеколошки преглед)</w:t>
            </w:r>
          </w:p>
        </w:tc>
        <w:tc>
          <w:tcPr>
            <w:tcW w:w="2381" w:type="dxa"/>
            <w:tcBorders>
              <w:top w:val="nil"/>
              <w:left w:val="nil"/>
              <w:bottom w:val="single" w:sz="4" w:space="0" w:color="auto"/>
              <w:right w:val="single" w:sz="4" w:space="0" w:color="auto"/>
            </w:tcBorders>
            <w:shd w:val="clear" w:color="auto" w:fill="auto"/>
            <w:vAlign w:val="center"/>
            <w:hideMark/>
          </w:tcPr>
          <w:p w14:paraId="26B3B9D6"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Систематски преглед радница</w:t>
            </w:r>
          </w:p>
        </w:tc>
        <w:tc>
          <w:tcPr>
            <w:tcW w:w="1210" w:type="dxa"/>
            <w:tcBorders>
              <w:top w:val="nil"/>
              <w:left w:val="nil"/>
              <w:bottom w:val="single" w:sz="4" w:space="0" w:color="auto"/>
              <w:right w:val="single" w:sz="4" w:space="0" w:color="auto"/>
            </w:tcBorders>
            <w:shd w:val="clear" w:color="auto" w:fill="auto"/>
            <w:vAlign w:val="center"/>
            <w:hideMark/>
          </w:tcPr>
          <w:p w14:paraId="57ECFEF0"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 (60 радница)</w:t>
            </w:r>
          </w:p>
        </w:tc>
        <w:tc>
          <w:tcPr>
            <w:tcW w:w="1395" w:type="dxa"/>
            <w:tcBorders>
              <w:top w:val="nil"/>
              <w:left w:val="nil"/>
              <w:bottom w:val="single" w:sz="4" w:space="0" w:color="auto"/>
              <w:right w:val="single" w:sz="4" w:space="0" w:color="auto"/>
            </w:tcBorders>
            <w:shd w:val="clear" w:color="auto" w:fill="auto"/>
            <w:vAlign w:val="center"/>
            <w:hideMark/>
          </w:tcPr>
          <w:p w14:paraId="39FD1FD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3EBC69F4"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5D399B77"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Није по закону</w:t>
            </w:r>
          </w:p>
        </w:tc>
      </w:tr>
      <w:tr w:rsidR="00C53526" w:rsidRPr="00C53526" w14:paraId="2123484E" w14:textId="77777777" w:rsidTr="00310852">
        <w:trPr>
          <w:trHeight w:val="63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66BB31F4"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локацију у Новоселији</w:t>
            </w:r>
          </w:p>
        </w:tc>
        <w:tc>
          <w:tcPr>
            <w:tcW w:w="2381" w:type="dxa"/>
            <w:tcBorders>
              <w:top w:val="nil"/>
              <w:left w:val="nil"/>
              <w:bottom w:val="single" w:sz="4" w:space="0" w:color="auto"/>
              <w:right w:val="single" w:sz="4" w:space="0" w:color="auto"/>
            </w:tcBorders>
            <w:shd w:val="clear" w:color="000000" w:fill="FFFFFF"/>
            <w:vAlign w:val="center"/>
            <w:hideMark/>
          </w:tcPr>
          <w:p w14:paraId="36784172"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локацију у Новоселији</w:t>
            </w:r>
          </w:p>
        </w:tc>
        <w:tc>
          <w:tcPr>
            <w:tcW w:w="1210" w:type="dxa"/>
            <w:tcBorders>
              <w:top w:val="nil"/>
              <w:left w:val="nil"/>
              <w:bottom w:val="single" w:sz="4" w:space="0" w:color="auto"/>
              <w:right w:val="single" w:sz="4" w:space="0" w:color="auto"/>
            </w:tcBorders>
            <w:shd w:val="clear" w:color="auto" w:fill="auto"/>
            <w:vAlign w:val="center"/>
            <w:hideMark/>
          </w:tcPr>
          <w:p w14:paraId="3E738A28"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Акт</w:t>
            </w:r>
          </w:p>
        </w:tc>
        <w:tc>
          <w:tcPr>
            <w:tcW w:w="1395" w:type="dxa"/>
            <w:tcBorders>
              <w:top w:val="nil"/>
              <w:left w:val="nil"/>
              <w:bottom w:val="single" w:sz="4" w:space="0" w:color="auto"/>
              <w:right w:val="single" w:sz="4" w:space="0" w:color="auto"/>
            </w:tcBorders>
            <w:shd w:val="clear" w:color="auto" w:fill="auto"/>
            <w:vAlign w:val="center"/>
            <w:hideMark/>
          </w:tcPr>
          <w:p w14:paraId="7187EEE7"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6E513F9"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1D3BFB45"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0%</w:t>
            </w:r>
          </w:p>
        </w:tc>
      </w:tr>
      <w:tr w:rsidR="00C53526" w:rsidRPr="00C53526" w14:paraId="3C28BC88" w14:textId="77777777" w:rsidTr="00310852">
        <w:trPr>
          <w:trHeight w:val="63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6199A1B0"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локацију у ул. Марије Бурсаћ бр. 4</w:t>
            </w:r>
          </w:p>
        </w:tc>
        <w:tc>
          <w:tcPr>
            <w:tcW w:w="2381" w:type="dxa"/>
            <w:tcBorders>
              <w:top w:val="nil"/>
              <w:left w:val="nil"/>
              <w:bottom w:val="single" w:sz="4" w:space="0" w:color="auto"/>
              <w:right w:val="single" w:sz="4" w:space="0" w:color="auto"/>
            </w:tcBorders>
            <w:shd w:val="clear" w:color="000000" w:fill="FFFFFF"/>
            <w:vAlign w:val="center"/>
            <w:hideMark/>
          </w:tcPr>
          <w:p w14:paraId="5DDCD67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локацију у ул. Марије Бурсаћ бр. 4</w:t>
            </w:r>
          </w:p>
        </w:tc>
        <w:tc>
          <w:tcPr>
            <w:tcW w:w="1210" w:type="dxa"/>
            <w:tcBorders>
              <w:top w:val="nil"/>
              <w:left w:val="nil"/>
              <w:bottom w:val="single" w:sz="4" w:space="0" w:color="auto"/>
              <w:right w:val="single" w:sz="4" w:space="0" w:color="auto"/>
            </w:tcBorders>
            <w:shd w:val="clear" w:color="auto" w:fill="auto"/>
            <w:vAlign w:val="center"/>
            <w:hideMark/>
          </w:tcPr>
          <w:p w14:paraId="7C1CAB42"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Акт</w:t>
            </w:r>
          </w:p>
        </w:tc>
        <w:tc>
          <w:tcPr>
            <w:tcW w:w="1395" w:type="dxa"/>
            <w:tcBorders>
              <w:top w:val="nil"/>
              <w:left w:val="nil"/>
              <w:bottom w:val="single" w:sz="4" w:space="0" w:color="auto"/>
              <w:right w:val="single" w:sz="4" w:space="0" w:color="auto"/>
            </w:tcBorders>
            <w:shd w:val="clear" w:color="auto" w:fill="auto"/>
            <w:vAlign w:val="center"/>
            <w:hideMark/>
          </w:tcPr>
          <w:p w14:paraId="72E2F1D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765CB43"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67337552"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0%</w:t>
            </w:r>
          </w:p>
        </w:tc>
      </w:tr>
      <w:tr w:rsidR="00C53526" w:rsidRPr="00C53526" w14:paraId="6AA00654" w14:textId="77777777" w:rsidTr="00310852">
        <w:trPr>
          <w:trHeight w:val="63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01D57CE9"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Сеоске водоводе</w:t>
            </w:r>
          </w:p>
        </w:tc>
        <w:tc>
          <w:tcPr>
            <w:tcW w:w="2381" w:type="dxa"/>
            <w:tcBorders>
              <w:top w:val="nil"/>
              <w:left w:val="nil"/>
              <w:bottom w:val="single" w:sz="4" w:space="0" w:color="auto"/>
              <w:right w:val="single" w:sz="4" w:space="0" w:color="auto"/>
            </w:tcBorders>
            <w:shd w:val="clear" w:color="000000" w:fill="FFFFFF"/>
            <w:vAlign w:val="center"/>
            <w:hideMark/>
          </w:tcPr>
          <w:p w14:paraId="76259F67"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Сеоске водоводе</w:t>
            </w:r>
          </w:p>
        </w:tc>
        <w:tc>
          <w:tcPr>
            <w:tcW w:w="1210" w:type="dxa"/>
            <w:tcBorders>
              <w:top w:val="nil"/>
              <w:left w:val="nil"/>
              <w:bottom w:val="single" w:sz="4" w:space="0" w:color="auto"/>
              <w:right w:val="single" w:sz="4" w:space="0" w:color="auto"/>
            </w:tcBorders>
            <w:shd w:val="clear" w:color="auto" w:fill="auto"/>
            <w:vAlign w:val="center"/>
            <w:hideMark/>
          </w:tcPr>
          <w:p w14:paraId="1C612B6F"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Акт</w:t>
            </w:r>
          </w:p>
        </w:tc>
        <w:tc>
          <w:tcPr>
            <w:tcW w:w="1395" w:type="dxa"/>
            <w:tcBorders>
              <w:top w:val="nil"/>
              <w:left w:val="nil"/>
              <w:bottom w:val="single" w:sz="4" w:space="0" w:color="auto"/>
              <w:right w:val="single" w:sz="4" w:space="0" w:color="auto"/>
            </w:tcBorders>
            <w:shd w:val="clear" w:color="auto" w:fill="auto"/>
            <w:vAlign w:val="center"/>
            <w:hideMark/>
          </w:tcPr>
          <w:p w14:paraId="56CBF2DA"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930718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027F59AD"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0%</w:t>
            </w:r>
          </w:p>
        </w:tc>
      </w:tr>
      <w:tr w:rsidR="00C53526" w:rsidRPr="00C53526" w14:paraId="4BCC7C09" w14:textId="77777777" w:rsidTr="00310852">
        <w:trPr>
          <w:trHeight w:val="630"/>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181FC579"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МСА апарата</w:t>
            </w:r>
          </w:p>
        </w:tc>
        <w:tc>
          <w:tcPr>
            <w:tcW w:w="2381" w:type="dxa"/>
            <w:tcBorders>
              <w:top w:val="nil"/>
              <w:left w:val="nil"/>
              <w:bottom w:val="single" w:sz="4" w:space="0" w:color="auto"/>
              <w:right w:val="single" w:sz="4" w:space="0" w:color="auto"/>
            </w:tcBorders>
            <w:shd w:val="clear" w:color="auto" w:fill="auto"/>
            <w:vAlign w:val="center"/>
            <w:hideMark/>
          </w:tcPr>
          <w:p w14:paraId="15E76E3A"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МСА апарата</w:t>
            </w:r>
          </w:p>
        </w:tc>
        <w:tc>
          <w:tcPr>
            <w:tcW w:w="1210" w:type="dxa"/>
            <w:tcBorders>
              <w:top w:val="nil"/>
              <w:left w:val="nil"/>
              <w:bottom w:val="single" w:sz="4" w:space="0" w:color="auto"/>
              <w:right w:val="single" w:sz="4" w:space="0" w:color="auto"/>
            </w:tcBorders>
            <w:shd w:val="clear" w:color="auto" w:fill="auto"/>
            <w:vAlign w:val="center"/>
            <w:hideMark/>
          </w:tcPr>
          <w:p w14:paraId="6A7C748B"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 (3 комада)</w:t>
            </w:r>
          </w:p>
        </w:tc>
        <w:tc>
          <w:tcPr>
            <w:tcW w:w="1395" w:type="dxa"/>
            <w:tcBorders>
              <w:top w:val="nil"/>
              <w:left w:val="nil"/>
              <w:bottom w:val="single" w:sz="4" w:space="0" w:color="auto"/>
              <w:right w:val="single" w:sz="4" w:space="0" w:color="auto"/>
            </w:tcBorders>
            <w:shd w:val="clear" w:color="auto" w:fill="auto"/>
            <w:vAlign w:val="center"/>
            <w:hideMark/>
          </w:tcPr>
          <w:p w14:paraId="438FF1A8"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43688DC"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3B2D16B2"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762F86AD" w14:textId="77777777" w:rsidTr="00310852">
        <w:trPr>
          <w:trHeight w:val="945"/>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7EBF4925"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Образовање-обука радника из области заштите на раду</w:t>
            </w:r>
          </w:p>
        </w:tc>
        <w:tc>
          <w:tcPr>
            <w:tcW w:w="2381" w:type="dxa"/>
            <w:tcBorders>
              <w:top w:val="nil"/>
              <w:left w:val="nil"/>
              <w:bottom w:val="single" w:sz="4" w:space="0" w:color="auto"/>
              <w:right w:val="single" w:sz="4" w:space="0" w:color="auto"/>
            </w:tcBorders>
            <w:shd w:val="clear" w:color="000000" w:fill="FFFFFF"/>
            <w:vAlign w:val="center"/>
            <w:hideMark/>
          </w:tcPr>
          <w:p w14:paraId="0B661585"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Образовање-обука радника из области заштите на раду за све раднике “Водовод“ а.д. Б.Л. (370 радника)</w:t>
            </w:r>
          </w:p>
        </w:tc>
        <w:tc>
          <w:tcPr>
            <w:tcW w:w="1210" w:type="dxa"/>
            <w:tcBorders>
              <w:top w:val="nil"/>
              <w:left w:val="nil"/>
              <w:bottom w:val="single" w:sz="4" w:space="0" w:color="auto"/>
              <w:right w:val="single" w:sz="4" w:space="0" w:color="auto"/>
            </w:tcBorders>
            <w:shd w:val="clear" w:color="auto" w:fill="auto"/>
            <w:vAlign w:val="center"/>
            <w:hideMark/>
          </w:tcPr>
          <w:p w14:paraId="66543334"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Једна обука</w:t>
            </w:r>
          </w:p>
        </w:tc>
        <w:tc>
          <w:tcPr>
            <w:tcW w:w="1395" w:type="dxa"/>
            <w:tcBorders>
              <w:top w:val="nil"/>
              <w:left w:val="nil"/>
              <w:bottom w:val="single" w:sz="4" w:space="0" w:color="auto"/>
              <w:right w:val="single" w:sz="4" w:space="0" w:color="auto"/>
            </w:tcBorders>
            <w:shd w:val="clear" w:color="auto" w:fill="auto"/>
            <w:vAlign w:val="center"/>
            <w:hideMark/>
          </w:tcPr>
          <w:p w14:paraId="473D525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168BD40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vAlign w:val="center"/>
            <w:hideMark/>
          </w:tcPr>
          <w:p w14:paraId="0D50F765"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0%</w:t>
            </w:r>
          </w:p>
        </w:tc>
      </w:tr>
      <w:tr w:rsidR="00C53526" w:rsidRPr="00C53526" w14:paraId="365D4F83" w14:textId="77777777" w:rsidTr="00310852">
        <w:trPr>
          <w:trHeight w:val="645"/>
        </w:trPr>
        <w:tc>
          <w:tcPr>
            <w:tcW w:w="2581" w:type="dxa"/>
            <w:tcBorders>
              <w:top w:val="nil"/>
              <w:left w:val="double" w:sz="6" w:space="0" w:color="auto"/>
              <w:bottom w:val="double" w:sz="6" w:space="0" w:color="auto"/>
              <w:right w:val="single" w:sz="4" w:space="0" w:color="auto"/>
            </w:tcBorders>
            <w:shd w:val="clear" w:color="000000" w:fill="FFFFFF"/>
            <w:vAlign w:val="center"/>
            <w:hideMark/>
          </w:tcPr>
          <w:p w14:paraId="184E8267"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Дератизација</w:t>
            </w:r>
          </w:p>
        </w:tc>
        <w:tc>
          <w:tcPr>
            <w:tcW w:w="2381" w:type="dxa"/>
            <w:tcBorders>
              <w:top w:val="nil"/>
              <w:left w:val="nil"/>
              <w:bottom w:val="double" w:sz="6" w:space="0" w:color="auto"/>
              <w:right w:val="single" w:sz="4" w:space="0" w:color="auto"/>
            </w:tcBorders>
            <w:shd w:val="clear" w:color="000000" w:fill="FFFFFF"/>
            <w:vAlign w:val="center"/>
            <w:hideMark/>
          </w:tcPr>
          <w:p w14:paraId="16ED5E1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Двије услуге (прољетња и јесења дератизација)</w:t>
            </w:r>
          </w:p>
        </w:tc>
        <w:tc>
          <w:tcPr>
            <w:tcW w:w="1210" w:type="dxa"/>
            <w:tcBorders>
              <w:top w:val="nil"/>
              <w:left w:val="nil"/>
              <w:bottom w:val="double" w:sz="6" w:space="0" w:color="auto"/>
              <w:right w:val="single" w:sz="4" w:space="0" w:color="auto"/>
            </w:tcBorders>
            <w:shd w:val="clear" w:color="auto" w:fill="auto"/>
            <w:vAlign w:val="center"/>
            <w:hideMark/>
          </w:tcPr>
          <w:p w14:paraId="2B3F8CCC"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Двије услуге</w:t>
            </w:r>
          </w:p>
        </w:tc>
        <w:tc>
          <w:tcPr>
            <w:tcW w:w="1395" w:type="dxa"/>
            <w:tcBorders>
              <w:top w:val="nil"/>
              <w:left w:val="nil"/>
              <w:bottom w:val="double" w:sz="6" w:space="0" w:color="auto"/>
              <w:right w:val="single" w:sz="4" w:space="0" w:color="auto"/>
            </w:tcBorders>
            <w:shd w:val="clear" w:color="auto" w:fill="auto"/>
            <w:vAlign w:val="center"/>
            <w:hideMark/>
          </w:tcPr>
          <w:p w14:paraId="40092BED"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double" w:sz="6" w:space="0" w:color="auto"/>
              <w:right w:val="single" w:sz="4" w:space="0" w:color="auto"/>
            </w:tcBorders>
            <w:shd w:val="clear" w:color="auto" w:fill="auto"/>
            <w:vAlign w:val="center"/>
            <w:hideMark/>
          </w:tcPr>
          <w:p w14:paraId="3AE6F75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double" w:sz="6" w:space="0" w:color="auto"/>
              <w:right w:val="double" w:sz="6" w:space="0" w:color="auto"/>
            </w:tcBorders>
            <w:shd w:val="clear" w:color="auto" w:fill="auto"/>
            <w:noWrap/>
            <w:vAlign w:val="center"/>
            <w:hideMark/>
          </w:tcPr>
          <w:p w14:paraId="49AABE8F"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bl>
    <w:p w14:paraId="557D3509" w14:textId="2EAFF7E4" w:rsidR="007547F6" w:rsidRDefault="007547F6"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2FC5AEE2" w14:textId="3517C30E" w:rsidR="000F100F" w:rsidRDefault="000F100F"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6BA2C341" w14:textId="2580C5E1" w:rsidR="000F100F" w:rsidRDefault="000F100F"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58340C19" w14:textId="757E5FF6" w:rsidR="000F100F" w:rsidRDefault="000F100F"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7F023393" w14:textId="1BCF00F5" w:rsidR="000F100F" w:rsidRDefault="000F100F"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tbl>
      <w:tblPr>
        <w:tblW w:w="10783" w:type="dxa"/>
        <w:tblLook w:val="04A0" w:firstRow="1" w:lastRow="0" w:firstColumn="1" w:lastColumn="0" w:noHBand="0" w:noVBand="1"/>
      </w:tblPr>
      <w:tblGrid>
        <w:gridCol w:w="2694"/>
        <w:gridCol w:w="2268"/>
        <w:gridCol w:w="1275"/>
        <w:gridCol w:w="1395"/>
        <w:gridCol w:w="1551"/>
        <w:gridCol w:w="1592"/>
        <w:gridCol w:w="8"/>
      </w:tblGrid>
      <w:tr w:rsidR="003F187F" w:rsidRPr="003E0926" w14:paraId="049481CE" w14:textId="77777777" w:rsidTr="00310852">
        <w:trPr>
          <w:trHeight w:val="330"/>
        </w:trPr>
        <w:tc>
          <w:tcPr>
            <w:tcW w:w="10783" w:type="dxa"/>
            <w:gridSpan w:val="7"/>
            <w:tcBorders>
              <w:top w:val="nil"/>
              <w:left w:val="nil"/>
              <w:bottom w:val="nil"/>
              <w:right w:val="nil"/>
            </w:tcBorders>
            <w:shd w:val="clear" w:color="auto" w:fill="auto"/>
            <w:noWrap/>
            <w:vAlign w:val="center"/>
            <w:hideMark/>
          </w:tcPr>
          <w:p w14:paraId="388294D5" w14:textId="77777777" w:rsidR="003F187F" w:rsidRPr="003F187F" w:rsidRDefault="003F187F" w:rsidP="003F187F">
            <w:pPr>
              <w:spacing w:after="0" w:line="240" w:lineRule="auto"/>
              <w:rPr>
                <w:rFonts w:ascii="Times New Roman" w:eastAsia="Times New Roman" w:hAnsi="Times New Roman" w:cs="Times New Roman"/>
                <w:b/>
                <w:bCs/>
                <w:color w:val="000000"/>
                <w:sz w:val="26"/>
                <w:szCs w:val="26"/>
                <w:lang w:val="sr-Latn-BA" w:eastAsia="sr-Latn-BA"/>
              </w:rPr>
            </w:pPr>
            <w:r w:rsidRPr="003F187F">
              <w:rPr>
                <w:rFonts w:ascii="Times New Roman" w:eastAsia="Times New Roman" w:hAnsi="Times New Roman" w:cs="Times New Roman"/>
                <w:b/>
                <w:bCs/>
                <w:color w:val="000000"/>
                <w:sz w:val="26"/>
                <w:szCs w:val="26"/>
                <w:lang w:val="sr-Latn-BA" w:eastAsia="sr-Latn-BA"/>
              </w:rPr>
              <w:lastRenderedPageBreak/>
              <w:t>Стратешки циљ бр.2: Послови заштите од пожара</w:t>
            </w:r>
          </w:p>
        </w:tc>
      </w:tr>
      <w:tr w:rsidR="003F187F" w:rsidRPr="003E0926" w14:paraId="6B4FAEAA" w14:textId="77777777" w:rsidTr="00310852">
        <w:trPr>
          <w:trHeight w:val="345"/>
        </w:trPr>
        <w:tc>
          <w:tcPr>
            <w:tcW w:w="10783" w:type="dxa"/>
            <w:gridSpan w:val="7"/>
            <w:tcBorders>
              <w:top w:val="nil"/>
              <w:left w:val="nil"/>
              <w:bottom w:val="double" w:sz="6" w:space="0" w:color="auto"/>
              <w:right w:val="nil"/>
            </w:tcBorders>
            <w:shd w:val="clear" w:color="auto" w:fill="auto"/>
            <w:noWrap/>
            <w:vAlign w:val="center"/>
            <w:hideMark/>
          </w:tcPr>
          <w:p w14:paraId="504467D1" w14:textId="77777777" w:rsidR="003F187F" w:rsidRPr="003F187F" w:rsidRDefault="003F187F" w:rsidP="003F187F">
            <w:pPr>
              <w:spacing w:after="0" w:line="240" w:lineRule="auto"/>
              <w:rPr>
                <w:rFonts w:ascii="Times New Roman" w:eastAsia="Times New Roman" w:hAnsi="Times New Roman" w:cs="Times New Roman"/>
                <w:i/>
                <w:iCs/>
                <w:color w:val="000000"/>
                <w:sz w:val="24"/>
                <w:szCs w:val="24"/>
                <w:lang w:val="sr-Latn-BA" w:eastAsia="sr-Latn-BA"/>
              </w:rPr>
            </w:pPr>
            <w:r w:rsidRPr="003F187F">
              <w:rPr>
                <w:rFonts w:ascii="Times New Roman" w:eastAsia="Times New Roman" w:hAnsi="Times New Roman" w:cs="Times New Roman"/>
                <w:i/>
                <w:iCs/>
                <w:color w:val="000000"/>
                <w:sz w:val="24"/>
                <w:szCs w:val="24"/>
                <w:lang w:val="sr-Latn-BA" w:eastAsia="sr-Latn-BA"/>
              </w:rPr>
              <w:t xml:space="preserve">Просјечна реализација циља на крају године - </w:t>
            </w:r>
            <w:r w:rsidRPr="003F187F">
              <w:rPr>
                <w:rFonts w:ascii="Times New Roman" w:eastAsia="Times New Roman" w:hAnsi="Times New Roman" w:cs="Times New Roman"/>
                <w:b/>
                <w:bCs/>
                <w:i/>
                <w:iCs/>
                <w:color w:val="FFC000"/>
                <w:sz w:val="24"/>
                <w:szCs w:val="24"/>
                <w:lang w:val="sr-Latn-BA" w:eastAsia="sr-Latn-BA"/>
              </w:rPr>
              <w:t>70%</w:t>
            </w:r>
          </w:p>
        </w:tc>
      </w:tr>
      <w:tr w:rsidR="003F187F" w:rsidRPr="003F187F" w14:paraId="548D9C3A" w14:textId="77777777" w:rsidTr="00310852">
        <w:trPr>
          <w:gridAfter w:val="1"/>
          <w:wAfter w:w="8" w:type="dxa"/>
          <w:trHeight w:val="205"/>
        </w:trPr>
        <w:tc>
          <w:tcPr>
            <w:tcW w:w="2694" w:type="dxa"/>
            <w:tcBorders>
              <w:top w:val="nil"/>
              <w:left w:val="double" w:sz="6" w:space="0" w:color="auto"/>
              <w:bottom w:val="single" w:sz="4" w:space="0" w:color="auto"/>
              <w:right w:val="single" w:sz="4" w:space="0" w:color="auto"/>
            </w:tcBorders>
            <w:shd w:val="clear" w:color="000000" w:fill="C6D9F1"/>
            <w:vAlign w:val="center"/>
            <w:hideMark/>
          </w:tcPr>
          <w:p w14:paraId="6AECA59E"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Оперативни циљеви</w:t>
            </w:r>
          </w:p>
        </w:tc>
        <w:tc>
          <w:tcPr>
            <w:tcW w:w="2268" w:type="dxa"/>
            <w:tcBorders>
              <w:top w:val="nil"/>
              <w:left w:val="nil"/>
              <w:bottom w:val="single" w:sz="4" w:space="0" w:color="auto"/>
              <w:right w:val="single" w:sz="4" w:space="0" w:color="auto"/>
            </w:tcBorders>
            <w:shd w:val="clear" w:color="000000" w:fill="C6D9F1"/>
            <w:vAlign w:val="center"/>
            <w:hideMark/>
          </w:tcPr>
          <w:p w14:paraId="139A93F7"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Активности</w:t>
            </w:r>
          </w:p>
        </w:tc>
        <w:tc>
          <w:tcPr>
            <w:tcW w:w="1275" w:type="dxa"/>
            <w:tcBorders>
              <w:top w:val="nil"/>
              <w:left w:val="nil"/>
              <w:bottom w:val="single" w:sz="4" w:space="0" w:color="auto"/>
              <w:right w:val="single" w:sz="4" w:space="0" w:color="auto"/>
            </w:tcBorders>
            <w:shd w:val="clear" w:color="000000" w:fill="C6D9F1"/>
            <w:vAlign w:val="center"/>
            <w:hideMark/>
          </w:tcPr>
          <w:p w14:paraId="2C2B1E0F"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0D2CE930"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Одговоран</w:t>
            </w:r>
          </w:p>
        </w:tc>
        <w:tc>
          <w:tcPr>
            <w:tcW w:w="1551" w:type="dxa"/>
            <w:tcBorders>
              <w:top w:val="nil"/>
              <w:left w:val="nil"/>
              <w:bottom w:val="single" w:sz="4" w:space="0" w:color="auto"/>
              <w:right w:val="single" w:sz="4" w:space="0" w:color="auto"/>
            </w:tcBorders>
            <w:shd w:val="clear" w:color="000000" w:fill="C6D9F1"/>
            <w:vAlign w:val="center"/>
            <w:hideMark/>
          </w:tcPr>
          <w:p w14:paraId="0EFA91B6"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Потребни ресурси</w:t>
            </w:r>
          </w:p>
        </w:tc>
        <w:tc>
          <w:tcPr>
            <w:tcW w:w="1592" w:type="dxa"/>
            <w:tcBorders>
              <w:top w:val="nil"/>
              <w:left w:val="nil"/>
              <w:bottom w:val="single" w:sz="4" w:space="0" w:color="auto"/>
              <w:right w:val="double" w:sz="4" w:space="0" w:color="auto"/>
            </w:tcBorders>
            <w:shd w:val="clear" w:color="000000" w:fill="C6D9F1"/>
            <w:vAlign w:val="center"/>
            <w:hideMark/>
          </w:tcPr>
          <w:p w14:paraId="3DB49A3B"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Реализовано до 31.12.2022.</w:t>
            </w:r>
          </w:p>
        </w:tc>
      </w:tr>
      <w:tr w:rsidR="003F187F" w:rsidRPr="003F187F" w14:paraId="4EC84DC8" w14:textId="77777777" w:rsidTr="00310852">
        <w:trPr>
          <w:gridAfter w:val="1"/>
          <w:wAfter w:w="8" w:type="dxa"/>
          <w:trHeight w:val="791"/>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57AF5242"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Преглед и испитивање вањске и унутрашње хидрантске мреже</w:t>
            </w:r>
          </w:p>
        </w:tc>
        <w:tc>
          <w:tcPr>
            <w:tcW w:w="2268" w:type="dxa"/>
            <w:tcBorders>
              <w:top w:val="nil"/>
              <w:left w:val="nil"/>
              <w:bottom w:val="single" w:sz="4" w:space="0" w:color="auto"/>
              <w:right w:val="single" w:sz="4" w:space="0" w:color="auto"/>
            </w:tcBorders>
            <w:shd w:val="clear" w:color="auto" w:fill="auto"/>
            <w:vAlign w:val="center"/>
            <w:hideMark/>
          </w:tcPr>
          <w:p w14:paraId="7BF38B1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Преглед и испитивање вањске и унутрашње хидрантске мреже (60 комада)</w:t>
            </w:r>
          </w:p>
        </w:tc>
        <w:tc>
          <w:tcPr>
            <w:tcW w:w="1275" w:type="dxa"/>
            <w:tcBorders>
              <w:top w:val="nil"/>
              <w:left w:val="nil"/>
              <w:bottom w:val="single" w:sz="4" w:space="0" w:color="auto"/>
              <w:right w:val="single" w:sz="4" w:space="0" w:color="auto"/>
            </w:tcBorders>
            <w:shd w:val="clear" w:color="auto" w:fill="auto"/>
            <w:vAlign w:val="center"/>
            <w:hideMark/>
          </w:tcPr>
          <w:p w14:paraId="492CA8E8"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 (60 комада)</w:t>
            </w:r>
          </w:p>
        </w:tc>
        <w:tc>
          <w:tcPr>
            <w:tcW w:w="1395" w:type="dxa"/>
            <w:tcBorders>
              <w:top w:val="nil"/>
              <w:left w:val="nil"/>
              <w:bottom w:val="single" w:sz="4" w:space="0" w:color="auto"/>
              <w:right w:val="single" w:sz="4" w:space="0" w:color="auto"/>
            </w:tcBorders>
            <w:shd w:val="clear" w:color="auto" w:fill="auto"/>
            <w:vAlign w:val="center"/>
            <w:hideMark/>
          </w:tcPr>
          <w:p w14:paraId="5158B04F"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5270B358"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489D1F58"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0%</w:t>
            </w:r>
          </w:p>
        </w:tc>
      </w:tr>
      <w:tr w:rsidR="003F187F" w:rsidRPr="003F187F" w14:paraId="0B9FD221" w14:textId="77777777" w:rsidTr="00310852">
        <w:trPr>
          <w:gridAfter w:val="1"/>
          <w:wAfter w:w="8" w:type="dxa"/>
          <w:trHeight w:val="480"/>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755CD130"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Преглед противпожарних апарата</w:t>
            </w:r>
          </w:p>
        </w:tc>
        <w:tc>
          <w:tcPr>
            <w:tcW w:w="2268" w:type="dxa"/>
            <w:tcBorders>
              <w:top w:val="nil"/>
              <w:left w:val="nil"/>
              <w:bottom w:val="single" w:sz="4" w:space="0" w:color="auto"/>
              <w:right w:val="single" w:sz="4" w:space="0" w:color="auto"/>
            </w:tcBorders>
            <w:shd w:val="clear" w:color="auto" w:fill="auto"/>
            <w:vAlign w:val="center"/>
            <w:hideMark/>
          </w:tcPr>
          <w:p w14:paraId="04D20EF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Преглед противпожарних апарата</w:t>
            </w:r>
          </w:p>
        </w:tc>
        <w:tc>
          <w:tcPr>
            <w:tcW w:w="1275" w:type="dxa"/>
            <w:tcBorders>
              <w:top w:val="nil"/>
              <w:left w:val="nil"/>
              <w:bottom w:val="single" w:sz="4" w:space="0" w:color="auto"/>
              <w:right w:val="single" w:sz="4" w:space="0" w:color="auto"/>
            </w:tcBorders>
            <w:shd w:val="clear" w:color="auto" w:fill="auto"/>
            <w:vAlign w:val="center"/>
            <w:hideMark/>
          </w:tcPr>
          <w:p w14:paraId="0995866F"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Два прегледа (150 комада)</w:t>
            </w:r>
          </w:p>
        </w:tc>
        <w:tc>
          <w:tcPr>
            <w:tcW w:w="1395" w:type="dxa"/>
            <w:tcBorders>
              <w:top w:val="nil"/>
              <w:left w:val="nil"/>
              <w:bottom w:val="single" w:sz="4" w:space="0" w:color="auto"/>
              <w:right w:val="single" w:sz="4" w:space="0" w:color="auto"/>
            </w:tcBorders>
            <w:shd w:val="clear" w:color="auto" w:fill="auto"/>
            <w:vAlign w:val="center"/>
            <w:hideMark/>
          </w:tcPr>
          <w:p w14:paraId="4852FC3B"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32A34E3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3DFC1AE0"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50%</w:t>
            </w:r>
          </w:p>
        </w:tc>
      </w:tr>
      <w:tr w:rsidR="003F187F" w:rsidRPr="003F187F" w14:paraId="1707BD57" w14:textId="77777777" w:rsidTr="00310852">
        <w:trPr>
          <w:gridAfter w:val="1"/>
          <w:wAfter w:w="8" w:type="dxa"/>
          <w:trHeight w:val="775"/>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0D4CEBC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 на локацији у Новоселији - Нова лабораторија</w:t>
            </w:r>
          </w:p>
        </w:tc>
        <w:tc>
          <w:tcPr>
            <w:tcW w:w="2268" w:type="dxa"/>
            <w:tcBorders>
              <w:top w:val="nil"/>
              <w:left w:val="nil"/>
              <w:bottom w:val="single" w:sz="4" w:space="0" w:color="auto"/>
              <w:right w:val="single" w:sz="4" w:space="0" w:color="auto"/>
            </w:tcBorders>
            <w:shd w:val="clear" w:color="auto" w:fill="auto"/>
            <w:vAlign w:val="center"/>
            <w:hideMark/>
          </w:tcPr>
          <w:p w14:paraId="5AFEA03D"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w:t>
            </w:r>
          </w:p>
        </w:tc>
        <w:tc>
          <w:tcPr>
            <w:tcW w:w="1275" w:type="dxa"/>
            <w:tcBorders>
              <w:top w:val="nil"/>
              <w:left w:val="nil"/>
              <w:bottom w:val="single" w:sz="4" w:space="0" w:color="auto"/>
              <w:right w:val="single" w:sz="4" w:space="0" w:color="auto"/>
            </w:tcBorders>
            <w:shd w:val="clear" w:color="auto" w:fill="auto"/>
            <w:vAlign w:val="center"/>
            <w:hideMark/>
          </w:tcPr>
          <w:p w14:paraId="755627A9"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 (108 комада)</w:t>
            </w:r>
          </w:p>
        </w:tc>
        <w:tc>
          <w:tcPr>
            <w:tcW w:w="1395" w:type="dxa"/>
            <w:tcBorders>
              <w:top w:val="nil"/>
              <w:left w:val="nil"/>
              <w:bottom w:val="single" w:sz="4" w:space="0" w:color="auto"/>
              <w:right w:val="single" w:sz="4" w:space="0" w:color="auto"/>
            </w:tcBorders>
            <w:shd w:val="clear" w:color="auto" w:fill="auto"/>
            <w:vAlign w:val="center"/>
            <w:hideMark/>
          </w:tcPr>
          <w:p w14:paraId="053C86FE"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7E1376D7"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4BC31BA1"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100%</w:t>
            </w:r>
          </w:p>
        </w:tc>
      </w:tr>
      <w:tr w:rsidR="003F187F" w:rsidRPr="003F187F" w14:paraId="58E88999" w14:textId="77777777" w:rsidTr="00310852">
        <w:trPr>
          <w:gridAfter w:val="1"/>
          <w:wAfter w:w="8" w:type="dxa"/>
          <w:trHeight w:val="630"/>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1EF781E2"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 на локацији у Ул. марије Бурсаћ бр.4</w:t>
            </w:r>
          </w:p>
        </w:tc>
        <w:tc>
          <w:tcPr>
            <w:tcW w:w="2268" w:type="dxa"/>
            <w:tcBorders>
              <w:top w:val="nil"/>
              <w:left w:val="nil"/>
              <w:bottom w:val="single" w:sz="4" w:space="0" w:color="auto"/>
              <w:right w:val="single" w:sz="4" w:space="0" w:color="auto"/>
            </w:tcBorders>
            <w:shd w:val="clear" w:color="auto" w:fill="auto"/>
            <w:vAlign w:val="center"/>
            <w:hideMark/>
          </w:tcPr>
          <w:p w14:paraId="183E7553"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w:t>
            </w:r>
          </w:p>
        </w:tc>
        <w:tc>
          <w:tcPr>
            <w:tcW w:w="1275" w:type="dxa"/>
            <w:tcBorders>
              <w:top w:val="nil"/>
              <w:left w:val="nil"/>
              <w:bottom w:val="single" w:sz="4" w:space="0" w:color="auto"/>
              <w:right w:val="single" w:sz="4" w:space="0" w:color="auto"/>
            </w:tcBorders>
            <w:shd w:val="clear" w:color="auto" w:fill="auto"/>
            <w:vAlign w:val="center"/>
            <w:hideMark/>
          </w:tcPr>
          <w:p w14:paraId="2F27A9CD"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 (125 комада)</w:t>
            </w:r>
          </w:p>
        </w:tc>
        <w:tc>
          <w:tcPr>
            <w:tcW w:w="1395" w:type="dxa"/>
            <w:tcBorders>
              <w:top w:val="nil"/>
              <w:left w:val="nil"/>
              <w:bottom w:val="single" w:sz="4" w:space="0" w:color="auto"/>
              <w:right w:val="single" w:sz="4" w:space="0" w:color="auto"/>
            </w:tcBorders>
            <w:shd w:val="clear" w:color="auto" w:fill="auto"/>
            <w:vAlign w:val="center"/>
            <w:hideMark/>
          </w:tcPr>
          <w:p w14:paraId="1FA9DD3D"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529936BD"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5AD5D8BC"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100%</w:t>
            </w:r>
          </w:p>
        </w:tc>
      </w:tr>
      <w:tr w:rsidR="003F187F" w:rsidRPr="003F187F" w14:paraId="7D5BAB73" w14:textId="77777777" w:rsidTr="00310852">
        <w:trPr>
          <w:gridAfter w:val="1"/>
          <w:wAfter w:w="8" w:type="dxa"/>
          <w:trHeight w:val="454"/>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6BF3A299"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 на локацији у Ул. 22 априла бр.2</w:t>
            </w:r>
          </w:p>
        </w:tc>
        <w:tc>
          <w:tcPr>
            <w:tcW w:w="2268" w:type="dxa"/>
            <w:tcBorders>
              <w:top w:val="nil"/>
              <w:left w:val="nil"/>
              <w:bottom w:val="single" w:sz="4" w:space="0" w:color="auto"/>
              <w:right w:val="single" w:sz="4" w:space="0" w:color="auto"/>
            </w:tcBorders>
            <w:shd w:val="clear" w:color="auto" w:fill="auto"/>
            <w:vAlign w:val="center"/>
            <w:hideMark/>
          </w:tcPr>
          <w:p w14:paraId="7CB1B69F"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w:t>
            </w:r>
          </w:p>
        </w:tc>
        <w:tc>
          <w:tcPr>
            <w:tcW w:w="1275" w:type="dxa"/>
            <w:tcBorders>
              <w:top w:val="nil"/>
              <w:left w:val="nil"/>
              <w:bottom w:val="single" w:sz="4" w:space="0" w:color="auto"/>
              <w:right w:val="single" w:sz="4" w:space="0" w:color="auto"/>
            </w:tcBorders>
            <w:shd w:val="clear" w:color="auto" w:fill="auto"/>
            <w:vAlign w:val="center"/>
            <w:hideMark/>
          </w:tcPr>
          <w:p w14:paraId="48B7F975"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 (200 комада)</w:t>
            </w:r>
          </w:p>
        </w:tc>
        <w:tc>
          <w:tcPr>
            <w:tcW w:w="1395" w:type="dxa"/>
            <w:tcBorders>
              <w:top w:val="nil"/>
              <w:left w:val="nil"/>
              <w:bottom w:val="single" w:sz="4" w:space="0" w:color="auto"/>
              <w:right w:val="single" w:sz="4" w:space="0" w:color="auto"/>
            </w:tcBorders>
            <w:shd w:val="clear" w:color="auto" w:fill="auto"/>
            <w:vAlign w:val="center"/>
            <w:hideMark/>
          </w:tcPr>
          <w:p w14:paraId="54E9D58B"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29B21FBF"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3178AB98"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100%</w:t>
            </w:r>
          </w:p>
        </w:tc>
      </w:tr>
      <w:tr w:rsidR="003F187F" w:rsidRPr="003F187F" w14:paraId="76117A94" w14:textId="77777777" w:rsidTr="00310852">
        <w:trPr>
          <w:gridAfter w:val="1"/>
          <w:wAfter w:w="8" w:type="dxa"/>
          <w:trHeight w:val="568"/>
        </w:trPr>
        <w:tc>
          <w:tcPr>
            <w:tcW w:w="2694" w:type="dxa"/>
            <w:tcBorders>
              <w:top w:val="nil"/>
              <w:left w:val="double" w:sz="6" w:space="0" w:color="auto"/>
              <w:bottom w:val="double" w:sz="6" w:space="0" w:color="auto"/>
              <w:right w:val="single" w:sz="4" w:space="0" w:color="auto"/>
            </w:tcBorders>
            <w:shd w:val="clear" w:color="auto" w:fill="auto"/>
            <w:vAlign w:val="center"/>
            <w:hideMark/>
          </w:tcPr>
          <w:p w14:paraId="40CD54B0"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Чишћење димњака на локацији Извориште воде у Новоселији</w:t>
            </w:r>
          </w:p>
        </w:tc>
        <w:tc>
          <w:tcPr>
            <w:tcW w:w="2268" w:type="dxa"/>
            <w:tcBorders>
              <w:top w:val="nil"/>
              <w:left w:val="nil"/>
              <w:bottom w:val="double" w:sz="6" w:space="0" w:color="auto"/>
              <w:right w:val="single" w:sz="4" w:space="0" w:color="auto"/>
            </w:tcBorders>
            <w:shd w:val="clear" w:color="auto" w:fill="auto"/>
            <w:vAlign w:val="center"/>
            <w:hideMark/>
          </w:tcPr>
          <w:p w14:paraId="2036ABC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Чишћење димњака на локацији Извориште воде у Новоселији</w:t>
            </w:r>
          </w:p>
        </w:tc>
        <w:tc>
          <w:tcPr>
            <w:tcW w:w="1275" w:type="dxa"/>
            <w:tcBorders>
              <w:top w:val="nil"/>
              <w:left w:val="nil"/>
              <w:bottom w:val="double" w:sz="6" w:space="0" w:color="auto"/>
              <w:right w:val="single" w:sz="4" w:space="0" w:color="auto"/>
            </w:tcBorders>
            <w:shd w:val="clear" w:color="auto" w:fill="auto"/>
            <w:vAlign w:val="center"/>
            <w:hideMark/>
          </w:tcPr>
          <w:p w14:paraId="6C696C00"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w:t>
            </w:r>
          </w:p>
        </w:tc>
        <w:tc>
          <w:tcPr>
            <w:tcW w:w="1395" w:type="dxa"/>
            <w:tcBorders>
              <w:top w:val="nil"/>
              <w:left w:val="nil"/>
              <w:bottom w:val="double" w:sz="6" w:space="0" w:color="auto"/>
              <w:right w:val="single" w:sz="4" w:space="0" w:color="auto"/>
            </w:tcBorders>
            <w:shd w:val="clear" w:color="auto" w:fill="auto"/>
            <w:vAlign w:val="center"/>
            <w:hideMark/>
          </w:tcPr>
          <w:p w14:paraId="2361335D"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double" w:sz="6" w:space="0" w:color="auto"/>
              <w:right w:val="single" w:sz="4" w:space="0" w:color="auto"/>
            </w:tcBorders>
            <w:shd w:val="clear" w:color="auto" w:fill="auto"/>
            <w:vAlign w:val="center"/>
            <w:hideMark/>
          </w:tcPr>
          <w:p w14:paraId="62FC37E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double" w:sz="6" w:space="0" w:color="auto"/>
              <w:right w:val="double" w:sz="6" w:space="0" w:color="auto"/>
            </w:tcBorders>
            <w:shd w:val="clear" w:color="auto" w:fill="auto"/>
            <w:noWrap/>
            <w:vAlign w:val="center"/>
            <w:hideMark/>
          </w:tcPr>
          <w:p w14:paraId="00F9467B"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Не ради се</w:t>
            </w:r>
          </w:p>
        </w:tc>
      </w:tr>
      <w:tr w:rsidR="003F187F" w:rsidRPr="003F187F" w14:paraId="363F5D95" w14:textId="77777777" w:rsidTr="00310852">
        <w:trPr>
          <w:gridAfter w:val="1"/>
          <w:wAfter w:w="8" w:type="dxa"/>
          <w:trHeight w:val="330"/>
        </w:trPr>
        <w:tc>
          <w:tcPr>
            <w:tcW w:w="2694" w:type="dxa"/>
            <w:tcBorders>
              <w:top w:val="nil"/>
              <w:left w:val="nil"/>
              <w:bottom w:val="nil"/>
              <w:right w:val="nil"/>
            </w:tcBorders>
            <w:shd w:val="clear" w:color="auto" w:fill="auto"/>
            <w:noWrap/>
            <w:vAlign w:val="bottom"/>
            <w:hideMark/>
          </w:tcPr>
          <w:p w14:paraId="17986BD1" w14:textId="77777777" w:rsidR="003F187F" w:rsidRPr="003F187F" w:rsidRDefault="003F187F" w:rsidP="003F187F">
            <w:pPr>
              <w:spacing w:after="0" w:line="240" w:lineRule="auto"/>
              <w:jc w:val="center"/>
              <w:rPr>
                <w:rFonts w:ascii="Times New Roman" w:eastAsia="Times New Roman" w:hAnsi="Times New Roman" w:cs="Times New Roman"/>
                <w:color w:val="000000"/>
                <w:sz w:val="24"/>
                <w:szCs w:val="24"/>
                <w:lang w:val="sr-Latn-BA" w:eastAsia="sr-Latn-BA"/>
              </w:rPr>
            </w:pPr>
          </w:p>
        </w:tc>
        <w:tc>
          <w:tcPr>
            <w:tcW w:w="2268" w:type="dxa"/>
            <w:tcBorders>
              <w:top w:val="nil"/>
              <w:left w:val="nil"/>
              <w:bottom w:val="nil"/>
              <w:right w:val="nil"/>
            </w:tcBorders>
            <w:shd w:val="clear" w:color="auto" w:fill="auto"/>
            <w:noWrap/>
            <w:vAlign w:val="bottom"/>
            <w:hideMark/>
          </w:tcPr>
          <w:p w14:paraId="4D6CED18"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c>
          <w:tcPr>
            <w:tcW w:w="1275" w:type="dxa"/>
            <w:tcBorders>
              <w:top w:val="nil"/>
              <w:left w:val="nil"/>
              <w:bottom w:val="nil"/>
              <w:right w:val="nil"/>
            </w:tcBorders>
            <w:shd w:val="clear" w:color="auto" w:fill="auto"/>
            <w:noWrap/>
            <w:vAlign w:val="bottom"/>
            <w:hideMark/>
          </w:tcPr>
          <w:p w14:paraId="66D08616"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c>
          <w:tcPr>
            <w:tcW w:w="1395" w:type="dxa"/>
            <w:tcBorders>
              <w:top w:val="nil"/>
              <w:left w:val="nil"/>
              <w:bottom w:val="nil"/>
              <w:right w:val="nil"/>
            </w:tcBorders>
            <w:shd w:val="clear" w:color="auto" w:fill="auto"/>
            <w:noWrap/>
            <w:vAlign w:val="bottom"/>
            <w:hideMark/>
          </w:tcPr>
          <w:p w14:paraId="68B4E80F"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c>
          <w:tcPr>
            <w:tcW w:w="1551" w:type="dxa"/>
            <w:tcBorders>
              <w:top w:val="nil"/>
              <w:left w:val="nil"/>
              <w:bottom w:val="nil"/>
              <w:right w:val="nil"/>
            </w:tcBorders>
            <w:shd w:val="clear" w:color="auto" w:fill="auto"/>
            <w:noWrap/>
            <w:vAlign w:val="bottom"/>
            <w:hideMark/>
          </w:tcPr>
          <w:p w14:paraId="7F378121"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c>
          <w:tcPr>
            <w:tcW w:w="1592" w:type="dxa"/>
            <w:tcBorders>
              <w:top w:val="nil"/>
              <w:left w:val="nil"/>
              <w:bottom w:val="nil"/>
              <w:right w:val="nil"/>
            </w:tcBorders>
            <w:shd w:val="clear" w:color="auto" w:fill="auto"/>
            <w:noWrap/>
            <w:vAlign w:val="bottom"/>
            <w:hideMark/>
          </w:tcPr>
          <w:p w14:paraId="0F61CE98"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r>
      <w:tr w:rsidR="003F187F" w:rsidRPr="003E0926" w14:paraId="03B2F4F0" w14:textId="77777777" w:rsidTr="00310852">
        <w:trPr>
          <w:trHeight w:val="330"/>
        </w:trPr>
        <w:tc>
          <w:tcPr>
            <w:tcW w:w="10783" w:type="dxa"/>
            <w:gridSpan w:val="7"/>
            <w:tcBorders>
              <w:top w:val="nil"/>
              <w:left w:val="nil"/>
              <w:bottom w:val="nil"/>
              <w:right w:val="nil"/>
            </w:tcBorders>
            <w:shd w:val="clear" w:color="auto" w:fill="auto"/>
            <w:noWrap/>
            <w:vAlign w:val="center"/>
            <w:hideMark/>
          </w:tcPr>
          <w:p w14:paraId="63D1D3B0" w14:textId="77777777" w:rsidR="003F187F" w:rsidRPr="003F187F" w:rsidRDefault="003F187F" w:rsidP="003F187F">
            <w:pPr>
              <w:spacing w:after="0" w:line="240" w:lineRule="auto"/>
              <w:rPr>
                <w:rFonts w:ascii="Times New Roman" w:eastAsia="Times New Roman" w:hAnsi="Times New Roman" w:cs="Times New Roman"/>
                <w:b/>
                <w:bCs/>
                <w:color w:val="000000"/>
                <w:sz w:val="26"/>
                <w:szCs w:val="26"/>
                <w:lang w:val="sr-Latn-BA" w:eastAsia="sr-Latn-BA"/>
              </w:rPr>
            </w:pPr>
            <w:r w:rsidRPr="003F187F">
              <w:rPr>
                <w:rFonts w:ascii="Times New Roman" w:eastAsia="Times New Roman" w:hAnsi="Times New Roman" w:cs="Times New Roman"/>
                <w:b/>
                <w:bCs/>
                <w:color w:val="000000"/>
                <w:sz w:val="26"/>
                <w:szCs w:val="26"/>
                <w:lang w:val="sr-Latn-BA" w:eastAsia="sr-Latn-BA"/>
              </w:rPr>
              <w:t>Стратешки циљ бр.3: Управљање отпадом и екологија</w:t>
            </w:r>
          </w:p>
        </w:tc>
      </w:tr>
      <w:tr w:rsidR="003F187F" w:rsidRPr="003E0926" w14:paraId="44B038B5" w14:textId="77777777" w:rsidTr="00310852">
        <w:trPr>
          <w:trHeight w:val="330"/>
        </w:trPr>
        <w:tc>
          <w:tcPr>
            <w:tcW w:w="10783" w:type="dxa"/>
            <w:gridSpan w:val="7"/>
            <w:tcBorders>
              <w:top w:val="nil"/>
              <w:left w:val="nil"/>
              <w:bottom w:val="double" w:sz="6" w:space="0" w:color="auto"/>
              <w:right w:val="nil"/>
            </w:tcBorders>
            <w:shd w:val="clear" w:color="auto" w:fill="auto"/>
            <w:noWrap/>
            <w:vAlign w:val="center"/>
            <w:hideMark/>
          </w:tcPr>
          <w:p w14:paraId="036B412E" w14:textId="77777777" w:rsidR="003F187F" w:rsidRPr="003F187F" w:rsidRDefault="003F187F" w:rsidP="003F187F">
            <w:pPr>
              <w:spacing w:after="0" w:line="240" w:lineRule="auto"/>
              <w:rPr>
                <w:rFonts w:ascii="Times New Roman" w:eastAsia="Times New Roman" w:hAnsi="Times New Roman" w:cs="Times New Roman"/>
                <w:i/>
                <w:iCs/>
                <w:color w:val="000000"/>
                <w:sz w:val="24"/>
                <w:szCs w:val="24"/>
                <w:lang w:val="sr-Latn-BA" w:eastAsia="sr-Latn-BA"/>
              </w:rPr>
            </w:pPr>
            <w:r w:rsidRPr="003F187F">
              <w:rPr>
                <w:rFonts w:ascii="Times New Roman" w:eastAsia="Times New Roman" w:hAnsi="Times New Roman" w:cs="Times New Roman"/>
                <w:i/>
                <w:iCs/>
                <w:color w:val="000000"/>
                <w:sz w:val="24"/>
                <w:szCs w:val="24"/>
                <w:lang w:val="sr-Latn-BA" w:eastAsia="sr-Latn-BA"/>
              </w:rPr>
              <w:t xml:space="preserve">Просјечна реализација циља на крају године - </w:t>
            </w:r>
            <w:r w:rsidRPr="003F187F">
              <w:rPr>
                <w:rFonts w:ascii="Times New Roman" w:eastAsia="Times New Roman" w:hAnsi="Times New Roman" w:cs="Times New Roman"/>
                <w:b/>
                <w:bCs/>
                <w:i/>
                <w:iCs/>
                <w:color w:val="00B050"/>
                <w:sz w:val="24"/>
                <w:szCs w:val="24"/>
                <w:lang w:val="sr-Latn-BA" w:eastAsia="sr-Latn-BA"/>
              </w:rPr>
              <w:t>100%</w:t>
            </w:r>
          </w:p>
        </w:tc>
      </w:tr>
      <w:tr w:rsidR="003F187F" w:rsidRPr="003F187F" w14:paraId="6CAF19BA" w14:textId="77777777" w:rsidTr="00310852">
        <w:trPr>
          <w:gridAfter w:val="1"/>
          <w:wAfter w:w="8" w:type="dxa"/>
          <w:trHeight w:val="431"/>
        </w:trPr>
        <w:tc>
          <w:tcPr>
            <w:tcW w:w="2694" w:type="dxa"/>
            <w:tcBorders>
              <w:top w:val="nil"/>
              <w:left w:val="double" w:sz="6" w:space="0" w:color="auto"/>
              <w:bottom w:val="single" w:sz="4" w:space="0" w:color="auto"/>
              <w:right w:val="single" w:sz="4" w:space="0" w:color="auto"/>
            </w:tcBorders>
            <w:shd w:val="clear" w:color="000000" w:fill="C6D9F1"/>
            <w:vAlign w:val="center"/>
            <w:hideMark/>
          </w:tcPr>
          <w:p w14:paraId="377C5E08"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Оперативни циљеви</w:t>
            </w:r>
          </w:p>
        </w:tc>
        <w:tc>
          <w:tcPr>
            <w:tcW w:w="2268" w:type="dxa"/>
            <w:tcBorders>
              <w:top w:val="nil"/>
              <w:left w:val="nil"/>
              <w:bottom w:val="single" w:sz="4" w:space="0" w:color="auto"/>
              <w:right w:val="single" w:sz="4" w:space="0" w:color="auto"/>
            </w:tcBorders>
            <w:shd w:val="clear" w:color="000000" w:fill="C6D9F1"/>
            <w:vAlign w:val="center"/>
            <w:hideMark/>
          </w:tcPr>
          <w:p w14:paraId="3930306C"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Активности</w:t>
            </w:r>
          </w:p>
        </w:tc>
        <w:tc>
          <w:tcPr>
            <w:tcW w:w="1275" w:type="dxa"/>
            <w:tcBorders>
              <w:top w:val="nil"/>
              <w:left w:val="nil"/>
              <w:bottom w:val="single" w:sz="4" w:space="0" w:color="auto"/>
              <w:right w:val="single" w:sz="4" w:space="0" w:color="auto"/>
            </w:tcBorders>
            <w:shd w:val="clear" w:color="000000" w:fill="C6D9F1"/>
            <w:vAlign w:val="center"/>
            <w:hideMark/>
          </w:tcPr>
          <w:p w14:paraId="08BE7F12"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0F1D953B"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Одговоран</w:t>
            </w:r>
          </w:p>
        </w:tc>
        <w:tc>
          <w:tcPr>
            <w:tcW w:w="1551" w:type="dxa"/>
            <w:tcBorders>
              <w:top w:val="nil"/>
              <w:left w:val="nil"/>
              <w:bottom w:val="single" w:sz="4" w:space="0" w:color="auto"/>
              <w:right w:val="single" w:sz="4" w:space="0" w:color="auto"/>
            </w:tcBorders>
            <w:shd w:val="clear" w:color="000000" w:fill="C6D9F1"/>
            <w:vAlign w:val="center"/>
            <w:hideMark/>
          </w:tcPr>
          <w:p w14:paraId="7CF2BB0B"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Потребни ресурси</w:t>
            </w:r>
          </w:p>
        </w:tc>
        <w:tc>
          <w:tcPr>
            <w:tcW w:w="1592" w:type="dxa"/>
            <w:tcBorders>
              <w:top w:val="nil"/>
              <w:left w:val="nil"/>
              <w:bottom w:val="single" w:sz="4" w:space="0" w:color="auto"/>
              <w:right w:val="double" w:sz="4" w:space="0" w:color="auto"/>
            </w:tcBorders>
            <w:shd w:val="clear" w:color="000000" w:fill="C6D9F1"/>
            <w:vAlign w:val="center"/>
            <w:hideMark/>
          </w:tcPr>
          <w:p w14:paraId="06FE8132" w14:textId="77777777" w:rsidR="003F187F" w:rsidRPr="00310852" w:rsidRDefault="003F187F" w:rsidP="003F187F">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Реализовано до 31.12.2022.</w:t>
            </w:r>
          </w:p>
        </w:tc>
      </w:tr>
      <w:tr w:rsidR="003F187F" w:rsidRPr="003F187F" w14:paraId="55AD9249" w14:textId="77777777" w:rsidTr="00310852">
        <w:trPr>
          <w:gridAfter w:val="1"/>
          <w:wAfter w:w="8" w:type="dxa"/>
          <w:trHeight w:val="450"/>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147AE81D" w14:textId="355CD172"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Мјерење буке</w:t>
            </w:r>
            <w:r w:rsidR="00873A03">
              <w:rPr>
                <w:rFonts w:ascii="Times New Roman" w:eastAsia="Times New Roman" w:hAnsi="Times New Roman" w:cs="Times New Roman"/>
                <w:color w:val="000000"/>
                <w:lang w:val="sr-Latn-BA" w:eastAsia="sr-Latn-BA"/>
              </w:rPr>
              <w:t xml:space="preserve"> у ул. Живојина Мишића бр. 24</w:t>
            </w:r>
          </w:p>
        </w:tc>
        <w:tc>
          <w:tcPr>
            <w:tcW w:w="2268" w:type="dxa"/>
            <w:tcBorders>
              <w:top w:val="nil"/>
              <w:left w:val="nil"/>
              <w:bottom w:val="single" w:sz="4" w:space="0" w:color="auto"/>
              <w:right w:val="single" w:sz="4" w:space="0" w:color="auto"/>
            </w:tcBorders>
            <w:shd w:val="clear" w:color="auto" w:fill="auto"/>
            <w:vAlign w:val="center"/>
            <w:hideMark/>
          </w:tcPr>
          <w:p w14:paraId="4A27579B"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w:t>
            </w:r>
          </w:p>
        </w:tc>
        <w:tc>
          <w:tcPr>
            <w:tcW w:w="1275" w:type="dxa"/>
            <w:tcBorders>
              <w:top w:val="nil"/>
              <w:left w:val="nil"/>
              <w:bottom w:val="single" w:sz="4" w:space="0" w:color="auto"/>
              <w:right w:val="single" w:sz="4" w:space="0" w:color="auto"/>
            </w:tcBorders>
            <w:shd w:val="clear" w:color="auto" w:fill="auto"/>
            <w:vAlign w:val="center"/>
            <w:hideMark/>
          </w:tcPr>
          <w:p w14:paraId="6258C28D"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Једно мјерење</w:t>
            </w:r>
          </w:p>
        </w:tc>
        <w:tc>
          <w:tcPr>
            <w:tcW w:w="1395" w:type="dxa"/>
            <w:tcBorders>
              <w:top w:val="nil"/>
              <w:left w:val="nil"/>
              <w:bottom w:val="single" w:sz="4" w:space="0" w:color="auto"/>
              <w:right w:val="single" w:sz="4" w:space="0" w:color="auto"/>
            </w:tcBorders>
            <w:shd w:val="clear" w:color="auto" w:fill="auto"/>
            <w:vAlign w:val="center"/>
            <w:hideMark/>
          </w:tcPr>
          <w:p w14:paraId="022C94FC"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35C416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05457BDD"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61A87BE4" w14:textId="77777777" w:rsidTr="00310852">
        <w:trPr>
          <w:gridAfter w:val="1"/>
          <w:wAfter w:w="8" w:type="dxa"/>
          <w:trHeight w:val="376"/>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7ED1D043"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Мјерење буке на локацији извођења теренских радова</w:t>
            </w:r>
          </w:p>
        </w:tc>
        <w:tc>
          <w:tcPr>
            <w:tcW w:w="2268" w:type="dxa"/>
            <w:tcBorders>
              <w:top w:val="nil"/>
              <w:left w:val="nil"/>
              <w:bottom w:val="single" w:sz="4" w:space="0" w:color="auto"/>
              <w:right w:val="single" w:sz="4" w:space="0" w:color="auto"/>
            </w:tcBorders>
            <w:shd w:val="clear" w:color="auto" w:fill="auto"/>
            <w:vAlign w:val="center"/>
            <w:hideMark/>
          </w:tcPr>
          <w:p w14:paraId="522F9A2B"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w:t>
            </w:r>
          </w:p>
        </w:tc>
        <w:tc>
          <w:tcPr>
            <w:tcW w:w="1275" w:type="dxa"/>
            <w:tcBorders>
              <w:top w:val="nil"/>
              <w:left w:val="nil"/>
              <w:bottom w:val="single" w:sz="4" w:space="0" w:color="auto"/>
              <w:right w:val="single" w:sz="4" w:space="0" w:color="auto"/>
            </w:tcBorders>
            <w:shd w:val="clear" w:color="auto" w:fill="auto"/>
            <w:vAlign w:val="center"/>
            <w:hideMark/>
          </w:tcPr>
          <w:p w14:paraId="073A38F8"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Једно мјерење</w:t>
            </w:r>
          </w:p>
        </w:tc>
        <w:tc>
          <w:tcPr>
            <w:tcW w:w="1395" w:type="dxa"/>
            <w:tcBorders>
              <w:top w:val="nil"/>
              <w:left w:val="nil"/>
              <w:bottom w:val="single" w:sz="4" w:space="0" w:color="auto"/>
              <w:right w:val="single" w:sz="4" w:space="0" w:color="auto"/>
            </w:tcBorders>
            <w:shd w:val="clear" w:color="auto" w:fill="auto"/>
            <w:vAlign w:val="center"/>
            <w:hideMark/>
          </w:tcPr>
          <w:p w14:paraId="5FA8314C"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52781B1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64B3D2BD"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24027243" w14:textId="77777777" w:rsidTr="00310852">
        <w:trPr>
          <w:gridAfter w:val="1"/>
          <w:wAfter w:w="8" w:type="dxa"/>
          <w:trHeight w:val="471"/>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17A5D4DD"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Мјерење квалитета отпадних вода у ул. Живојина Мишића бр. 24</w:t>
            </w:r>
          </w:p>
        </w:tc>
        <w:tc>
          <w:tcPr>
            <w:tcW w:w="2268" w:type="dxa"/>
            <w:tcBorders>
              <w:top w:val="nil"/>
              <w:left w:val="nil"/>
              <w:bottom w:val="single" w:sz="4" w:space="0" w:color="auto"/>
              <w:right w:val="single" w:sz="4" w:space="0" w:color="auto"/>
            </w:tcBorders>
            <w:shd w:val="clear" w:color="auto" w:fill="auto"/>
            <w:vAlign w:val="center"/>
            <w:hideMark/>
          </w:tcPr>
          <w:p w14:paraId="4FE3DF80"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w:t>
            </w:r>
          </w:p>
        </w:tc>
        <w:tc>
          <w:tcPr>
            <w:tcW w:w="1275" w:type="dxa"/>
            <w:tcBorders>
              <w:top w:val="nil"/>
              <w:left w:val="nil"/>
              <w:bottom w:val="single" w:sz="4" w:space="0" w:color="auto"/>
              <w:right w:val="single" w:sz="4" w:space="0" w:color="auto"/>
            </w:tcBorders>
            <w:shd w:val="clear" w:color="auto" w:fill="auto"/>
            <w:vAlign w:val="center"/>
            <w:hideMark/>
          </w:tcPr>
          <w:p w14:paraId="74021AB2"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Једно мјерење</w:t>
            </w:r>
          </w:p>
        </w:tc>
        <w:tc>
          <w:tcPr>
            <w:tcW w:w="1395" w:type="dxa"/>
            <w:tcBorders>
              <w:top w:val="nil"/>
              <w:left w:val="nil"/>
              <w:bottom w:val="single" w:sz="4" w:space="0" w:color="auto"/>
              <w:right w:val="single" w:sz="4" w:space="0" w:color="auto"/>
            </w:tcBorders>
            <w:shd w:val="clear" w:color="auto" w:fill="auto"/>
            <w:vAlign w:val="center"/>
            <w:hideMark/>
          </w:tcPr>
          <w:p w14:paraId="0FC71FC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51A7AD7"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43E785BD"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4C8EB0BC" w14:textId="77777777" w:rsidTr="00310852">
        <w:trPr>
          <w:gridAfter w:val="1"/>
          <w:wAfter w:w="8" w:type="dxa"/>
          <w:trHeight w:val="430"/>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0CE63C93"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Контрола квалитета отпадних вода на локацији Извориште воде у Новоселији</w:t>
            </w:r>
          </w:p>
        </w:tc>
        <w:tc>
          <w:tcPr>
            <w:tcW w:w="2268" w:type="dxa"/>
            <w:tcBorders>
              <w:top w:val="nil"/>
              <w:left w:val="nil"/>
              <w:bottom w:val="single" w:sz="4" w:space="0" w:color="auto"/>
              <w:right w:val="single" w:sz="4" w:space="0" w:color="auto"/>
            </w:tcBorders>
            <w:shd w:val="clear" w:color="auto" w:fill="auto"/>
            <w:vAlign w:val="center"/>
            <w:hideMark/>
          </w:tcPr>
          <w:p w14:paraId="77AE8AC5"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 (четири пута у току нове године)</w:t>
            </w:r>
          </w:p>
        </w:tc>
        <w:tc>
          <w:tcPr>
            <w:tcW w:w="1275" w:type="dxa"/>
            <w:tcBorders>
              <w:top w:val="nil"/>
              <w:left w:val="nil"/>
              <w:bottom w:val="single" w:sz="4" w:space="0" w:color="auto"/>
              <w:right w:val="single" w:sz="4" w:space="0" w:color="auto"/>
            </w:tcBorders>
            <w:shd w:val="clear" w:color="auto" w:fill="auto"/>
            <w:vAlign w:val="center"/>
            <w:hideMark/>
          </w:tcPr>
          <w:p w14:paraId="7E0EB0AF"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Четири мјерења</w:t>
            </w:r>
          </w:p>
        </w:tc>
        <w:tc>
          <w:tcPr>
            <w:tcW w:w="1395" w:type="dxa"/>
            <w:tcBorders>
              <w:top w:val="nil"/>
              <w:left w:val="nil"/>
              <w:bottom w:val="single" w:sz="4" w:space="0" w:color="auto"/>
              <w:right w:val="single" w:sz="4" w:space="0" w:color="auto"/>
            </w:tcBorders>
            <w:shd w:val="clear" w:color="auto" w:fill="auto"/>
            <w:vAlign w:val="center"/>
            <w:hideMark/>
          </w:tcPr>
          <w:p w14:paraId="149D1300"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8EEB05A"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27F0663B"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25CB6D25" w14:textId="77777777" w:rsidTr="00310852">
        <w:trPr>
          <w:gridAfter w:val="1"/>
          <w:wAfter w:w="8" w:type="dxa"/>
          <w:trHeight w:val="945"/>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191F0B32"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Чишћење сепаратора на бензинској пумпи на локацији у ул. Живојина Мишића бр. 24</w:t>
            </w:r>
          </w:p>
        </w:tc>
        <w:tc>
          <w:tcPr>
            <w:tcW w:w="2268" w:type="dxa"/>
            <w:tcBorders>
              <w:top w:val="nil"/>
              <w:left w:val="nil"/>
              <w:bottom w:val="single" w:sz="4" w:space="0" w:color="auto"/>
              <w:right w:val="single" w:sz="4" w:space="0" w:color="auto"/>
            </w:tcBorders>
            <w:shd w:val="clear" w:color="auto" w:fill="auto"/>
            <w:vAlign w:val="center"/>
            <w:hideMark/>
          </w:tcPr>
          <w:p w14:paraId="56FD2A0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Чишћење сепаратора на бензинској пумпи на локацији у ул. Живојина Мишића бр. 25</w:t>
            </w:r>
          </w:p>
        </w:tc>
        <w:tc>
          <w:tcPr>
            <w:tcW w:w="1275" w:type="dxa"/>
            <w:tcBorders>
              <w:top w:val="nil"/>
              <w:left w:val="nil"/>
              <w:bottom w:val="single" w:sz="4" w:space="0" w:color="auto"/>
              <w:right w:val="single" w:sz="4" w:space="0" w:color="auto"/>
            </w:tcBorders>
            <w:shd w:val="clear" w:color="auto" w:fill="auto"/>
            <w:vAlign w:val="center"/>
            <w:hideMark/>
          </w:tcPr>
          <w:p w14:paraId="4942E0A1"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Два чишћења</w:t>
            </w:r>
          </w:p>
        </w:tc>
        <w:tc>
          <w:tcPr>
            <w:tcW w:w="1395" w:type="dxa"/>
            <w:tcBorders>
              <w:top w:val="nil"/>
              <w:left w:val="nil"/>
              <w:bottom w:val="single" w:sz="4" w:space="0" w:color="auto"/>
              <w:right w:val="single" w:sz="4" w:space="0" w:color="auto"/>
            </w:tcBorders>
            <w:shd w:val="clear" w:color="auto" w:fill="auto"/>
            <w:vAlign w:val="center"/>
            <w:hideMark/>
          </w:tcPr>
          <w:p w14:paraId="25B06B43"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7C0FBCF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02D0F81F"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1E9C8FE1" w14:textId="77777777" w:rsidTr="00310852">
        <w:trPr>
          <w:gridAfter w:val="1"/>
          <w:wAfter w:w="8" w:type="dxa"/>
          <w:trHeight w:val="64"/>
        </w:trPr>
        <w:tc>
          <w:tcPr>
            <w:tcW w:w="2694" w:type="dxa"/>
            <w:tcBorders>
              <w:top w:val="nil"/>
              <w:left w:val="double" w:sz="6" w:space="0" w:color="auto"/>
              <w:bottom w:val="double" w:sz="6" w:space="0" w:color="auto"/>
              <w:right w:val="single" w:sz="4" w:space="0" w:color="auto"/>
            </w:tcBorders>
            <w:shd w:val="clear" w:color="auto" w:fill="auto"/>
            <w:vAlign w:val="center"/>
            <w:hideMark/>
          </w:tcPr>
          <w:p w14:paraId="0826DA8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Мјерење буке на локацији Извориште воде у Новоселији</w:t>
            </w:r>
          </w:p>
        </w:tc>
        <w:tc>
          <w:tcPr>
            <w:tcW w:w="2268" w:type="dxa"/>
            <w:tcBorders>
              <w:top w:val="nil"/>
              <w:left w:val="nil"/>
              <w:bottom w:val="double" w:sz="6" w:space="0" w:color="auto"/>
              <w:right w:val="single" w:sz="4" w:space="0" w:color="auto"/>
            </w:tcBorders>
            <w:shd w:val="clear" w:color="auto" w:fill="auto"/>
            <w:vAlign w:val="center"/>
            <w:hideMark/>
          </w:tcPr>
          <w:p w14:paraId="559AD685"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w:t>
            </w:r>
          </w:p>
        </w:tc>
        <w:tc>
          <w:tcPr>
            <w:tcW w:w="1275" w:type="dxa"/>
            <w:tcBorders>
              <w:top w:val="nil"/>
              <w:left w:val="nil"/>
              <w:bottom w:val="double" w:sz="6" w:space="0" w:color="auto"/>
              <w:right w:val="single" w:sz="4" w:space="0" w:color="auto"/>
            </w:tcBorders>
            <w:shd w:val="clear" w:color="auto" w:fill="auto"/>
            <w:vAlign w:val="center"/>
            <w:hideMark/>
          </w:tcPr>
          <w:p w14:paraId="302485DB" w14:textId="77777777" w:rsidR="003F187F" w:rsidRPr="003F187F" w:rsidRDefault="003F187F" w:rsidP="003F187F">
            <w:pPr>
              <w:spacing w:after="0" w:line="240" w:lineRule="auto"/>
              <w:jc w:val="center"/>
              <w:rPr>
                <w:rFonts w:ascii="Times New Roman" w:eastAsia="Times New Roman" w:hAnsi="Times New Roman" w:cs="Times New Roman"/>
                <w:color w:val="000000"/>
                <w:sz w:val="24"/>
                <w:szCs w:val="24"/>
                <w:lang w:val="sr-Latn-BA" w:eastAsia="sr-Latn-BA"/>
              </w:rPr>
            </w:pPr>
            <w:r w:rsidRPr="003F187F">
              <w:rPr>
                <w:rFonts w:ascii="Times New Roman" w:eastAsia="Times New Roman" w:hAnsi="Times New Roman" w:cs="Times New Roman"/>
                <w:color w:val="000000"/>
                <w:sz w:val="24"/>
                <w:szCs w:val="24"/>
                <w:lang w:val="sr-Latn-BA" w:eastAsia="sr-Latn-BA"/>
              </w:rPr>
              <w:t>Два мјерења</w:t>
            </w:r>
          </w:p>
        </w:tc>
        <w:tc>
          <w:tcPr>
            <w:tcW w:w="1395" w:type="dxa"/>
            <w:tcBorders>
              <w:top w:val="nil"/>
              <w:left w:val="nil"/>
              <w:bottom w:val="double" w:sz="6" w:space="0" w:color="auto"/>
              <w:right w:val="single" w:sz="4" w:space="0" w:color="auto"/>
            </w:tcBorders>
            <w:shd w:val="clear" w:color="auto" w:fill="auto"/>
            <w:vAlign w:val="center"/>
            <w:hideMark/>
          </w:tcPr>
          <w:p w14:paraId="042FFEB9" w14:textId="77777777" w:rsidR="003F187F" w:rsidRPr="003F187F" w:rsidRDefault="003F187F" w:rsidP="003F187F">
            <w:pPr>
              <w:spacing w:after="0" w:line="240" w:lineRule="auto"/>
              <w:jc w:val="center"/>
              <w:rPr>
                <w:rFonts w:ascii="Times New Roman" w:eastAsia="Times New Roman" w:hAnsi="Times New Roman" w:cs="Times New Roman"/>
                <w:color w:val="000000"/>
                <w:sz w:val="24"/>
                <w:szCs w:val="24"/>
                <w:lang w:val="sr-Latn-BA" w:eastAsia="sr-Latn-BA"/>
              </w:rPr>
            </w:pPr>
            <w:r w:rsidRPr="003F187F">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double" w:sz="6" w:space="0" w:color="auto"/>
              <w:right w:val="single" w:sz="4" w:space="0" w:color="auto"/>
            </w:tcBorders>
            <w:shd w:val="clear" w:color="auto" w:fill="auto"/>
            <w:vAlign w:val="center"/>
            <w:hideMark/>
          </w:tcPr>
          <w:p w14:paraId="404BC2B8" w14:textId="77777777" w:rsidR="003F187F" w:rsidRPr="003F187F" w:rsidRDefault="003F187F" w:rsidP="003F187F">
            <w:pPr>
              <w:spacing w:after="0" w:line="240" w:lineRule="auto"/>
              <w:jc w:val="center"/>
              <w:rPr>
                <w:rFonts w:ascii="Times New Roman" w:eastAsia="Times New Roman" w:hAnsi="Times New Roman" w:cs="Times New Roman"/>
                <w:color w:val="000000"/>
                <w:sz w:val="24"/>
                <w:szCs w:val="24"/>
                <w:lang w:val="sr-Latn-BA" w:eastAsia="sr-Latn-BA"/>
              </w:rPr>
            </w:pPr>
            <w:r w:rsidRPr="003F187F">
              <w:rPr>
                <w:rFonts w:ascii="Times New Roman" w:eastAsia="Times New Roman" w:hAnsi="Times New Roman" w:cs="Times New Roman"/>
                <w:color w:val="000000"/>
                <w:sz w:val="24"/>
                <w:szCs w:val="24"/>
                <w:lang w:val="sr-Latn-BA" w:eastAsia="sr-Latn-BA"/>
              </w:rPr>
              <w:t>Финансијски</w:t>
            </w:r>
          </w:p>
        </w:tc>
        <w:tc>
          <w:tcPr>
            <w:tcW w:w="1592" w:type="dxa"/>
            <w:tcBorders>
              <w:top w:val="nil"/>
              <w:left w:val="nil"/>
              <w:bottom w:val="double" w:sz="6" w:space="0" w:color="auto"/>
              <w:right w:val="double" w:sz="6" w:space="0" w:color="auto"/>
            </w:tcBorders>
            <w:shd w:val="clear" w:color="auto" w:fill="auto"/>
            <w:noWrap/>
            <w:vAlign w:val="center"/>
            <w:hideMark/>
          </w:tcPr>
          <w:p w14:paraId="3579D992" w14:textId="77777777" w:rsidR="003F187F" w:rsidRPr="003F187F" w:rsidRDefault="003F187F" w:rsidP="003F187F">
            <w:pPr>
              <w:spacing w:after="0" w:line="240" w:lineRule="auto"/>
              <w:jc w:val="center"/>
              <w:rPr>
                <w:rFonts w:ascii="Times New Roman" w:eastAsia="Times New Roman" w:hAnsi="Times New Roman" w:cs="Times New Roman"/>
                <w:sz w:val="24"/>
                <w:szCs w:val="24"/>
                <w:lang w:val="sr-Latn-BA" w:eastAsia="sr-Latn-BA"/>
              </w:rPr>
            </w:pPr>
            <w:r w:rsidRPr="003F187F">
              <w:rPr>
                <w:rFonts w:ascii="Times New Roman" w:eastAsia="Times New Roman" w:hAnsi="Times New Roman" w:cs="Times New Roman"/>
                <w:sz w:val="24"/>
                <w:szCs w:val="24"/>
                <w:lang w:val="sr-Latn-BA" w:eastAsia="sr-Latn-BA"/>
              </w:rPr>
              <w:t>100%</w:t>
            </w:r>
          </w:p>
        </w:tc>
      </w:tr>
    </w:tbl>
    <w:p w14:paraId="0808D702" w14:textId="092A344A" w:rsidR="00861D25" w:rsidRPr="00096FF0" w:rsidRDefault="006C18F8" w:rsidP="00423B96">
      <w:pPr>
        <w:pStyle w:val="Heading2"/>
        <w:pBdr>
          <w:bottom w:val="single" w:sz="4" w:space="1" w:color="auto"/>
        </w:pBdr>
        <w:rPr>
          <w:rFonts w:ascii="Times New Roman" w:hAnsi="Times New Roman" w:cs="Times New Roman"/>
          <w:color w:val="1F497D" w:themeColor="text2"/>
          <w:sz w:val="28"/>
          <w:szCs w:val="28"/>
          <w:lang w:val="sr-Latn-RS"/>
        </w:rPr>
      </w:pPr>
      <w:bookmarkStart w:id="8" w:name="_Toc129847719"/>
      <w:r w:rsidRPr="00D26604">
        <w:rPr>
          <w:rFonts w:ascii="Times New Roman" w:hAnsi="Times New Roman" w:cs="Times New Roman"/>
          <w:color w:val="1F497D" w:themeColor="text2"/>
          <w:sz w:val="28"/>
          <w:szCs w:val="28"/>
          <w:lang w:val="ru-RU"/>
        </w:rPr>
        <w:lastRenderedPageBreak/>
        <w:t>ПРОИЗВОДЊА И ДИСТРИБУЦИЈА ВОДЕ</w:t>
      </w:r>
      <w:bookmarkEnd w:id="8"/>
    </w:p>
    <w:p w14:paraId="562D228B" w14:textId="77777777" w:rsidR="00AE6040" w:rsidRPr="00CA656E" w:rsidRDefault="00AE6040" w:rsidP="00AE6040">
      <w:pPr>
        <w:rPr>
          <w:color w:val="FF0000"/>
          <w:lang w:val="sr-Cyrl-BA"/>
        </w:rPr>
      </w:pPr>
    </w:p>
    <w:p w14:paraId="1520C428" w14:textId="452E84C9" w:rsidR="006E17C2" w:rsidRDefault="0034377E" w:rsidP="00FD3045">
      <w:pPr>
        <w:ind w:firstLine="720"/>
        <w:jc w:val="both"/>
        <w:rPr>
          <w:rFonts w:ascii="Times New Roman" w:hAnsi="Times New Roman" w:cs="Times New Roman"/>
          <w:sz w:val="24"/>
          <w:szCs w:val="24"/>
          <w:lang w:val="sr-Cyrl-BA"/>
        </w:rPr>
      </w:pPr>
      <w:r w:rsidRPr="006E17C2">
        <w:rPr>
          <w:rFonts w:ascii="Times New Roman" w:hAnsi="Times New Roman" w:cs="Times New Roman"/>
          <w:sz w:val="24"/>
          <w:szCs w:val="24"/>
          <w:lang w:val="sr-Cyrl-BA"/>
        </w:rPr>
        <w:t>Укупна произведена количина вод</w:t>
      </w:r>
      <w:r w:rsidR="00075A59" w:rsidRPr="006E17C2">
        <w:rPr>
          <w:rFonts w:ascii="Times New Roman" w:hAnsi="Times New Roman" w:cs="Times New Roman"/>
          <w:sz w:val="24"/>
          <w:szCs w:val="24"/>
          <w:lang w:val="sr-Cyrl-BA"/>
        </w:rPr>
        <w:t>е</w:t>
      </w:r>
      <w:r w:rsidR="00DF2408" w:rsidRPr="006E17C2">
        <w:rPr>
          <w:rFonts w:ascii="Times New Roman" w:hAnsi="Times New Roman" w:cs="Times New Roman"/>
          <w:sz w:val="24"/>
          <w:szCs w:val="24"/>
          <w:lang w:val="sr-Latn-RS"/>
        </w:rPr>
        <w:t xml:space="preserve"> </w:t>
      </w:r>
      <w:r w:rsidR="00DF2408" w:rsidRPr="006E17C2">
        <w:rPr>
          <w:rFonts w:ascii="Times New Roman" w:hAnsi="Times New Roman" w:cs="Times New Roman"/>
          <w:sz w:val="24"/>
          <w:szCs w:val="24"/>
          <w:lang w:val="sr-Cyrl-RS"/>
        </w:rPr>
        <w:t>која је испоручена у систем</w:t>
      </w:r>
      <w:r w:rsidR="00474C55" w:rsidRPr="006E17C2">
        <w:rPr>
          <w:rFonts w:ascii="Times New Roman" w:hAnsi="Times New Roman" w:cs="Times New Roman"/>
          <w:sz w:val="24"/>
          <w:szCs w:val="24"/>
          <w:lang w:val="sr-Cyrl-BA"/>
        </w:rPr>
        <w:t xml:space="preserve"> у </w:t>
      </w:r>
      <w:r w:rsidRPr="006E17C2">
        <w:rPr>
          <w:rFonts w:ascii="Times New Roman" w:hAnsi="Times New Roman" w:cs="Times New Roman"/>
          <w:sz w:val="24"/>
          <w:szCs w:val="24"/>
          <w:lang w:val="ru-RU"/>
        </w:rPr>
        <w:t>20</w:t>
      </w:r>
      <w:r w:rsidR="00D26604" w:rsidRPr="006E17C2">
        <w:rPr>
          <w:rFonts w:ascii="Times New Roman" w:hAnsi="Times New Roman" w:cs="Times New Roman"/>
          <w:sz w:val="24"/>
          <w:szCs w:val="24"/>
          <w:lang w:val="ru-RU"/>
        </w:rPr>
        <w:t>22</w:t>
      </w:r>
      <w:r w:rsidR="0047483F" w:rsidRPr="006E17C2">
        <w:rPr>
          <w:rFonts w:ascii="Times New Roman" w:hAnsi="Times New Roman" w:cs="Times New Roman"/>
          <w:sz w:val="24"/>
          <w:szCs w:val="24"/>
          <w:lang w:val="ru-RU"/>
        </w:rPr>
        <w:t xml:space="preserve">. години </w:t>
      </w:r>
      <w:r w:rsidR="00474C55" w:rsidRPr="006E17C2">
        <w:rPr>
          <w:rFonts w:ascii="Times New Roman" w:hAnsi="Times New Roman" w:cs="Times New Roman"/>
          <w:sz w:val="24"/>
          <w:szCs w:val="24"/>
          <w:lang w:val="sr-Cyrl-BA"/>
        </w:rPr>
        <w:t>износила</w:t>
      </w:r>
      <w:r w:rsidR="00B271D6" w:rsidRPr="006E17C2">
        <w:rPr>
          <w:rFonts w:ascii="Times New Roman" w:hAnsi="Times New Roman" w:cs="Times New Roman"/>
          <w:sz w:val="24"/>
          <w:szCs w:val="24"/>
          <w:lang w:val="sr-Cyrl-BA"/>
        </w:rPr>
        <w:t xml:space="preserve"> је</w:t>
      </w:r>
      <w:r w:rsidR="00D26604" w:rsidRPr="006E17C2">
        <w:rPr>
          <w:rFonts w:ascii="Times New Roman" w:hAnsi="Times New Roman" w:cs="Times New Roman"/>
          <w:sz w:val="24"/>
          <w:szCs w:val="24"/>
          <w:lang w:val="sr-Cyrl-BA"/>
        </w:rPr>
        <w:t xml:space="preserve"> </w:t>
      </w:r>
      <w:r w:rsidR="00D26604" w:rsidRPr="006E17C2">
        <w:rPr>
          <w:rFonts w:ascii="Times New Roman" w:eastAsia="Times New Roman" w:hAnsi="Times New Roman" w:cs="Times New Roman"/>
          <w:b/>
          <w:bCs/>
          <w:sz w:val="24"/>
          <w:szCs w:val="24"/>
          <w:lang w:val="ru-RU" w:eastAsia="sr-Latn-BA"/>
        </w:rPr>
        <w:t xml:space="preserve">33.109.853 </w:t>
      </w:r>
      <w:r w:rsidR="00D26604" w:rsidRPr="006E17C2">
        <w:rPr>
          <w:rFonts w:ascii="Times New Roman" w:hAnsi="Times New Roman" w:cs="Times New Roman"/>
          <w:b/>
          <w:sz w:val="24"/>
          <w:szCs w:val="24"/>
        </w:rPr>
        <w:t>m</w:t>
      </w:r>
      <w:r w:rsidR="00D26604" w:rsidRPr="006E17C2">
        <w:rPr>
          <w:rFonts w:ascii="Times New Roman" w:hAnsi="Times New Roman" w:cs="Times New Roman"/>
          <w:b/>
          <w:sz w:val="24"/>
          <w:szCs w:val="24"/>
          <w:vertAlign w:val="superscript"/>
          <w:lang w:val="ru-RU"/>
        </w:rPr>
        <w:t>3</w:t>
      </w:r>
      <w:r w:rsidR="00D26604" w:rsidRPr="006E17C2">
        <w:rPr>
          <w:rFonts w:ascii="Times New Roman" w:eastAsia="Times New Roman" w:hAnsi="Times New Roman" w:cs="Times New Roman"/>
          <w:b/>
          <w:bCs/>
          <w:sz w:val="24"/>
          <w:szCs w:val="24"/>
          <w:lang w:val="ru-RU" w:eastAsia="sr-Latn-BA"/>
        </w:rPr>
        <w:t xml:space="preserve">, </w:t>
      </w:r>
      <w:r w:rsidR="00D26604" w:rsidRPr="006E17C2">
        <w:rPr>
          <w:rFonts w:ascii="Times New Roman" w:eastAsia="Times New Roman" w:hAnsi="Times New Roman" w:cs="Times New Roman"/>
          <w:bCs/>
          <w:sz w:val="24"/>
          <w:szCs w:val="24"/>
          <w:lang w:val="ru-RU" w:eastAsia="sr-Latn-BA"/>
        </w:rPr>
        <w:t xml:space="preserve">што је за 1% више него прошле </w:t>
      </w:r>
      <w:r w:rsidR="006E17C2">
        <w:rPr>
          <w:rFonts w:ascii="Times New Roman" w:eastAsia="Times New Roman" w:hAnsi="Times New Roman" w:cs="Times New Roman"/>
          <w:bCs/>
          <w:sz w:val="24"/>
          <w:szCs w:val="24"/>
          <w:lang w:val="ru-RU" w:eastAsia="sr-Latn-BA"/>
        </w:rPr>
        <w:t>године, када је иста</w:t>
      </w:r>
      <w:r w:rsidR="00D26604" w:rsidRPr="006E17C2">
        <w:rPr>
          <w:rFonts w:ascii="Times New Roman" w:eastAsia="Times New Roman" w:hAnsi="Times New Roman" w:cs="Times New Roman"/>
          <w:bCs/>
          <w:sz w:val="24"/>
          <w:szCs w:val="24"/>
          <w:lang w:val="ru-RU" w:eastAsia="sr-Latn-BA"/>
        </w:rPr>
        <w:t xml:space="preserve"> </w:t>
      </w:r>
      <w:r w:rsidR="00D26604" w:rsidRPr="00096FF0">
        <w:rPr>
          <w:rFonts w:ascii="Times New Roman" w:eastAsia="Times New Roman" w:hAnsi="Times New Roman" w:cs="Times New Roman"/>
          <w:bCs/>
          <w:sz w:val="24"/>
          <w:szCs w:val="24"/>
          <w:lang w:val="ru-RU" w:eastAsia="sr-Latn-BA"/>
        </w:rPr>
        <w:t>износила</w:t>
      </w:r>
      <w:r w:rsidR="00DA14D0" w:rsidRPr="00096FF0">
        <w:rPr>
          <w:rFonts w:ascii="Times New Roman" w:hAnsi="Times New Roman" w:cs="Times New Roman"/>
          <w:sz w:val="24"/>
          <w:szCs w:val="24"/>
          <w:lang w:val="ru-RU"/>
        </w:rPr>
        <w:t xml:space="preserve"> </w:t>
      </w:r>
      <w:r w:rsidR="00FD3045" w:rsidRPr="00096FF0">
        <w:rPr>
          <w:rFonts w:ascii="Times New Roman" w:eastAsia="Times New Roman" w:hAnsi="Times New Roman" w:cs="Times New Roman"/>
          <w:bCs/>
          <w:sz w:val="24"/>
          <w:szCs w:val="24"/>
          <w:lang w:val="ru-RU"/>
        </w:rPr>
        <w:t>32.756.608</w:t>
      </w:r>
      <w:r w:rsidR="00FD3045" w:rsidRPr="00096FF0">
        <w:rPr>
          <w:rFonts w:ascii="Times New Roman" w:eastAsia="Times New Roman" w:hAnsi="Times New Roman" w:cs="Times New Roman"/>
          <w:sz w:val="24"/>
          <w:szCs w:val="24"/>
          <w:lang w:val="sr-Latn-RS"/>
        </w:rPr>
        <w:t xml:space="preserve"> </w:t>
      </w:r>
      <w:r w:rsidR="00CF2AA0" w:rsidRPr="00096FF0">
        <w:rPr>
          <w:rFonts w:ascii="Times New Roman" w:hAnsi="Times New Roman" w:cs="Times New Roman"/>
          <w:sz w:val="24"/>
          <w:szCs w:val="24"/>
        </w:rPr>
        <w:t>m</w:t>
      </w:r>
      <w:r w:rsidR="00CF2AA0" w:rsidRPr="00096FF0">
        <w:rPr>
          <w:rFonts w:ascii="Times New Roman" w:hAnsi="Times New Roman" w:cs="Times New Roman"/>
          <w:sz w:val="24"/>
          <w:szCs w:val="24"/>
          <w:vertAlign w:val="superscript"/>
          <w:lang w:val="ru-RU"/>
        </w:rPr>
        <w:t>3</w:t>
      </w:r>
      <w:r w:rsidR="00D26604" w:rsidRPr="00096FF0">
        <w:rPr>
          <w:rFonts w:ascii="Times New Roman" w:hAnsi="Times New Roman" w:cs="Times New Roman"/>
          <w:sz w:val="24"/>
          <w:szCs w:val="24"/>
          <w:lang w:val="sr-Cyrl-BA"/>
        </w:rPr>
        <w:t>.</w:t>
      </w:r>
    </w:p>
    <w:p w14:paraId="1C931EE4" w14:textId="2BB7F02F" w:rsidR="000245FD" w:rsidRPr="006E17C2" w:rsidRDefault="00890A6C" w:rsidP="006E17C2">
      <w:pPr>
        <w:jc w:val="both"/>
        <w:rPr>
          <w:rFonts w:ascii="Times New Roman" w:hAnsi="Times New Roman" w:cs="Times New Roman"/>
          <w:sz w:val="24"/>
          <w:szCs w:val="24"/>
          <w:lang w:val="ru-RU"/>
        </w:rPr>
      </w:pPr>
      <w:r>
        <w:rPr>
          <w:rFonts w:ascii="Times New Roman" w:hAnsi="Times New Roman" w:cs="Times New Roman"/>
          <w:sz w:val="24"/>
          <w:szCs w:val="24"/>
          <w:lang w:val="sr-Cyrl-BA"/>
        </w:rPr>
        <w:t>Према планским величинама</w:t>
      </w:r>
      <w:r w:rsidR="00D26604" w:rsidRPr="006E17C2">
        <w:rPr>
          <w:rFonts w:ascii="Times New Roman" w:hAnsi="Times New Roman" w:cs="Times New Roman"/>
          <w:sz w:val="24"/>
          <w:szCs w:val="24"/>
          <w:lang w:val="sr-Cyrl-BA"/>
        </w:rPr>
        <w:t xml:space="preserve"> укупна количина произведне воде требала</w:t>
      </w:r>
      <w:r>
        <w:rPr>
          <w:rFonts w:ascii="Times New Roman" w:hAnsi="Times New Roman" w:cs="Times New Roman"/>
          <w:sz w:val="24"/>
          <w:szCs w:val="24"/>
          <w:lang w:val="sr-Cyrl-BA"/>
        </w:rPr>
        <w:t xml:space="preserve"> би се</w:t>
      </w:r>
      <w:r w:rsidR="006E17C2">
        <w:rPr>
          <w:rFonts w:ascii="Times New Roman" w:hAnsi="Times New Roman" w:cs="Times New Roman"/>
          <w:sz w:val="24"/>
          <w:szCs w:val="24"/>
          <w:lang w:val="sr-Cyrl-BA"/>
        </w:rPr>
        <w:t xml:space="preserve"> постепено</w:t>
      </w:r>
      <w:r w:rsidR="00D26604" w:rsidRPr="006E17C2">
        <w:rPr>
          <w:rFonts w:ascii="Times New Roman" w:hAnsi="Times New Roman" w:cs="Times New Roman"/>
          <w:sz w:val="24"/>
          <w:szCs w:val="24"/>
          <w:lang w:val="sr-Cyrl-BA"/>
        </w:rPr>
        <w:t xml:space="preserve"> смањивати</w:t>
      </w:r>
      <w:r w:rsidR="006E17C2">
        <w:rPr>
          <w:rFonts w:ascii="Times New Roman" w:hAnsi="Times New Roman" w:cs="Times New Roman"/>
          <w:sz w:val="24"/>
          <w:szCs w:val="24"/>
          <w:lang w:val="sr-Cyrl-BA"/>
        </w:rPr>
        <w:t xml:space="preserve"> сваке године</w:t>
      </w:r>
      <w:r w:rsidR="00D26604" w:rsidRPr="006E17C2">
        <w:rPr>
          <w:rFonts w:ascii="Times New Roman" w:hAnsi="Times New Roman" w:cs="Times New Roman"/>
          <w:sz w:val="24"/>
          <w:szCs w:val="24"/>
          <w:lang w:val="sr-Cyrl-BA"/>
        </w:rPr>
        <w:t>,</w:t>
      </w:r>
      <w:r w:rsidR="006E17C2">
        <w:rPr>
          <w:rFonts w:ascii="Times New Roman" w:hAnsi="Times New Roman" w:cs="Times New Roman"/>
          <w:sz w:val="24"/>
          <w:szCs w:val="24"/>
          <w:lang w:val="sr-Cyrl-BA"/>
        </w:rPr>
        <w:t xml:space="preserve"> (</w:t>
      </w:r>
      <w:r w:rsidR="00D26604" w:rsidRPr="006E17C2">
        <w:rPr>
          <w:rFonts w:ascii="Times New Roman" w:hAnsi="Times New Roman" w:cs="Times New Roman"/>
          <w:sz w:val="24"/>
          <w:szCs w:val="24"/>
          <w:lang w:val="sr-Cyrl-BA"/>
        </w:rPr>
        <w:t>радећи на губи</w:t>
      </w:r>
      <w:r w:rsidR="006E17C2">
        <w:rPr>
          <w:rFonts w:ascii="Times New Roman" w:hAnsi="Times New Roman" w:cs="Times New Roman"/>
          <w:sz w:val="24"/>
          <w:szCs w:val="24"/>
          <w:lang w:val="sr-Cyrl-BA"/>
        </w:rPr>
        <w:t>цима и санирању водоводне мреже)</w:t>
      </w:r>
      <w:r w:rsidR="00096FF0">
        <w:rPr>
          <w:rFonts w:ascii="Times New Roman" w:hAnsi="Times New Roman" w:cs="Times New Roman"/>
          <w:sz w:val="24"/>
          <w:szCs w:val="24"/>
          <w:lang w:val="sr-Latn-RS"/>
        </w:rPr>
        <w:t xml:space="preserve"> </w:t>
      </w:r>
      <w:r w:rsidR="00096FF0">
        <w:rPr>
          <w:rFonts w:ascii="Times New Roman" w:hAnsi="Times New Roman" w:cs="Times New Roman"/>
          <w:sz w:val="24"/>
          <w:szCs w:val="24"/>
          <w:lang w:val="sr-Cyrl-RS"/>
        </w:rPr>
        <w:t>али</w:t>
      </w:r>
      <w:r w:rsidR="00D26604" w:rsidRPr="006E17C2">
        <w:rPr>
          <w:rFonts w:ascii="Times New Roman" w:hAnsi="Times New Roman" w:cs="Times New Roman"/>
          <w:sz w:val="24"/>
          <w:szCs w:val="24"/>
          <w:lang w:val="sr-Cyrl-BA"/>
        </w:rPr>
        <w:t xml:space="preserve"> припајање нових стамбених објеката и насеља,</w:t>
      </w:r>
      <w:r w:rsidR="006E17C2">
        <w:rPr>
          <w:rFonts w:ascii="Times New Roman" w:hAnsi="Times New Roman" w:cs="Times New Roman"/>
          <w:sz w:val="24"/>
          <w:szCs w:val="24"/>
          <w:lang w:val="sr-Cyrl-BA"/>
        </w:rPr>
        <w:t xml:space="preserve"> затим</w:t>
      </w:r>
      <w:r w:rsidR="00D26604" w:rsidRPr="006E17C2">
        <w:rPr>
          <w:rFonts w:ascii="Times New Roman" w:hAnsi="Times New Roman" w:cs="Times New Roman"/>
          <w:sz w:val="24"/>
          <w:szCs w:val="24"/>
          <w:lang w:val="sr-Cyrl-BA"/>
        </w:rPr>
        <w:t xml:space="preserve"> изградња нове мреже и резервоара је ипак условила благо повећање</w:t>
      </w:r>
      <w:r w:rsidR="006E17C2">
        <w:rPr>
          <w:rFonts w:ascii="Times New Roman" w:hAnsi="Times New Roman" w:cs="Times New Roman"/>
          <w:sz w:val="24"/>
          <w:szCs w:val="24"/>
          <w:lang w:val="sr-Cyrl-BA"/>
        </w:rPr>
        <w:t xml:space="preserve"> ове године</w:t>
      </w:r>
      <w:r w:rsidR="00D26604" w:rsidRPr="006E17C2">
        <w:rPr>
          <w:rFonts w:ascii="Times New Roman" w:hAnsi="Times New Roman" w:cs="Times New Roman"/>
          <w:sz w:val="24"/>
          <w:szCs w:val="24"/>
          <w:lang w:val="sr-Cyrl-BA"/>
        </w:rPr>
        <w:t>. Наравно</w:t>
      </w:r>
      <w:r w:rsidR="006E17C2">
        <w:rPr>
          <w:rFonts w:ascii="Times New Roman" w:hAnsi="Times New Roman" w:cs="Times New Roman"/>
          <w:sz w:val="24"/>
          <w:szCs w:val="24"/>
          <w:lang w:val="sr-Cyrl-BA"/>
        </w:rPr>
        <w:t>,</w:t>
      </w:r>
      <w:r w:rsidR="001C27FF">
        <w:rPr>
          <w:rFonts w:ascii="Times New Roman" w:hAnsi="Times New Roman" w:cs="Times New Roman"/>
          <w:sz w:val="24"/>
          <w:szCs w:val="24"/>
          <w:lang w:val="sr-Cyrl-BA"/>
        </w:rPr>
        <w:t xml:space="preserve"> са овом количином</w:t>
      </w:r>
      <w:r w:rsidR="00BD4B79" w:rsidRPr="006E17C2">
        <w:rPr>
          <w:rFonts w:ascii="Times New Roman" w:hAnsi="Times New Roman" w:cs="Times New Roman"/>
          <w:sz w:val="24"/>
          <w:szCs w:val="24"/>
          <w:lang w:val="sr-Cyrl-BA"/>
        </w:rPr>
        <w:t xml:space="preserve"> се</w:t>
      </w:r>
      <w:r w:rsidR="0034377E" w:rsidRPr="006E17C2">
        <w:rPr>
          <w:rFonts w:ascii="Times New Roman" w:hAnsi="Times New Roman" w:cs="Times New Roman"/>
          <w:sz w:val="24"/>
          <w:szCs w:val="24"/>
          <w:lang w:val="ru-RU"/>
        </w:rPr>
        <w:t xml:space="preserve"> у потпуности задовољи</w:t>
      </w:r>
      <w:r w:rsidR="00443125" w:rsidRPr="006E17C2">
        <w:rPr>
          <w:rFonts w:ascii="Times New Roman" w:hAnsi="Times New Roman" w:cs="Times New Roman"/>
          <w:sz w:val="24"/>
          <w:szCs w:val="24"/>
          <w:lang w:val="ru-RU"/>
        </w:rPr>
        <w:t>л</w:t>
      </w:r>
      <w:r w:rsidR="00BD4B79" w:rsidRPr="006E17C2">
        <w:rPr>
          <w:rFonts w:ascii="Times New Roman" w:hAnsi="Times New Roman" w:cs="Times New Roman"/>
          <w:sz w:val="24"/>
          <w:szCs w:val="24"/>
          <w:lang w:val="ru-RU"/>
        </w:rPr>
        <w:t>а</w:t>
      </w:r>
      <w:r w:rsidR="0034377E" w:rsidRPr="006E17C2">
        <w:rPr>
          <w:rFonts w:ascii="Times New Roman" w:hAnsi="Times New Roman" w:cs="Times New Roman"/>
          <w:sz w:val="24"/>
          <w:szCs w:val="24"/>
          <w:lang w:val="ru-RU"/>
        </w:rPr>
        <w:t xml:space="preserve"> потреб</w:t>
      </w:r>
      <w:r w:rsidR="00BD4B79" w:rsidRPr="006E17C2">
        <w:rPr>
          <w:rFonts w:ascii="Times New Roman" w:hAnsi="Times New Roman" w:cs="Times New Roman"/>
          <w:sz w:val="24"/>
          <w:szCs w:val="24"/>
          <w:lang w:val="ru-RU"/>
        </w:rPr>
        <w:t>а</w:t>
      </w:r>
      <w:r w:rsidR="0034377E" w:rsidRPr="006E17C2">
        <w:rPr>
          <w:rFonts w:ascii="Times New Roman" w:hAnsi="Times New Roman" w:cs="Times New Roman"/>
          <w:sz w:val="24"/>
          <w:szCs w:val="24"/>
          <w:lang w:val="ru-RU"/>
        </w:rPr>
        <w:t xml:space="preserve"> свих</w:t>
      </w:r>
      <w:r w:rsidR="00BD4B79" w:rsidRPr="006E17C2">
        <w:rPr>
          <w:rFonts w:ascii="Times New Roman" w:hAnsi="Times New Roman" w:cs="Times New Roman"/>
          <w:sz w:val="24"/>
          <w:szCs w:val="24"/>
          <w:lang w:val="ru-RU"/>
        </w:rPr>
        <w:t xml:space="preserve"> </w:t>
      </w:r>
      <w:r w:rsidR="0034377E" w:rsidRPr="006E17C2">
        <w:rPr>
          <w:rFonts w:ascii="Times New Roman" w:hAnsi="Times New Roman" w:cs="Times New Roman"/>
          <w:sz w:val="24"/>
          <w:szCs w:val="24"/>
          <w:lang w:val="ru-RU"/>
        </w:rPr>
        <w:t xml:space="preserve">корисника за </w:t>
      </w:r>
      <w:r w:rsidR="00984243" w:rsidRPr="006E17C2">
        <w:rPr>
          <w:rFonts w:ascii="Times New Roman" w:hAnsi="Times New Roman" w:cs="Times New Roman"/>
          <w:sz w:val="24"/>
          <w:szCs w:val="24"/>
          <w:lang w:val="ru-RU"/>
        </w:rPr>
        <w:t>хигијенски исправн</w:t>
      </w:r>
      <w:r w:rsidR="0034377E" w:rsidRPr="006E17C2">
        <w:rPr>
          <w:rFonts w:ascii="Times New Roman" w:hAnsi="Times New Roman" w:cs="Times New Roman"/>
          <w:sz w:val="24"/>
          <w:szCs w:val="24"/>
          <w:lang w:val="ru-RU"/>
        </w:rPr>
        <w:t>ом водом</w:t>
      </w:r>
      <w:r w:rsidR="00EC2F76" w:rsidRPr="006E17C2">
        <w:rPr>
          <w:rFonts w:ascii="Times New Roman" w:hAnsi="Times New Roman" w:cs="Times New Roman"/>
          <w:sz w:val="24"/>
          <w:szCs w:val="24"/>
          <w:lang w:val="ru-RU"/>
        </w:rPr>
        <w:t xml:space="preserve"> за пиће</w:t>
      </w:r>
      <w:r w:rsidR="001556E4" w:rsidRPr="006E17C2">
        <w:rPr>
          <w:rFonts w:ascii="Times New Roman" w:hAnsi="Times New Roman" w:cs="Times New Roman"/>
          <w:sz w:val="24"/>
          <w:szCs w:val="24"/>
          <w:lang w:val="ru-RU"/>
        </w:rPr>
        <w:t xml:space="preserve">, без </w:t>
      </w:r>
      <w:r w:rsidR="00D26604" w:rsidRPr="006E17C2">
        <w:rPr>
          <w:rFonts w:ascii="Times New Roman" w:hAnsi="Times New Roman" w:cs="Times New Roman"/>
          <w:sz w:val="24"/>
          <w:szCs w:val="24"/>
          <w:lang w:val="ru-RU"/>
        </w:rPr>
        <w:t xml:space="preserve">значајнијих </w:t>
      </w:r>
      <w:r w:rsidR="001556E4" w:rsidRPr="006E17C2">
        <w:rPr>
          <w:rFonts w:ascii="Times New Roman" w:hAnsi="Times New Roman" w:cs="Times New Roman"/>
          <w:sz w:val="24"/>
          <w:szCs w:val="24"/>
          <w:lang w:val="ru-RU"/>
        </w:rPr>
        <w:t>прекида</w:t>
      </w:r>
      <w:r w:rsidR="00D26604" w:rsidRPr="006E17C2">
        <w:rPr>
          <w:rFonts w:ascii="Times New Roman" w:hAnsi="Times New Roman" w:cs="Times New Roman"/>
          <w:sz w:val="24"/>
          <w:szCs w:val="24"/>
          <w:lang w:val="ru-RU"/>
        </w:rPr>
        <w:t xml:space="preserve"> у водоснабдијевању, осим у љетном</w:t>
      </w:r>
      <w:r w:rsidR="006E17C2">
        <w:rPr>
          <w:rFonts w:ascii="Times New Roman" w:hAnsi="Times New Roman" w:cs="Times New Roman"/>
          <w:sz w:val="24"/>
          <w:szCs w:val="24"/>
          <w:lang w:val="ru-RU"/>
        </w:rPr>
        <w:t>, односно</w:t>
      </w:r>
      <w:r w:rsidR="00D26604" w:rsidRPr="006E17C2">
        <w:rPr>
          <w:rFonts w:ascii="Times New Roman" w:hAnsi="Times New Roman" w:cs="Times New Roman"/>
          <w:sz w:val="24"/>
          <w:szCs w:val="24"/>
          <w:lang w:val="ru-RU"/>
        </w:rPr>
        <w:t xml:space="preserve"> сушном п</w:t>
      </w:r>
      <w:r w:rsidR="00096FF0">
        <w:rPr>
          <w:rFonts w:ascii="Times New Roman" w:hAnsi="Times New Roman" w:cs="Times New Roman"/>
          <w:sz w:val="24"/>
          <w:szCs w:val="24"/>
          <w:lang w:val="ru-RU"/>
        </w:rPr>
        <w:t>ериоду у појединим насељима</w:t>
      </w:r>
      <w:r w:rsidR="001C27FF">
        <w:rPr>
          <w:rFonts w:ascii="Times New Roman" w:hAnsi="Times New Roman" w:cs="Times New Roman"/>
          <w:sz w:val="24"/>
          <w:szCs w:val="24"/>
          <w:lang w:val="ru-RU"/>
        </w:rPr>
        <w:t xml:space="preserve"> која</w:t>
      </w:r>
      <w:r w:rsidR="00D26604" w:rsidRPr="006E17C2">
        <w:rPr>
          <w:rFonts w:ascii="Times New Roman" w:hAnsi="Times New Roman" w:cs="Times New Roman"/>
          <w:sz w:val="24"/>
          <w:szCs w:val="24"/>
          <w:lang w:val="ru-RU"/>
        </w:rPr>
        <w:t xml:space="preserve"> се налазе у висинским зонама.  Припајањем </w:t>
      </w:r>
      <w:r w:rsidR="006E17C2">
        <w:rPr>
          <w:rFonts w:ascii="Times New Roman" w:hAnsi="Times New Roman" w:cs="Times New Roman"/>
          <w:sz w:val="24"/>
          <w:szCs w:val="24"/>
          <w:lang w:val="ru-RU"/>
        </w:rPr>
        <w:t>ових насеља</w:t>
      </w:r>
      <w:r w:rsidR="00D26604" w:rsidRPr="006E17C2">
        <w:rPr>
          <w:rFonts w:ascii="Times New Roman" w:hAnsi="Times New Roman" w:cs="Times New Roman"/>
          <w:sz w:val="24"/>
          <w:szCs w:val="24"/>
          <w:lang w:val="ru-RU"/>
        </w:rPr>
        <w:t xml:space="preserve"> на фабрику воде у Новоселији, Црно Врело или друге производне системе</w:t>
      </w:r>
      <w:r w:rsidR="001C27FF">
        <w:rPr>
          <w:rFonts w:ascii="Times New Roman" w:hAnsi="Times New Roman" w:cs="Times New Roman"/>
          <w:sz w:val="24"/>
          <w:szCs w:val="24"/>
          <w:lang w:val="ru-RU"/>
        </w:rPr>
        <w:t xml:space="preserve"> који су физички ближи</w:t>
      </w:r>
      <w:r>
        <w:rPr>
          <w:rFonts w:ascii="Times New Roman" w:hAnsi="Times New Roman" w:cs="Times New Roman"/>
          <w:sz w:val="24"/>
          <w:szCs w:val="24"/>
          <w:lang w:val="ru-RU"/>
        </w:rPr>
        <w:t xml:space="preserve"> њима</w:t>
      </w:r>
      <w:r w:rsidR="00D26604" w:rsidRPr="006E17C2">
        <w:rPr>
          <w:rFonts w:ascii="Times New Roman" w:hAnsi="Times New Roman" w:cs="Times New Roman"/>
          <w:sz w:val="24"/>
          <w:szCs w:val="24"/>
          <w:lang w:val="ru-RU"/>
        </w:rPr>
        <w:t>, овај проблем се постепено рјешава, те би се проблеми са водоснабдјевањем у сушним периодима</w:t>
      </w:r>
      <w:r w:rsidR="00096FF0">
        <w:rPr>
          <w:rFonts w:ascii="Times New Roman" w:hAnsi="Times New Roman" w:cs="Times New Roman"/>
          <w:sz w:val="24"/>
          <w:szCs w:val="24"/>
          <w:lang w:val="ru-RU"/>
        </w:rPr>
        <w:t>,</w:t>
      </w:r>
      <w:r w:rsidR="00D26604" w:rsidRPr="006E17C2">
        <w:rPr>
          <w:rFonts w:ascii="Times New Roman" w:hAnsi="Times New Roman" w:cs="Times New Roman"/>
          <w:sz w:val="24"/>
          <w:szCs w:val="24"/>
          <w:lang w:val="ru-RU"/>
        </w:rPr>
        <w:t xml:space="preserve"> </w:t>
      </w:r>
      <w:r w:rsidR="00096FF0">
        <w:rPr>
          <w:rFonts w:ascii="Times New Roman" w:hAnsi="Times New Roman" w:cs="Times New Roman"/>
          <w:sz w:val="24"/>
          <w:szCs w:val="24"/>
          <w:lang w:val="ru-RU"/>
        </w:rPr>
        <w:t xml:space="preserve">за сва насеља, </w:t>
      </w:r>
      <w:r w:rsidR="006E17C2" w:rsidRPr="006E17C2">
        <w:rPr>
          <w:rFonts w:ascii="Times New Roman" w:hAnsi="Times New Roman" w:cs="Times New Roman"/>
          <w:sz w:val="24"/>
          <w:szCs w:val="24"/>
          <w:lang w:val="ru-RU"/>
        </w:rPr>
        <w:t>требали у потпуности уклонити</w:t>
      </w:r>
      <w:r w:rsidR="006E17C2">
        <w:rPr>
          <w:rFonts w:ascii="Times New Roman" w:hAnsi="Times New Roman" w:cs="Times New Roman"/>
          <w:sz w:val="24"/>
          <w:szCs w:val="24"/>
          <w:lang w:val="ru-RU"/>
        </w:rPr>
        <w:t xml:space="preserve"> у скорој будућности</w:t>
      </w:r>
      <w:r w:rsidR="006E17C2" w:rsidRPr="006E17C2">
        <w:rPr>
          <w:rFonts w:ascii="Times New Roman" w:hAnsi="Times New Roman" w:cs="Times New Roman"/>
          <w:sz w:val="24"/>
          <w:szCs w:val="24"/>
          <w:lang w:val="ru-RU"/>
        </w:rPr>
        <w:t>.</w:t>
      </w:r>
    </w:p>
    <w:p w14:paraId="03E1E7FD" w14:textId="77777777" w:rsidR="00434F33" w:rsidRPr="00CA656E" w:rsidRDefault="00434F33" w:rsidP="00FD3045">
      <w:pPr>
        <w:ind w:firstLine="720"/>
        <w:jc w:val="both"/>
        <w:rPr>
          <w:rFonts w:ascii="Times New Roman" w:eastAsia="Times New Roman" w:hAnsi="Times New Roman" w:cs="Times New Roman"/>
          <w:b/>
          <w:bCs/>
          <w:color w:val="FF0000"/>
          <w:sz w:val="24"/>
          <w:szCs w:val="24"/>
          <w:lang w:val="ru-RU"/>
        </w:rPr>
      </w:pPr>
    </w:p>
    <w:p w14:paraId="5314D5FC" w14:textId="0F844729" w:rsidR="008624B0" w:rsidRPr="006E17C2" w:rsidRDefault="008624B0" w:rsidP="006E17C2">
      <w:pPr>
        <w:tabs>
          <w:tab w:val="left" w:pos="0"/>
        </w:tabs>
        <w:spacing w:line="360" w:lineRule="auto"/>
        <w:jc w:val="center"/>
        <w:rPr>
          <w:rFonts w:ascii="Times New Roman" w:hAnsi="Times New Roman" w:cs="Times New Roman"/>
          <w:sz w:val="24"/>
          <w:szCs w:val="24"/>
          <w:lang w:val="ru-RU"/>
        </w:rPr>
      </w:pPr>
      <w:r w:rsidRPr="006E17C2">
        <w:rPr>
          <w:rFonts w:ascii="Times New Roman" w:hAnsi="Times New Roman" w:cs="Times New Roman"/>
          <w:sz w:val="24"/>
          <w:szCs w:val="24"/>
          <w:lang w:val="sr-Cyrl-BA"/>
        </w:rPr>
        <w:t>Прои</w:t>
      </w:r>
      <w:r w:rsidR="00152CD6" w:rsidRPr="006E17C2">
        <w:rPr>
          <w:rFonts w:ascii="Times New Roman" w:hAnsi="Times New Roman" w:cs="Times New Roman"/>
          <w:sz w:val="24"/>
          <w:szCs w:val="24"/>
          <w:lang w:val="sr-Cyrl-BA"/>
        </w:rPr>
        <w:t>зводња воде по системима, у 20</w:t>
      </w:r>
      <w:r w:rsidR="006E17C2" w:rsidRPr="006E17C2">
        <w:rPr>
          <w:rFonts w:ascii="Times New Roman" w:hAnsi="Times New Roman" w:cs="Times New Roman"/>
          <w:sz w:val="24"/>
          <w:szCs w:val="24"/>
          <w:lang w:val="sr-Cyrl-BA"/>
        </w:rPr>
        <w:t>22</w:t>
      </w:r>
      <w:r w:rsidRPr="006E17C2">
        <w:rPr>
          <w:rFonts w:ascii="Times New Roman" w:hAnsi="Times New Roman" w:cs="Times New Roman"/>
          <w:sz w:val="24"/>
          <w:szCs w:val="24"/>
          <w:lang w:val="sr-Latn-BA"/>
        </w:rPr>
        <w:t>.</w:t>
      </w:r>
      <w:r w:rsidRPr="006E17C2">
        <w:rPr>
          <w:rFonts w:ascii="Times New Roman" w:hAnsi="Times New Roman" w:cs="Times New Roman"/>
          <w:sz w:val="24"/>
          <w:szCs w:val="24"/>
          <w:lang w:val="sr-Cyrl-BA"/>
        </w:rPr>
        <w:t xml:space="preserve"> у </w:t>
      </w:r>
      <w:r w:rsidR="00953E88" w:rsidRPr="006E17C2">
        <w:rPr>
          <w:rFonts w:ascii="Times New Roman" w:hAnsi="Times New Roman" w:cs="Times New Roman"/>
          <w:sz w:val="24"/>
          <w:szCs w:val="24"/>
          <w:lang w:val="sr-Latn-BA"/>
        </w:rPr>
        <w:t>l</w:t>
      </w:r>
      <w:r w:rsidRPr="006E17C2">
        <w:rPr>
          <w:rFonts w:ascii="Times New Roman" w:hAnsi="Times New Roman" w:cs="Times New Roman"/>
          <w:sz w:val="24"/>
          <w:szCs w:val="24"/>
          <w:lang w:val="sr-Latn-BA"/>
        </w:rPr>
        <w:t>/s</w:t>
      </w:r>
      <w:r w:rsidR="005D29DB" w:rsidRPr="006E17C2">
        <w:rPr>
          <w:rFonts w:ascii="Times New Roman" w:hAnsi="Times New Roman" w:cs="Times New Roman"/>
          <w:sz w:val="24"/>
          <w:szCs w:val="24"/>
          <w:lang w:val="sr-Cyrl-BA"/>
        </w:rPr>
        <w:t>:</w:t>
      </w:r>
    </w:p>
    <w:tbl>
      <w:tblPr>
        <w:tblW w:w="8235" w:type="dxa"/>
        <w:jc w:val="center"/>
        <w:tblLook w:val="04A0" w:firstRow="1" w:lastRow="0" w:firstColumn="1" w:lastColumn="0" w:noHBand="0" w:noVBand="1"/>
      </w:tblPr>
      <w:tblGrid>
        <w:gridCol w:w="7207"/>
        <w:gridCol w:w="1028"/>
      </w:tblGrid>
      <w:tr w:rsidR="00CA656E" w:rsidRPr="00CA656E" w14:paraId="2B3104E6" w14:textId="77777777" w:rsidTr="00631C4B">
        <w:trPr>
          <w:trHeight w:val="429"/>
          <w:jc w:val="center"/>
        </w:trPr>
        <w:tc>
          <w:tcPr>
            <w:tcW w:w="7207" w:type="dxa"/>
            <w:tcBorders>
              <w:top w:val="double" w:sz="6" w:space="0" w:color="auto"/>
              <w:left w:val="double" w:sz="6" w:space="0" w:color="auto"/>
              <w:bottom w:val="single" w:sz="4" w:space="0" w:color="auto"/>
              <w:right w:val="single" w:sz="4" w:space="0" w:color="auto"/>
            </w:tcBorders>
            <w:shd w:val="clear" w:color="auto" w:fill="C6D9F1" w:themeFill="text2" w:themeFillTint="33"/>
            <w:vAlign w:val="center"/>
            <w:hideMark/>
          </w:tcPr>
          <w:p w14:paraId="6ABDCB40" w14:textId="5024E645" w:rsidR="007E0470" w:rsidRPr="00375FA2" w:rsidRDefault="00FD3045" w:rsidP="007E0470">
            <w:pPr>
              <w:spacing w:after="0" w:line="240" w:lineRule="auto"/>
              <w:jc w:val="center"/>
              <w:rPr>
                <w:rFonts w:ascii="Times New Roman" w:eastAsia="Times New Roman" w:hAnsi="Times New Roman" w:cs="Times New Roman"/>
                <w:b/>
                <w:bCs/>
                <w:i/>
                <w:iCs/>
                <w:sz w:val="24"/>
                <w:szCs w:val="24"/>
              </w:rPr>
            </w:pPr>
            <w:r w:rsidRPr="00375FA2">
              <w:rPr>
                <w:rFonts w:ascii="Times New Roman" w:eastAsia="Times New Roman" w:hAnsi="Times New Roman" w:cs="Times New Roman"/>
                <w:b/>
                <w:bCs/>
                <w:i/>
                <w:iCs/>
                <w:sz w:val="24"/>
                <w:szCs w:val="24"/>
              </w:rPr>
              <w:t>ПРОИЗВОДЊА ВОДЕ</w:t>
            </w:r>
          </w:p>
        </w:tc>
        <w:tc>
          <w:tcPr>
            <w:tcW w:w="1028" w:type="dxa"/>
            <w:tcBorders>
              <w:top w:val="double" w:sz="6" w:space="0" w:color="auto"/>
              <w:left w:val="nil"/>
              <w:bottom w:val="single" w:sz="4" w:space="0" w:color="auto"/>
              <w:right w:val="double" w:sz="6" w:space="0" w:color="auto"/>
            </w:tcBorders>
            <w:shd w:val="clear" w:color="auto" w:fill="C6D9F1" w:themeFill="text2" w:themeFillTint="33"/>
            <w:vAlign w:val="center"/>
            <w:hideMark/>
          </w:tcPr>
          <w:p w14:paraId="0E2B38DC" w14:textId="77777777" w:rsidR="007E0470" w:rsidRPr="00375FA2" w:rsidRDefault="007E0470" w:rsidP="007E0470">
            <w:pPr>
              <w:spacing w:after="0" w:line="240" w:lineRule="auto"/>
              <w:jc w:val="center"/>
              <w:rPr>
                <w:rFonts w:ascii="Times New Roman" w:eastAsia="Times New Roman" w:hAnsi="Times New Roman" w:cs="Times New Roman"/>
                <w:b/>
                <w:bCs/>
                <w:sz w:val="24"/>
                <w:szCs w:val="24"/>
              </w:rPr>
            </w:pPr>
            <w:r w:rsidRPr="00375FA2">
              <w:rPr>
                <w:rFonts w:ascii="Times New Roman" w:eastAsia="Times New Roman" w:hAnsi="Times New Roman" w:cs="Times New Roman"/>
                <w:b/>
                <w:bCs/>
                <w:sz w:val="24"/>
                <w:szCs w:val="24"/>
              </w:rPr>
              <w:t>l/s</w:t>
            </w:r>
          </w:p>
        </w:tc>
      </w:tr>
      <w:tr w:rsidR="00CA656E" w:rsidRPr="00CA656E" w14:paraId="4FD240A6" w14:textId="77777777" w:rsidTr="00631C4B">
        <w:trPr>
          <w:trHeight w:val="583"/>
          <w:jc w:val="center"/>
        </w:trPr>
        <w:tc>
          <w:tcPr>
            <w:tcW w:w="7207" w:type="dxa"/>
            <w:tcBorders>
              <w:top w:val="nil"/>
              <w:left w:val="double" w:sz="6" w:space="0" w:color="auto"/>
              <w:bottom w:val="single" w:sz="4" w:space="0" w:color="auto"/>
              <w:right w:val="single" w:sz="4" w:space="0" w:color="auto"/>
            </w:tcBorders>
            <w:shd w:val="clear" w:color="auto" w:fill="auto"/>
            <w:vAlign w:val="center"/>
            <w:hideMark/>
          </w:tcPr>
          <w:p w14:paraId="77D06324" w14:textId="77777777" w:rsidR="00015EAF" w:rsidRPr="00375FA2" w:rsidRDefault="00FD3045" w:rsidP="007E0470">
            <w:pPr>
              <w:spacing w:after="0" w:line="240" w:lineRule="auto"/>
              <w:rPr>
                <w:rFonts w:ascii="Times New Roman" w:eastAsia="Times New Roman" w:hAnsi="Times New Roman" w:cs="Times New Roman"/>
                <w:sz w:val="24"/>
                <w:szCs w:val="24"/>
                <w:lang w:val="ru-RU"/>
              </w:rPr>
            </w:pPr>
            <w:r w:rsidRPr="00375FA2">
              <w:rPr>
                <w:rFonts w:ascii="Times New Roman" w:eastAsia="Times New Roman" w:hAnsi="Times New Roman" w:cs="Times New Roman"/>
                <w:b/>
                <w:bCs/>
                <w:sz w:val="24"/>
                <w:szCs w:val="24"/>
                <w:lang w:val="ru-RU"/>
              </w:rPr>
              <w:t>ЈАВНИ ВОДОВОД</w:t>
            </w:r>
          </w:p>
          <w:p w14:paraId="1295AF25" w14:textId="651528F0" w:rsidR="007E0470" w:rsidRPr="00375FA2" w:rsidRDefault="007E0470" w:rsidP="007E0470">
            <w:pPr>
              <w:spacing w:after="0" w:line="240" w:lineRule="auto"/>
              <w:rPr>
                <w:rFonts w:ascii="Times New Roman" w:eastAsia="Times New Roman" w:hAnsi="Times New Roman" w:cs="Times New Roman"/>
                <w:sz w:val="24"/>
                <w:szCs w:val="24"/>
                <w:lang w:val="ru-RU"/>
              </w:rPr>
            </w:pPr>
            <w:r w:rsidRPr="00375FA2">
              <w:rPr>
                <w:rFonts w:ascii="Times New Roman" w:eastAsia="Times New Roman" w:hAnsi="Times New Roman" w:cs="Times New Roman"/>
                <w:sz w:val="24"/>
                <w:szCs w:val="24"/>
                <w:lang w:val="ru-RU"/>
              </w:rPr>
              <w:t>(Новоселија и Суботица)</w:t>
            </w:r>
          </w:p>
        </w:tc>
        <w:tc>
          <w:tcPr>
            <w:tcW w:w="1028" w:type="dxa"/>
            <w:tcBorders>
              <w:top w:val="nil"/>
              <w:left w:val="nil"/>
              <w:bottom w:val="single" w:sz="4" w:space="0" w:color="auto"/>
              <w:right w:val="double" w:sz="6" w:space="0" w:color="auto"/>
            </w:tcBorders>
            <w:shd w:val="clear" w:color="auto" w:fill="auto"/>
            <w:vAlign w:val="center"/>
            <w:hideMark/>
          </w:tcPr>
          <w:p w14:paraId="136CCBC7" w14:textId="16D24246" w:rsidR="007E0470" w:rsidRPr="00375FA2" w:rsidRDefault="00375FA2" w:rsidP="007E0470">
            <w:pPr>
              <w:spacing w:after="0" w:line="240" w:lineRule="auto"/>
              <w:jc w:val="center"/>
              <w:rPr>
                <w:rFonts w:ascii="Times New Roman" w:eastAsia="Times New Roman" w:hAnsi="Times New Roman" w:cs="Times New Roman"/>
                <w:sz w:val="24"/>
                <w:szCs w:val="24"/>
                <w:lang w:val="sr-Cyrl-RS"/>
              </w:rPr>
            </w:pPr>
            <w:r w:rsidRPr="00375FA2">
              <w:rPr>
                <w:rFonts w:ascii="Times New Roman" w:eastAsia="Times New Roman" w:hAnsi="Times New Roman" w:cs="Times New Roman"/>
                <w:sz w:val="24"/>
                <w:szCs w:val="24"/>
                <w:lang w:val="sr-Cyrl-RS"/>
              </w:rPr>
              <w:t>1.028</w:t>
            </w:r>
          </w:p>
        </w:tc>
      </w:tr>
      <w:tr w:rsidR="00CA656E" w:rsidRPr="00CA656E" w14:paraId="5FFC404B" w14:textId="77777777" w:rsidTr="00631C4B">
        <w:trPr>
          <w:trHeight w:val="563"/>
          <w:jc w:val="center"/>
        </w:trPr>
        <w:tc>
          <w:tcPr>
            <w:tcW w:w="7207" w:type="dxa"/>
            <w:tcBorders>
              <w:top w:val="nil"/>
              <w:left w:val="double" w:sz="6" w:space="0" w:color="auto"/>
              <w:bottom w:val="single" w:sz="4" w:space="0" w:color="auto"/>
              <w:right w:val="single" w:sz="4" w:space="0" w:color="auto"/>
            </w:tcBorders>
            <w:shd w:val="clear" w:color="auto" w:fill="auto"/>
            <w:vAlign w:val="center"/>
            <w:hideMark/>
          </w:tcPr>
          <w:p w14:paraId="51592CD0" w14:textId="77777777" w:rsidR="00015EAF" w:rsidRPr="00375FA2" w:rsidRDefault="00FD3045" w:rsidP="007E0470">
            <w:pPr>
              <w:spacing w:after="0" w:line="240" w:lineRule="auto"/>
              <w:rPr>
                <w:rFonts w:ascii="Times New Roman" w:eastAsia="Times New Roman" w:hAnsi="Times New Roman" w:cs="Times New Roman"/>
                <w:b/>
                <w:bCs/>
                <w:sz w:val="24"/>
                <w:szCs w:val="24"/>
                <w:lang w:val="ru-RU"/>
              </w:rPr>
            </w:pPr>
            <w:r w:rsidRPr="00375FA2">
              <w:rPr>
                <w:rFonts w:ascii="Times New Roman" w:eastAsia="Times New Roman" w:hAnsi="Times New Roman" w:cs="Times New Roman"/>
                <w:b/>
                <w:bCs/>
                <w:sz w:val="24"/>
                <w:szCs w:val="24"/>
                <w:lang w:val="ru-RU"/>
              </w:rPr>
              <w:t>ЛОКАЛНИ ВОДОВОДИ</w:t>
            </w:r>
          </w:p>
          <w:p w14:paraId="5006F25A" w14:textId="59A95CC7" w:rsidR="007E0470" w:rsidRPr="00375FA2" w:rsidRDefault="007E0470" w:rsidP="007E0470">
            <w:pPr>
              <w:spacing w:after="0" w:line="240" w:lineRule="auto"/>
              <w:rPr>
                <w:rFonts w:ascii="Times New Roman" w:eastAsia="Times New Roman" w:hAnsi="Times New Roman" w:cs="Times New Roman"/>
                <w:b/>
                <w:bCs/>
                <w:sz w:val="24"/>
                <w:szCs w:val="24"/>
                <w:lang w:val="ru-RU"/>
              </w:rPr>
            </w:pPr>
            <w:r w:rsidRPr="00375FA2">
              <w:rPr>
                <w:rFonts w:ascii="Times New Roman" w:eastAsia="Times New Roman" w:hAnsi="Times New Roman" w:cs="Times New Roman"/>
                <w:sz w:val="24"/>
                <w:szCs w:val="24"/>
                <w:lang w:val="ru-RU"/>
              </w:rPr>
              <w:t>(Бањица, Гашића Врело, Црно Врело и остали)</w:t>
            </w:r>
          </w:p>
        </w:tc>
        <w:tc>
          <w:tcPr>
            <w:tcW w:w="1028" w:type="dxa"/>
            <w:tcBorders>
              <w:top w:val="nil"/>
              <w:left w:val="nil"/>
              <w:bottom w:val="single" w:sz="4" w:space="0" w:color="auto"/>
              <w:right w:val="double" w:sz="6" w:space="0" w:color="auto"/>
            </w:tcBorders>
            <w:shd w:val="clear" w:color="auto" w:fill="auto"/>
            <w:vAlign w:val="center"/>
            <w:hideMark/>
          </w:tcPr>
          <w:p w14:paraId="358C3C90" w14:textId="158A862B" w:rsidR="007E0470" w:rsidRPr="00375FA2" w:rsidRDefault="00375FA2" w:rsidP="007E0470">
            <w:pPr>
              <w:spacing w:after="0" w:line="240" w:lineRule="auto"/>
              <w:jc w:val="center"/>
              <w:rPr>
                <w:rFonts w:ascii="Times New Roman" w:eastAsia="Times New Roman" w:hAnsi="Times New Roman" w:cs="Times New Roman"/>
                <w:sz w:val="24"/>
                <w:szCs w:val="24"/>
                <w:lang w:val="sr-Cyrl-RS"/>
              </w:rPr>
            </w:pPr>
            <w:r w:rsidRPr="009E2F43">
              <w:rPr>
                <w:rFonts w:ascii="Times New Roman" w:eastAsia="Times New Roman" w:hAnsi="Times New Roman" w:cs="Times New Roman"/>
                <w:sz w:val="24"/>
                <w:szCs w:val="24"/>
                <w:lang w:val="sr-Cyrl-RS"/>
              </w:rPr>
              <w:t>79</w:t>
            </w:r>
          </w:p>
        </w:tc>
      </w:tr>
      <w:tr w:rsidR="00DF787C" w:rsidRPr="00CA656E" w14:paraId="141F8711" w14:textId="77777777" w:rsidTr="00631C4B">
        <w:trPr>
          <w:trHeight w:val="648"/>
          <w:jc w:val="center"/>
        </w:trPr>
        <w:tc>
          <w:tcPr>
            <w:tcW w:w="7207" w:type="dxa"/>
            <w:tcBorders>
              <w:top w:val="nil"/>
              <w:left w:val="double" w:sz="6" w:space="0" w:color="auto"/>
              <w:bottom w:val="double" w:sz="6" w:space="0" w:color="auto"/>
              <w:right w:val="single" w:sz="4" w:space="0" w:color="auto"/>
            </w:tcBorders>
            <w:shd w:val="clear" w:color="auto" w:fill="auto"/>
            <w:noWrap/>
            <w:vAlign w:val="center"/>
            <w:hideMark/>
          </w:tcPr>
          <w:p w14:paraId="6B3B713C" w14:textId="77777777" w:rsidR="007E0470" w:rsidRPr="00375FA2" w:rsidRDefault="007E0470" w:rsidP="00DF2408">
            <w:pPr>
              <w:spacing w:after="0" w:line="240" w:lineRule="auto"/>
              <w:jc w:val="center"/>
              <w:rPr>
                <w:rFonts w:ascii="Times New Roman" w:eastAsia="Times New Roman" w:hAnsi="Times New Roman" w:cs="Times New Roman"/>
                <w:b/>
                <w:bCs/>
                <w:i/>
                <w:sz w:val="24"/>
                <w:szCs w:val="24"/>
              </w:rPr>
            </w:pPr>
            <w:r w:rsidRPr="00375FA2">
              <w:rPr>
                <w:rFonts w:ascii="Times New Roman" w:eastAsia="Times New Roman" w:hAnsi="Times New Roman" w:cs="Times New Roman"/>
                <w:b/>
                <w:bCs/>
                <w:i/>
                <w:sz w:val="24"/>
                <w:szCs w:val="24"/>
              </w:rPr>
              <w:t>УКУПНО</w:t>
            </w:r>
          </w:p>
        </w:tc>
        <w:tc>
          <w:tcPr>
            <w:tcW w:w="1028" w:type="dxa"/>
            <w:tcBorders>
              <w:top w:val="nil"/>
              <w:left w:val="nil"/>
              <w:bottom w:val="double" w:sz="6" w:space="0" w:color="auto"/>
              <w:right w:val="double" w:sz="6" w:space="0" w:color="auto"/>
            </w:tcBorders>
            <w:shd w:val="clear" w:color="auto" w:fill="auto"/>
            <w:noWrap/>
            <w:vAlign w:val="center"/>
            <w:hideMark/>
          </w:tcPr>
          <w:p w14:paraId="6273EB87" w14:textId="46F6CA0A" w:rsidR="007E0470" w:rsidRPr="00375FA2" w:rsidRDefault="00375FA2" w:rsidP="00FD3045">
            <w:pPr>
              <w:spacing w:after="0" w:line="240" w:lineRule="auto"/>
              <w:jc w:val="center"/>
              <w:rPr>
                <w:rFonts w:ascii="Times New Roman" w:eastAsia="Times New Roman" w:hAnsi="Times New Roman" w:cs="Times New Roman"/>
                <w:b/>
                <w:bCs/>
                <w:sz w:val="24"/>
                <w:szCs w:val="24"/>
                <w:lang w:val="sr-Cyrl-RS"/>
              </w:rPr>
            </w:pPr>
            <w:r w:rsidRPr="00375FA2">
              <w:rPr>
                <w:rFonts w:ascii="Times New Roman" w:eastAsia="Times New Roman" w:hAnsi="Times New Roman" w:cs="Times New Roman"/>
                <w:b/>
                <w:bCs/>
                <w:sz w:val="24"/>
                <w:szCs w:val="24"/>
                <w:lang w:val="sr-Cyrl-RS"/>
              </w:rPr>
              <w:t>1.107</w:t>
            </w:r>
          </w:p>
        </w:tc>
      </w:tr>
    </w:tbl>
    <w:p w14:paraId="52A9EDFA" w14:textId="6E8CF27E" w:rsidR="00075A59" w:rsidRPr="00CA656E" w:rsidRDefault="00075A59" w:rsidP="00051196">
      <w:pPr>
        <w:jc w:val="both"/>
        <w:rPr>
          <w:rFonts w:ascii="Times New Roman" w:hAnsi="Times New Roman" w:cs="Times New Roman"/>
          <w:color w:val="FF0000"/>
          <w:sz w:val="24"/>
          <w:szCs w:val="24"/>
          <w:lang w:val="sr-Cyrl-BA"/>
        </w:rPr>
      </w:pPr>
    </w:p>
    <w:p w14:paraId="303FAD7B" w14:textId="77777777" w:rsidR="00434F33" w:rsidRPr="00CA656E" w:rsidRDefault="00434F33" w:rsidP="00051196">
      <w:pPr>
        <w:jc w:val="both"/>
        <w:rPr>
          <w:rFonts w:ascii="Times New Roman" w:hAnsi="Times New Roman" w:cs="Times New Roman"/>
          <w:color w:val="FF0000"/>
          <w:sz w:val="24"/>
          <w:szCs w:val="24"/>
          <w:lang w:val="sr-Cyrl-BA"/>
        </w:rPr>
      </w:pPr>
    </w:p>
    <w:p w14:paraId="12429353" w14:textId="41458596" w:rsidR="000028B5" w:rsidRPr="006E17C2" w:rsidRDefault="00474C55" w:rsidP="003B7C97">
      <w:pPr>
        <w:rPr>
          <w:rFonts w:ascii="Times New Roman" w:hAnsi="Times New Roman" w:cs="Times New Roman"/>
          <w:sz w:val="24"/>
          <w:szCs w:val="24"/>
          <w:lang w:val="sr-Cyrl-BA"/>
        </w:rPr>
      </w:pPr>
      <w:bookmarkStart w:id="9" w:name="_Hlk65139431"/>
      <w:r w:rsidRPr="006E17C2">
        <w:rPr>
          <w:rFonts w:ascii="Times New Roman" w:hAnsi="Times New Roman" w:cs="Times New Roman"/>
          <w:sz w:val="24"/>
          <w:szCs w:val="24"/>
          <w:lang w:val="sr-Cyrl-BA"/>
        </w:rPr>
        <w:t xml:space="preserve">За производњу воде у </w:t>
      </w:r>
      <w:r w:rsidR="00152CD6" w:rsidRPr="006E17C2">
        <w:rPr>
          <w:rFonts w:ascii="Times New Roman" w:hAnsi="Times New Roman" w:cs="Times New Roman"/>
          <w:sz w:val="24"/>
          <w:szCs w:val="24"/>
          <w:lang w:val="sr-Cyrl-BA"/>
        </w:rPr>
        <w:t>20</w:t>
      </w:r>
      <w:r w:rsidR="006E17C2" w:rsidRPr="006E17C2">
        <w:rPr>
          <w:rFonts w:ascii="Times New Roman" w:hAnsi="Times New Roman" w:cs="Times New Roman"/>
          <w:sz w:val="24"/>
          <w:szCs w:val="24"/>
          <w:lang w:val="sr-Latn-RS"/>
        </w:rPr>
        <w:t>22</w:t>
      </w:r>
      <w:r w:rsidRPr="006E17C2">
        <w:rPr>
          <w:rFonts w:ascii="Times New Roman" w:hAnsi="Times New Roman" w:cs="Times New Roman"/>
          <w:sz w:val="24"/>
          <w:szCs w:val="24"/>
          <w:lang w:val="sr-Cyrl-BA"/>
        </w:rPr>
        <w:t>. години употребљено је</w:t>
      </w:r>
      <w:r w:rsidR="000028B5" w:rsidRPr="006E17C2">
        <w:rPr>
          <w:rFonts w:ascii="Times New Roman" w:hAnsi="Times New Roman" w:cs="Times New Roman"/>
          <w:sz w:val="24"/>
          <w:szCs w:val="24"/>
          <w:lang w:val="sr-Cyrl-BA"/>
        </w:rPr>
        <w:t>:</w:t>
      </w:r>
    </w:p>
    <w:tbl>
      <w:tblPr>
        <w:tblW w:w="8179" w:type="dxa"/>
        <w:jc w:val="center"/>
        <w:tblLook w:val="04A0" w:firstRow="1" w:lastRow="0" w:firstColumn="1" w:lastColumn="0" w:noHBand="0" w:noVBand="1"/>
      </w:tblPr>
      <w:tblGrid>
        <w:gridCol w:w="4939"/>
        <w:gridCol w:w="1620"/>
        <w:gridCol w:w="1620"/>
      </w:tblGrid>
      <w:tr w:rsidR="0021233F" w:rsidRPr="0021233F" w14:paraId="5F60ED51" w14:textId="77777777" w:rsidTr="00631C4B">
        <w:trPr>
          <w:trHeight w:val="375"/>
          <w:jc w:val="center"/>
        </w:trPr>
        <w:tc>
          <w:tcPr>
            <w:tcW w:w="4939"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68A6EBAF" w14:textId="77777777" w:rsidR="00375FA2" w:rsidRPr="0021233F" w:rsidRDefault="00375FA2" w:rsidP="00375FA2">
            <w:pPr>
              <w:spacing w:after="0" w:line="240" w:lineRule="auto"/>
              <w:jc w:val="center"/>
              <w:rPr>
                <w:rFonts w:ascii="Times New Roman" w:eastAsia="Times New Roman" w:hAnsi="Times New Roman" w:cs="Times New Roman"/>
                <w:b/>
                <w:bCs/>
                <w:sz w:val="24"/>
                <w:szCs w:val="24"/>
                <w:lang w:val="sr-Latn-BA" w:eastAsia="sr-Latn-BA"/>
              </w:rPr>
            </w:pPr>
            <w:r w:rsidRPr="0021233F">
              <w:rPr>
                <w:rFonts w:ascii="Times New Roman" w:eastAsia="Times New Roman" w:hAnsi="Times New Roman" w:cs="Times New Roman"/>
                <w:b/>
                <w:bCs/>
                <w:sz w:val="24"/>
                <w:szCs w:val="24"/>
                <w:lang w:val="sr-Latn-BA" w:eastAsia="sr-Latn-BA"/>
              </w:rPr>
              <w:t>Хемикалије и гасови у kg</w:t>
            </w:r>
          </w:p>
        </w:tc>
        <w:tc>
          <w:tcPr>
            <w:tcW w:w="1620" w:type="dxa"/>
            <w:tcBorders>
              <w:top w:val="double" w:sz="6" w:space="0" w:color="auto"/>
              <w:left w:val="nil"/>
              <w:bottom w:val="single" w:sz="4" w:space="0" w:color="auto"/>
              <w:right w:val="single" w:sz="4" w:space="0" w:color="auto"/>
            </w:tcBorders>
            <w:shd w:val="clear" w:color="000000" w:fill="C6D9F1"/>
            <w:noWrap/>
            <w:vAlign w:val="center"/>
          </w:tcPr>
          <w:p w14:paraId="66AC8E5C" w14:textId="287CB860" w:rsidR="00375FA2" w:rsidRPr="0021233F" w:rsidRDefault="00375FA2" w:rsidP="0021233F">
            <w:pPr>
              <w:spacing w:after="0" w:line="240" w:lineRule="auto"/>
              <w:jc w:val="center"/>
              <w:rPr>
                <w:rFonts w:ascii="Times New Roman" w:eastAsia="Times New Roman" w:hAnsi="Times New Roman" w:cs="Times New Roman"/>
                <w:b/>
                <w:bCs/>
                <w:sz w:val="24"/>
                <w:szCs w:val="24"/>
                <w:lang w:val="sr-Latn-BA" w:eastAsia="sr-Latn-BA"/>
              </w:rPr>
            </w:pPr>
            <w:r w:rsidRPr="0021233F">
              <w:rPr>
                <w:rFonts w:ascii="Times New Roman" w:hAnsi="Times New Roman" w:cs="Times New Roman"/>
                <w:b/>
                <w:sz w:val="24"/>
                <w:szCs w:val="24"/>
              </w:rPr>
              <w:t>2021.</w:t>
            </w:r>
          </w:p>
        </w:tc>
        <w:tc>
          <w:tcPr>
            <w:tcW w:w="1620" w:type="dxa"/>
            <w:tcBorders>
              <w:top w:val="double" w:sz="6" w:space="0" w:color="auto"/>
              <w:left w:val="nil"/>
              <w:bottom w:val="single" w:sz="4" w:space="0" w:color="auto"/>
              <w:right w:val="double" w:sz="6" w:space="0" w:color="auto"/>
            </w:tcBorders>
            <w:shd w:val="clear" w:color="000000" w:fill="C6D9F1"/>
            <w:noWrap/>
            <w:vAlign w:val="center"/>
          </w:tcPr>
          <w:p w14:paraId="04DE4DF2" w14:textId="3FF2BBD4" w:rsidR="00375FA2" w:rsidRPr="0021233F" w:rsidRDefault="00375FA2" w:rsidP="0021233F">
            <w:pPr>
              <w:spacing w:after="0" w:line="240" w:lineRule="auto"/>
              <w:jc w:val="center"/>
              <w:rPr>
                <w:rFonts w:ascii="Times New Roman" w:eastAsia="Times New Roman" w:hAnsi="Times New Roman" w:cs="Times New Roman"/>
                <w:b/>
                <w:bCs/>
                <w:sz w:val="24"/>
                <w:szCs w:val="24"/>
                <w:lang w:val="sr-Cyrl-RS" w:eastAsia="sr-Latn-BA"/>
              </w:rPr>
            </w:pPr>
            <w:r w:rsidRPr="0021233F">
              <w:rPr>
                <w:rFonts w:ascii="Times New Roman" w:eastAsia="Times New Roman" w:hAnsi="Times New Roman" w:cs="Times New Roman"/>
                <w:b/>
                <w:bCs/>
                <w:sz w:val="24"/>
                <w:szCs w:val="24"/>
                <w:lang w:val="sr-Cyrl-RS" w:eastAsia="sr-Latn-BA"/>
              </w:rPr>
              <w:t>2022.</w:t>
            </w:r>
          </w:p>
        </w:tc>
      </w:tr>
      <w:tr w:rsidR="0021233F" w:rsidRPr="0021233F" w14:paraId="0DEE4E4A" w14:textId="77777777" w:rsidTr="00631C4B">
        <w:trPr>
          <w:trHeight w:val="375"/>
          <w:jc w:val="center"/>
        </w:trPr>
        <w:tc>
          <w:tcPr>
            <w:tcW w:w="4939" w:type="dxa"/>
            <w:tcBorders>
              <w:top w:val="nil"/>
              <w:left w:val="double" w:sz="6" w:space="0" w:color="auto"/>
              <w:bottom w:val="single" w:sz="4" w:space="0" w:color="auto"/>
              <w:right w:val="single" w:sz="4" w:space="0" w:color="auto"/>
            </w:tcBorders>
            <w:shd w:val="clear" w:color="auto" w:fill="auto"/>
            <w:noWrap/>
            <w:vAlign w:val="center"/>
            <w:hideMark/>
          </w:tcPr>
          <w:p w14:paraId="247D234E"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Хлор (Cl)</w:t>
            </w:r>
          </w:p>
        </w:tc>
        <w:tc>
          <w:tcPr>
            <w:tcW w:w="1620" w:type="dxa"/>
            <w:tcBorders>
              <w:top w:val="nil"/>
              <w:left w:val="nil"/>
              <w:bottom w:val="single" w:sz="4" w:space="0" w:color="auto"/>
              <w:right w:val="single" w:sz="4" w:space="0" w:color="auto"/>
            </w:tcBorders>
            <w:shd w:val="clear" w:color="auto" w:fill="auto"/>
            <w:noWrap/>
            <w:vAlign w:val="center"/>
          </w:tcPr>
          <w:p w14:paraId="6FC029DF" w14:textId="53BA061A"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51.051</w:t>
            </w:r>
          </w:p>
        </w:tc>
        <w:tc>
          <w:tcPr>
            <w:tcW w:w="1620" w:type="dxa"/>
            <w:tcBorders>
              <w:top w:val="nil"/>
              <w:left w:val="nil"/>
              <w:bottom w:val="single" w:sz="4" w:space="0" w:color="auto"/>
              <w:right w:val="double" w:sz="6" w:space="0" w:color="auto"/>
            </w:tcBorders>
            <w:shd w:val="clear" w:color="auto" w:fill="auto"/>
            <w:noWrap/>
            <w:vAlign w:val="center"/>
          </w:tcPr>
          <w:p w14:paraId="3A13353E" w14:textId="024C72F1"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50.912</w:t>
            </w:r>
          </w:p>
        </w:tc>
      </w:tr>
      <w:tr w:rsidR="0021233F" w:rsidRPr="0021233F" w14:paraId="035A5CFA" w14:textId="77777777" w:rsidTr="00631C4B">
        <w:trPr>
          <w:trHeight w:val="375"/>
          <w:jc w:val="center"/>
        </w:trPr>
        <w:tc>
          <w:tcPr>
            <w:tcW w:w="4939" w:type="dxa"/>
            <w:tcBorders>
              <w:top w:val="nil"/>
              <w:left w:val="double" w:sz="6" w:space="0" w:color="auto"/>
              <w:bottom w:val="single" w:sz="4" w:space="0" w:color="auto"/>
              <w:right w:val="single" w:sz="4" w:space="0" w:color="auto"/>
            </w:tcBorders>
            <w:shd w:val="clear" w:color="auto" w:fill="auto"/>
            <w:noWrap/>
            <w:vAlign w:val="center"/>
            <w:hideMark/>
          </w:tcPr>
          <w:p w14:paraId="0A3E1A4B"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Al-сулфат (гранулација 8-40mm)</w:t>
            </w:r>
          </w:p>
        </w:tc>
        <w:tc>
          <w:tcPr>
            <w:tcW w:w="1620" w:type="dxa"/>
            <w:tcBorders>
              <w:top w:val="nil"/>
              <w:left w:val="nil"/>
              <w:bottom w:val="single" w:sz="4" w:space="0" w:color="auto"/>
              <w:right w:val="single" w:sz="4" w:space="0" w:color="auto"/>
            </w:tcBorders>
            <w:shd w:val="clear" w:color="auto" w:fill="auto"/>
            <w:noWrap/>
            <w:vAlign w:val="center"/>
          </w:tcPr>
          <w:p w14:paraId="0B836593" w14:textId="2288FB5F"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214.209</w:t>
            </w:r>
          </w:p>
        </w:tc>
        <w:tc>
          <w:tcPr>
            <w:tcW w:w="1620" w:type="dxa"/>
            <w:tcBorders>
              <w:top w:val="nil"/>
              <w:left w:val="nil"/>
              <w:bottom w:val="single" w:sz="4" w:space="0" w:color="auto"/>
              <w:right w:val="double" w:sz="6" w:space="0" w:color="auto"/>
            </w:tcBorders>
            <w:shd w:val="clear" w:color="auto" w:fill="auto"/>
            <w:noWrap/>
            <w:vAlign w:val="center"/>
          </w:tcPr>
          <w:p w14:paraId="4ADC5FF7" w14:textId="21BDB3FE"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157.115</w:t>
            </w:r>
          </w:p>
        </w:tc>
      </w:tr>
      <w:tr w:rsidR="0021233F" w:rsidRPr="0021233F" w14:paraId="070F822F" w14:textId="77777777" w:rsidTr="00631C4B">
        <w:trPr>
          <w:trHeight w:val="375"/>
          <w:jc w:val="center"/>
        </w:trPr>
        <w:tc>
          <w:tcPr>
            <w:tcW w:w="4939" w:type="dxa"/>
            <w:tcBorders>
              <w:top w:val="nil"/>
              <w:left w:val="double" w:sz="6" w:space="0" w:color="auto"/>
              <w:bottom w:val="single" w:sz="4" w:space="0" w:color="auto"/>
              <w:right w:val="single" w:sz="4" w:space="0" w:color="auto"/>
            </w:tcBorders>
            <w:shd w:val="clear" w:color="auto" w:fill="auto"/>
            <w:noWrap/>
            <w:vAlign w:val="center"/>
            <w:hideMark/>
          </w:tcPr>
          <w:p w14:paraId="3CAD98EB"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Na-хипохлорит</w:t>
            </w:r>
          </w:p>
        </w:tc>
        <w:tc>
          <w:tcPr>
            <w:tcW w:w="1620" w:type="dxa"/>
            <w:tcBorders>
              <w:top w:val="nil"/>
              <w:left w:val="nil"/>
              <w:bottom w:val="single" w:sz="4" w:space="0" w:color="auto"/>
              <w:right w:val="single" w:sz="4" w:space="0" w:color="auto"/>
            </w:tcBorders>
            <w:shd w:val="clear" w:color="auto" w:fill="auto"/>
            <w:noWrap/>
            <w:vAlign w:val="center"/>
          </w:tcPr>
          <w:p w14:paraId="6AD04EC1" w14:textId="7C2042E0"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2.604</w:t>
            </w:r>
          </w:p>
        </w:tc>
        <w:tc>
          <w:tcPr>
            <w:tcW w:w="1620" w:type="dxa"/>
            <w:tcBorders>
              <w:top w:val="nil"/>
              <w:left w:val="nil"/>
              <w:bottom w:val="single" w:sz="4" w:space="0" w:color="auto"/>
              <w:right w:val="double" w:sz="6" w:space="0" w:color="auto"/>
            </w:tcBorders>
            <w:shd w:val="clear" w:color="auto" w:fill="auto"/>
            <w:noWrap/>
            <w:vAlign w:val="center"/>
          </w:tcPr>
          <w:p w14:paraId="546A24B8" w14:textId="14BA010C"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1.954</w:t>
            </w:r>
          </w:p>
        </w:tc>
      </w:tr>
      <w:tr w:rsidR="0021233F" w:rsidRPr="0021233F" w14:paraId="7AB679D1" w14:textId="77777777" w:rsidTr="00631C4B">
        <w:trPr>
          <w:trHeight w:val="405"/>
          <w:jc w:val="center"/>
        </w:trPr>
        <w:tc>
          <w:tcPr>
            <w:tcW w:w="4939" w:type="dxa"/>
            <w:tcBorders>
              <w:top w:val="nil"/>
              <w:left w:val="double" w:sz="6" w:space="0" w:color="auto"/>
              <w:bottom w:val="single" w:sz="4" w:space="0" w:color="auto"/>
              <w:right w:val="single" w:sz="4" w:space="0" w:color="auto"/>
            </w:tcBorders>
            <w:shd w:val="clear" w:color="auto" w:fill="auto"/>
            <w:noWrap/>
            <w:vAlign w:val="center"/>
            <w:hideMark/>
          </w:tcPr>
          <w:p w14:paraId="790208A8"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Кисеоник (O</w:t>
            </w:r>
            <w:r w:rsidRPr="0021233F">
              <w:rPr>
                <w:rFonts w:ascii="Times New Roman" w:eastAsia="Times New Roman" w:hAnsi="Times New Roman" w:cs="Times New Roman"/>
                <w:sz w:val="24"/>
                <w:szCs w:val="24"/>
                <w:vertAlign w:val="subscript"/>
                <w:lang w:val="sr-Latn-BA" w:eastAsia="sr-Latn-BA"/>
              </w:rPr>
              <w:t>2</w:t>
            </w:r>
            <w:r w:rsidRPr="0021233F">
              <w:rPr>
                <w:rFonts w:ascii="Times New Roman" w:eastAsia="Times New Roman" w:hAnsi="Times New Roman" w:cs="Times New Roman"/>
                <w:sz w:val="24"/>
                <w:szCs w:val="24"/>
                <w:lang w:val="sr-Latn-BA" w:eastAsia="sr-Latn-BA"/>
              </w:rPr>
              <w:t>)</w:t>
            </w:r>
          </w:p>
        </w:tc>
        <w:tc>
          <w:tcPr>
            <w:tcW w:w="1620" w:type="dxa"/>
            <w:tcBorders>
              <w:top w:val="nil"/>
              <w:left w:val="nil"/>
              <w:bottom w:val="single" w:sz="4" w:space="0" w:color="auto"/>
              <w:right w:val="single" w:sz="4" w:space="0" w:color="auto"/>
            </w:tcBorders>
            <w:shd w:val="clear" w:color="auto" w:fill="auto"/>
            <w:noWrap/>
            <w:vAlign w:val="center"/>
          </w:tcPr>
          <w:p w14:paraId="5E130F17" w14:textId="7CB283A2"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1.000 (</w:t>
            </w:r>
            <w:r w:rsidRPr="0021233F">
              <w:rPr>
                <w:rFonts w:ascii="Times New Roman" w:hAnsi="Times New Roman" w:cs="Times New Roman"/>
                <w:b/>
                <w:sz w:val="24"/>
                <w:szCs w:val="24"/>
              </w:rPr>
              <w:t>*)</w:t>
            </w:r>
          </w:p>
        </w:tc>
        <w:tc>
          <w:tcPr>
            <w:tcW w:w="1620" w:type="dxa"/>
            <w:tcBorders>
              <w:top w:val="nil"/>
              <w:left w:val="nil"/>
              <w:bottom w:val="single" w:sz="4" w:space="0" w:color="auto"/>
              <w:right w:val="double" w:sz="6" w:space="0" w:color="auto"/>
            </w:tcBorders>
            <w:shd w:val="clear" w:color="auto" w:fill="auto"/>
            <w:noWrap/>
            <w:vAlign w:val="center"/>
          </w:tcPr>
          <w:p w14:paraId="1C36BB27" w14:textId="540FFBC2"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 xml:space="preserve">0 </w:t>
            </w:r>
            <w:r w:rsidRPr="0021233F">
              <w:rPr>
                <w:rFonts w:ascii="Times New Roman" w:eastAsia="Times New Roman" w:hAnsi="Times New Roman" w:cs="Times New Roman"/>
                <w:b/>
                <w:sz w:val="24"/>
                <w:szCs w:val="24"/>
                <w:lang w:val="sr-Cyrl-RS" w:eastAsia="sr-Latn-BA"/>
              </w:rPr>
              <w:t>(*)</w:t>
            </w:r>
          </w:p>
        </w:tc>
      </w:tr>
      <w:tr w:rsidR="0021233F" w:rsidRPr="0021233F" w14:paraId="7F23FB3C" w14:textId="77777777" w:rsidTr="00631C4B">
        <w:trPr>
          <w:trHeight w:val="405"/>
          <w:jc w:val="center"/>
        </w:trPr>
        <w:tc>
          <w:tcPr>
            <w:tcW w:w="4939" w:type="dxa"/>
            <w:tcBorders>
              <w:top w:val="nil"/>
              <w:left w:val="double" w:sz="6" w:space="0" w:color="auto"/>
              <w:bottom w:val="double" w:sz="6" w:space="0" w:color="auto"/>
              <w:right w:val="single" w:sz="4" w:space="0" w:color="auto"/>
            </w:tcBorders>
            <w:shd w:val="clear" w:color="auto" w:fill="auto"/>
            <w:noWrap/>
            <w:vAlign w:val="center"/>
            <w:hideMark/>
          </w:tcPr>
          <w:p w14:paraId="456C3F09"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Угљен-диоксид (CO</w:t>
            </w:r>
            <w:r w:rsidRPr="0021233F">
              <w:rPr>
                <w:rFonts w:ascii="Times New Roman" w:eastAsia="Times New Roman" w:hAnsi="Times New Roman" w:cs="Times New Roman"/>
                <w:sz w:val="24"/>
                <w:szCs w:val="24"/>
                <w:vertAlign w:val="subscript"/>
                <w:lang w:val="sr-Latn-BA" w:eastAsia="sr-Latn-BA"/>
              </w:rPr>
              <w:t>2</w:t>
            </w:r>
            <w:r w:rsidRPr="0021233F">
              <w:rPr>
                <w:rFonts w:ascii="Times New Roman" w:eastAsia="Times New Roman" w:hAnsi="Times New Roman" w:cs="Times New Roman"/>
                <w:sz w:val="24"/>
                <w:szCs w:val="24"/>
                <w:lang w:val="sr-Latn-BA" w:eastAsia="sr-Latn-BA"/>
              </w:rPr>
              <w:t>)</w:t>
            </w:r>
          </w:p>
        </w:tc>
        <w:tc>
          <w:tcPr>
            <w:tcW w:w="1620" w:type="dxa"/>
            <w:tcBorders>
              <w:top w:val="nil"/>
              <w:left w:val="nil"/>
              <w:bottom w:val="double" w:sz="6" w:space="0" w:color="auto"/>
              <w:right w:val="single" w:sz="4" w:space="0" w:color="auto"/>
            </w:tcBorders>
            <w:shd w:val="clear" w:color="auto" w:fill="auto"/>
            <w:noWrap/>
            <w:vAlign w:val="center"/>
          </w:tcPr>
          <w:p w14:paraId="64BB1CB3" w14:textId="6770CC38"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602.000</w:t>
            </w:r>
          </w:p>
        </w:tc>
        <w:tc>
          <w:tcPr>
            <w:tcW w:w="1620" w:type="dxa"/>
            <w:tcBorders>
              <w:top w:val="nil"/>
              <w:left w:val="nil"/>
              <w:bottom w:val="double" w:sz="6" w:space="0" w:color="auto"/>
              <w:right w:val="double" w:sz="6" w:space="0" w:color="auto"/>
            </w:tcBorders>
            <w:shd w:val="clear" w:color="auto" w:fill="auto"/>
            <w:noWrap/>
            <w:vAlign w:val="center"/>
          </w:tcPr>
          <w:p w14:paraId="7948F676" w14:textId="2794655C"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535.000</w:t>
            </w:r>
          </w:p>
        </w:tc>
      </w:tr>
    </w:tbl>
    <w:p w14:paraId="360559B8" w14:textId="77777777" w:rsidR="001C27FF" w:rsidRPr="0021233F" w:rsidRDefault="001C27FF" w:rsidP="00CB05B3">
      <w:pPr>
        <w:jc w:val="center"/>
        <w:rPr>
          <w:rFonts w:ascii="Times New Roman" w:hAnsi="Times New Roman" w:cs="Times New Roman"/>
          <w:b/>
          <w:lang w:val="sr-Cyrl-BA"/>
        </w:rPr>
      </w:pPr>
    </w:p>
    <w:p w14:paraId="4AA1EBD2" w14:textId="6D01533B" w:rsidR="003F6E00" w:rsidRPr="0021233F" w:rsidRDefault="003F6E00" w:rsidP="00CB05B3">
      <w:pPr>
        <w:jc w:val="center"/>
        <w:rPr>
          <w:rFonts w:ascii="Times New Roman" w:hAnsi="Times New Roman" w:cs="Times New Roman"/>
          <w:b/>
          <w:sz w:val="24"/>
          <w:szCs w:val="24"/>
          <w:lang w:val="sr-Cyrl-BA"/>
        </w:rPr>
      </w:pPr>
      <w:r w:rsidRPr="0021233F">
        <w:rPr>
          <w:rFonts w:ascii="Times New Roman" w:hAnsi="Times New Roman" w:cs="Times New Roman"/>
          <w:b/>
          <w:sz w:val="24"/>
          <w:szCs w:val="24"/>
          <w:lang w:val="sr-Cyrl-BA"/>
        </w:rPr>
        <w:t xml:space="preserve">Напомена(*): </w:t>
      </w:r>
      <w:r w:rsidRPr="0021233F">
        <w:rPr>
          <w:rFonts w:ascii="Times New Roman" w:hAnsi="Times New Roman" w:cs="Times New Roman"/>
          <w:sz w:val="24"/>
          <w:szCs w:val="24"/>
          <w:lang w:val="sr-Cyrl-BA"/>
        </w:rPr>
        <w:t>Озон генератор</w:t>
      </w:r>
      <w:r w:rsidR="001C27FF" w:rsidRPr="0021233F">
        <w:rPr>
          <w:rFonts w:ascii="Times New Roman" w:hAnsi="Times New Roman" w:cs="Times New Roman"/>
          <w:sz w:val="24"/>
          <w:szCs w:val="24"/>
          <w:lang w:val="sr-Cyrl-BA"/>
        </w:rPr>
        <w:t xml:space="preserve"> у 2021.</w:t>
      </w:r>
      <w:r w:rsidR="0021233F">
        <w:rPr>
          <w:rFonts w:ascii="Times New Roman" w:hAnsi="Times New Roman" w:cs="Times New Roman"/>
          <w:sz w:val="24"/>
          <w:szCs w:val="24"/>
          <w:lang w:val="sr-Cyrl-BA"/>
        </w:rPr>
        <w:t xml:space="preserve"> и</w:t>
      </w:r>
      <w:r w:rsidR="0021233F" w:rsidRPr="0021233F">
        <w:rPr>
          <w:rFonts w:ascii="Times New Roman" w:hAnsi="Times New Roman" w:cs="Times New Roman"/>
          <w:sz w:val="24"/>
          <w:szCs w:val="24"/>
          <w:lang w:val="sr-Cyrl-BA"/>
        </w:rPr>
        <w:t xml:space="preserve"> 2022. години</w:t>
      </w:r>
      <w:r w:rsidRPr="0021233F">
        <w:rPr>
          <w:rFonts w:ascii="Times New Roman" w:hAnsi="Times New Roman" w:cs="Times New Roman"/>
          <w:sz w:val="24"/>
          <w:szCs w:val="24"/>
          <w:lang w:val="sr-Cyrl-BA"/>
        </w:rPr>
        <w:t xml:space="preserve"> није кориштен!</w:t>
      </w:r>
    </w:p>
    <w:bookmarkEnd w:id="9"/>
    <w:p w14:paraId="42950800" w14:textId="77777777" w:rsidR="00015EAF" w:rsidRPr="00CA656E" w:rsidRDefault="00015EAF" w:rsidP="00051196">
      <w:pPr>
        <w:jc w:val="both"/>
        <w:rPr>
          <w:rFonts w:ascii="Times New Roman" w:hAnsi="Times New Roman" w:cs="Times New Roman"/>
          <w:color w:val="FF0000"/>
          <w:sz w:val="24"/>
          <w:szCs w:val="24"/>
          <w:lang w:val="sr-Cyrl-RS"/>
        </w:rPr>
      </w:pPr>
    </w:p>
    <w:p w14:paraId="7B35423E" w14:textId="36D03C3A" w:rsidR="00015EAF" w:rsidRPr="00CA656E" w:rsidRDefault="00015EAF" w:rsidP="00051196">
      <w:pPr>
        <w:jc w:val="both"/>
        <w:rPr>
          <w:rFonts w:ascii="Times New Roman" w:hAnsi="Times New Roman" w:cs="Times New Roman"/>
          <w:color w:val="FF0000"/>
          <w:sz w:val="24"/>
          <w:szCs w:val="24"/>
          <w:lang w:val="sr-Cyrl-RS"/>
        </w:rPr>
      </w:pPr>
    </w:p>
    <w:p w14:paraId="20B58044" w14:textId="0FD85E1F" w:rsidR="00CB05B3" w:rsidRPr="00CA656E" w:rsidRDefault="00CB05B3" w:rsidP="00051196">
      <w:pPr>
        <w:jc w:val="both"/>
        <w:rPr>
          <w:rFonts w:ascii="Times New Roman" w:hAnsi="Times New Roman" w:cs="Times New Roman"/>
          <w:color w:val="FF0000"/>
          <w:sz w:val="24"/>
          <w:szCs w:val="24"/>
          <w:lang w:val="sr-Cyrl-RS"/>
        </w:rPr>
      </w:pPr>
    </w:p>
    <w:tbl>
      <w:tblPr>
        <w:tblW w:w="10784" w:type="dxa"/>
        <w:tblLayout w:type="fixed"/>
        <w:tblLook w:val="04A0" w:firstRow="1" w:lastRow="0" w:firstColumn="1" w:lastColumn="0" w:noHBand="0" w:noVBand="1"/>
      </w:tblPr>
      <w:tblGrid>
        <w:gridCol w:w="1560"/>
        <w:gridCol w:w="356"/>
        <w:gridCol w:w="1628"/>
        <w:gridCol w:w="13"/>
        <w:gridCol w:w="1557"/>
        <w:gridCol w:w="324"/>
        <w:gridCol w:w="1418"/>
        <w:gridCol w:w="11"/>
        <w:gridCol w:w="1428"/>
        <w:gridCol w:w="15"/>
        <w:gridCol w:w="893"/>
        <w:gridCol w:w="989"/>
        <w:gridCol w:w="15"/>
        <w:gridCol w:w="566"/>
        <w:gridCol w:w="11"/>
      </w:tblGrid>
      <w:tr w:rsidR="001C27FF" w:rsidRPr="003E0926" w14:paraId="1D1D757F" w14:textId="77777777" w:rsidTr="00310852">
        <w:trPr>
          <w:trHeight w:val="345"/>
        </w:trPr>
        <w:tc>
          <w:tcPr>
            <w:tcW w:w="10784" w:type="dxa"/>
            <w:gridSpan w:val="15"/>
            <w:tcBorders>
              <w:top w:val="nil"/>
              <w:left w:val="nil"/>
              <w:bottom w:val="nil"/>
              <w:right w:val="nil"/>
            </w:tcBorders>
            <w:shd w:val="clear" w:color="auto" w:fill="auto"/>
            <w:vAlign w:val="center"/>
            <w:hideMark/>
          </w:tcPr>
          <w:p w14:paraId="26BF89FD" w14:textId="77777777" w:rsidR="001C27FF" w:rsidRPr="0089007F" w:rsidRDefault="001C27FF" w:rsidP="001C27FF">
            <w:pPr>
              <w:spacing w:after="0" w:line="240" w:lineRule="auto"/>
              <w:rPr>
                <w:rFonts w:ascii="Times New Roman" w:eastAsia="Times New Roman" w:hAnsi="Times New Roman" w:cs="Times New Roman"/>
                <w:b/>
                <w:bCs/>
                <w:color w:val="000000"/>
                <w:sz w:val="26"/>
                <w:szCs w:val="26"/>
                <w:lang w:val="sr-Latn-RS" w:eastAsia="sr-Latn-BA"/>
              </w:rPr>
            </w:pPr>
            <w:r w:rsidRPr="001C27FF">
              <w:rPr>
                <w:rFonts w:ascii="Times New Roman" w:eastAsia="Times New Roman" w:hAnsi="Times New Roman" w:cs="Times New Roman"/>
                <w:b/>
                <w:bCs/>
                <w:color w:val="000000"/>
                <w:sz w:val="26"/>
                <w:szCs w:val="26"/>
                <w:lang w:val="sr-Latn-BA" w:eastAsia="sr-Latn-BA"/>
              </w:rPr>
              <w:lastRenderedPageBreak/>
              <w:t>Стратешки циљ бр.1: Производња довољне количине хигијенски исправне воде за пиће (ЈАВНИ ВОДОВОД)</w:t>
            </w:r>
          </w:p>
        </w:tc>
      </w:tr>
      <w:tr w:rsidR="001C27FF" w:rsidRPr="003E0926" w14:paraId="128A5DBA" w14:textId="77777777" w:rsidTr="00310852">
        <w:trPr>
          <w:trHeight w:val="330"/>
        </w:trPr>
        <w:tc>
          <w:tcPr>
            <w:tcW w:w="10784" w:type="dxa"/>
            <w:gridSpan w:val="15"/>
            <w:tcBorders>
              <w:top w:val="nil"/>
              <w:left w:val="nil"/>
              <w:bottom w:val="double" w:sz="6" w:space="0" w:color="000000"/>
              <w:right w:val="nil"/>
            </w:tcBorders>
            <w:shd w:val="clear" w:color="auto" w:fill="auto"/>
            <w:vAlign w:val="center"/>
            <w:hideMark/>
          </w:tcPr>
          <w:p w14:paraId="0E3140A9" w14:textId="77777777" w:rsidR="001C27FF" w:rsidRPr="001C27FF" w:rsidRDefault="001C27FF" w:rsidP="001C27FF">
            <w:pPr>
              <w:spacing w:after="0" w:line="240" w:lineRule="auto"/>
              <w:rPr>
                <w:rFonts w:ascii="Times New Roman" w:eastAsia="Times New Roman" w:hAnsi="Times New Roman" w:cs="Times New Roman"/>
                <w:i/>
                <w:iCs/>
                <w:color w:val="000000"/>
                <w:sz w:val="24"/>
                <w:szCs w:val="24"/>
                <w:lang w:val="sr-Latn-BA" w:eastAsia="sr-Latn-BA"/>
              </w:rPr>
            </w:pPr>
            <w:r w:rsidRPr="001C27FF">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1C27FF">
              <w:rPr>
                <w:rFonts w:ascii="Times New Roman" w:eastAsia="Times New Roman" w:hAnsi="Times New Roman" w:cs="Times New Roman"/>
                <w:b/>
                <w:bCs/>
                <w:i/>
                <w:iCs/>
                <w:color w:val="000000"/>
                <w:sz w:val="24"/>
                <w:szCs w:val="24"/>
                <w:lang w:val="sr-Latn-BA" w:eastAsia="sr-Latn-BA"/>
              </w:rPr>
              <w:t xml:space="preserve"> </w:t>
            </w:r>
            <w:r w:rsidRPr="001C27FF">
              <w:rPr>
                <w:rFonts w:ascii="Times New Roman" w:eastAsia="Times New Roman" w:hAnsi="Times New Roman" w:cs="Times New Roman"/>
                <w:b/>
                <w:bCs/>
                <w:i/>
                <w:iCs/>
                <w:color w:val="00B050"/>
                <w:sz w:val="24"/>
                <w:szCs w:val="24"/>
                <w:lang w:val="sr-Latn-BA" w:eastAsia="sr-Latn-BA"/>
              </w:rPr>
              <w:t>97%</w:t>
            </w:r>
          </w:p>
        </w:tc>
      </w:tr>
      <w:tr w:rsidR="001C27FF" w:rsidRPr="001C27FF" w14:paraId="5C48B10C" w14:textId="77777777" w:rsidTr="00BA0213">
        <w:trPr>
          <w:trHeight w:val="237"/>
        </w:trPr>
        <w:tc>
          <w:tcPr>
            <w:tcW w:w="1916" w:type="dxa"/>
            <w:gridSpan w:val="2"/>
            <w:tcBorders>
              <w:top w:val="nil"/>
              <w:left w:val="double" w:sz="6" w:space="0" w:color="000000"/>
              <w:bottom w:val="single" w:sz="4" w:space="0" w:color="000000"/>
              <w:right w:val="single" w:sz="4" w:space="0" w:color="000000"/>
            </w:tcBorders>
            <w:shd w:val="clear" w:color="000000" w:fill="C6D9F1"/>
            <w:vAlign w:val="center"/>
            <w:hideMark/>
          </w:tcPr>
          <w:p w14:paraId="613A633D"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Оперативни циљеви</w:t>
            </w:r>
          </w:p>
        </w:tc>
        <w:tc>
          <w:tcPr>
            <w:tcW w:w="1641" w:type="dxa"/>
            <w:gridSpan w:val="2"/>
            <w:tcBorders>
              <w:top w:val="nil"/>
              <w:left w:val="nil"/>
              <w:bottom w:val="single" w:sz="4" w:space="0" w:color="000000"/>
              <w:right w:val="single" w:sz="4" w:space="0" w:color="000000"/>
            </w:tcBorders>
            <w:shd w:val="clear" w:color="000000" w:fill="C6D9F1"/>
            <w:vAlign w:val="center"/>
            <w:hideMark/>
          </w:tcPr>
          <w:p w14:paraId="17FDFD9E"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Активности</w:t>
            </w:r>
          </w:p>
        </w:tc>
        <w:tc>
          <w:tcPr>
            <w:tcW w:w="1557" w:type="dxa"/>
            <w:tcBorders>
              <w:top w:val="nil"/>
              <w:left w:val="nil"/>
              <w:bottom w:val="single" w:sz="4" w:space="0" w:color="000000"/>
              <w:right w:val="single" w:sz="4" w:space="0" w:color="000000"/>
            </w:tcBorders>
            <w:shd w:val="clear" w:color="000000" w:fill="C6D9F1"/>
            <w:vAlign w:val="center"/>
            <w:hideMark/>
          </w:tcPr>
          <w:p w14:paraId="05F763CE"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План за 2022.</w:t>
            </w:r>
          </w:p>
        </w:tc>
        <w:tc>
          <w:tcPr>
            <w:tcW w:w="1753" w:type="dxa"/>
            <w:gridSpan w:val="3"/>
            <w:tcBorders>
              <w:top w:val="nil"/>
              <w:left w:val="nil"/>
              <w:bottom w:val="single" w:sz="4" w:space="0" w:color="000000"/>
              <w:right w:val="single" w:sz="4" w:space="0" w:color="000000"/>
            </w:tcBorders>
            <w:shd w:val="clear" w:color="000000" w:fill="C6D9F1"/>
            <w:vAlign w:val="center"/>
            <w:hideMark/>
          </w:tcPr>
          <w:p w14:paraId="7EBC7B4C"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Одговоран</w:t>
            </w:r>
          </w:p>
        </w:tc>
        <w:tc>
          <w:tcPr>
            <w:tcW w:w="1428" w:type="dxa"/>
            <w:tcBorders>
              <w:top w:val="nil"/>
              <w:left w:val="nil"/>
              <w:bottom w:val="single" w:sz="4" w:space="0" w:color="000000"/>
              <w:right w:val="single" w:sz="4" w:space="0" w:color="000000"/>
            </w:tcBorders>
            <w:shd w:val="clear" w:color="000000" w:fill="C6D9F1"/>
            <w:vAlign w:val="center"/>
            <w:hideMark/>
          </w:tcPr>
          <w:p w14:paraId="1FD30BEC"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Потребни ресурси</w:t>
            </w:r>
          </w:p>
        </w:tc>
        <w:tc>
          <w:tcPr>
            <w:tcW w:w="1897" w:type="dxa"/>
            <w:gridSpan w:val="3"/>
            <w:tcBorders>
              <w:top w:val="nil"/>
              <w:left w:val="nil"/>
              <w:bottom w:val="single" w:sz="4" w:space="0" w:color="000000"/>
              <w:right w:val="single" w:sz="4" w:space="0" w:color="000000"/>
            </w:tcBorders>
            <w:shd w:val="clear" w:color="000000" w:fill="C6D9F1"/>
            <w:vAlign w:val="center"/>
            <w:hideMark/>
          </w:tcPr>
          <w:p w14:paraId="7E7D1334" w14:textId="77777777" w:rsidR="001C27FF" w:rsidRPr="001C27FF" w:rsidRDefault="001C27FF" w:rsidP="001C27FF">
            <w:pPr>
              <w:spacing w:after="0" w:line="240" w:lineRule="auto"/>
              <w:jc w:val="center"/>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Реализовано до 31.12.2022.</w:t>
            </w:r>
          </w:p>
        </w:tc>
        <w:tc>
          <w:tcPr>
            <w:tcW w:w="592" w:type="dxa"/>
            <w:gridSpan w:val="3"/>
            <w:tcBorders>
              <w:top w:val="nil"/>
              <w:left w:val="nil"/>
              <w:bottom w:val="single" w:sz="4" w:space="0" w:color="000000"/>
              <w:right w:val="double" w:sz="6" w:space="0" w:color="000000"/>
            </w:tcBorders>
            <w:shd w:val="clear" w:color="000000" w:fill="C6D9F1"/>
            <w:vAlign w:val="center"/>
            <w:hideMark/>
          </w:tcPr>
          <w:p w14:paraId="1F56B41E"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0"/>
                <w:szCs w:val="20"/>
                <w:lang w:val="sr-Latn-BA" w:eastAsia="sr-Latn-BA"/>
              </w:rPr>
            </w:pPr>
            <w:r w:rsidRPr="001C27FF">
              <w:rPr>
                <w:rFonts w:ascii="Times New Roman" w:eastAsia="Times New Roman" w:hAnsi="Times New Roman" w:cs="Times New Roman"/>
                <w:b/>
                <w:bCs/>
                <w:color w:val="000000"/>
                <w:sz w:val="20"/>
                <w:szCs w:val="20"/>
                <w:lang w:val="sr-Latn-BA" w:eastAsia="sr-Latn-BA"/>
              </w:rPr>
              <w:t>%</w:t>
            </w:r>
          </w:p>
        </w:tc>
      </w:tr>
      <w:tr w:rsidR="001C27FF" w:rsidRPr="001C27FF" w14:paraId="478829CF"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6BBD0481"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ППН1</w:t>
            </w:r>
          </w:p>
        </w:tc>
        <w:tc>
          <w:tcPr>
            <w:tcW w:w="164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4D62BF53"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Производња хигијенски исправне воде за пиће</w:t>
            </w:r>
          </w:p>
        </w:tc>
        <w:tc>
          <w:tcPr>
            <w:tcW w:w="1557" w:type="dxa"/>
            <w:tcBorders>
              <w:top w:val="nil"/>
              <w:left w:val="nil"/>
              <w:bottom w:val="single" w:sz="4" w:space="0" w:color="000000"/>
              <w:right w:val="single" w:sz="4" w:space="0" w:color="000000"/>
            </w:tcBorders>
            <w:shd w:val="clear" w:color="auto" w:fill="auto"/>
            <w:vAlign w:val="center"/>
            <w:hideMark/>
          </w:tcPr>
          <w:p w14:paraId="6052B3BC"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15.300.000 m³</w:t>
            </w:r>
          </w:p>
        </w:tc>
        <w:tc>
          <w:tcPr>
            <w:tcW w:w="1753"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14:paraId="5FC6124E"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Директор сектора, помоћник Директора, Шеф производње и дистрибуције воде, главни технолог, Драган Глигорић (Црно Врело)</w:t>
            </w:r>
          </w:p>
        </w:tc>
        <w:tc>
          <w:tcPr>
            <w:tcW w:w="142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B92076"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Радници, објекти, хемикалије, уређаји, опрема, сирова вода, ел.енергија.</w:t>
            </w:r>
          </w:p>
        </w:tc>
        <w:tc>
          <w:tcPr>
            <w:tcW w:w="1897" w:type="dxa"/>
            <w:gridSpan w:val="3"/>
            <w:tcBorders>
              <w:top w:val="nil"/>
              <w:left w:val="nil"/>
              <w:bottom w:val="single" w:sz="4" w:space="0" w:color="000000"/>
              <w:right w:val="single" w:sz="4" w:space="0" w:color="000000"/>
            </w:tcBorders>
            <w:shd w:val="clear" w:color="auto" w:fill="auto"/>
            <w:vAlign w:val="center"/>
            <w:hideMark/>
          </w:tcPr>
          <w:p w14:paraId="751F3ECF"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13.396.198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4AB97346"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88</w:t>
            </w:r>
          </w:p>
        </w:tc>
      </w:tr>
      <w:tr w:rsidR="001C27FF" w:rsidRPr="001C27FF" w14:paraId="4D0F42AF"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4DB8BAD2"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ППН2</w:t>
            </w:r>
          </w:p>
        </w:tc>
        <w:tc>
          <w:tcPr>
            <w:tcW w:w="1641" w:type="dxa"/>
            <w:gridSpan w:val="2"/>
            <w:vMerge/>
            <w:tcBorders>
              <w:top w:val="nil"/>
              <w:left w:val="single" w:sz="4" w:space="0" w:color="000000"/>
              <w:bottom w:val="single" w:sz="4" w:space="0" w:color="000000"/>
              <w:right w:val="single" w:sz="4" w:space="0" w:color="000000"/>
            </w:tcBorders>
            <w:vAlign w:val="center"/>
            <w:hideMark/>
          </w:tcPr>
          <w:p w14:paraId="42E3F536"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3E42FA2D"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8.900.000 m³</w:t>
            </w:r>
          </w:p>
        </w:tc>
        <w:tc>
          <w:tcPr>
            <w:tcW w:w="1753" w:type="dxa"/>
            <w:gridSpan w:val="3"/>
            <w:vMerge/>
            <w:tcBorders>
              <w:top w:val="nil"/>
              <w:left w:val="single" w:sz="4" w:space="0" w:color="000000"/>
              <w:bottom w:val="single" w:sz="4" w:space="0" w:color="000000"/>
              <w:right w:val="single" w:sz="4" w:space="0" w:color="000000"/>
            </w:tcBorders>
            <w:vAlign w:val="center"/>
            <w:hideMark/>
          </w:tcPr>
          <w:p w14:paraId="2A8456DB"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single" w:sz="4" w:space="0" w:color="000000"/>
              <w:right w:val="single" w:sz="4" w:space="0" w:color="000000"/>
            </w:tcBorders>
            <w:vAlign w:val="center"/>
            <w:hideMark/>
          </w:tcPr>
          <w:p w14:paraId="3204E67A"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010AA4C6"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8.930.798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105FFA3A"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100</w:t>
            </w:r>
          </w:p>
        </w:tc>
      </w:tr>
      <w:tr w:rsidR="001C27FF" w:rsidRPr="001C27FF" w14:paraId="14736D57"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5D7E2115"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бунарског система</w:t>
            </w:r>
          </w:p>
        </w:tc>
        <w:tc>
          <w:tcPr>
            <w:tcW w:w="1641" w:type="dxa"/>
            <w:gridSpan w:val="2"/>
            <w:vMerge/>
            <w:tcBorders>
              <w:top w:val="nil"/>
              <w:left w:val="single" w:sz="4" w:space="0" w:color="000000"/>
              <w:bottom w:val="single" w:sz="4" w:space="0" w:color="000000"/>
              <w:right w:val="single" w:sz="4" w:space="0" w:color="000000"/>
            </w:tcBorders>
            <w:vAlign w:val="center"/>
            <w:hideMark/>
          </w:tcPr>
          <w:p w14:paraId="4AC7FB32"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74FC7B76"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8.600.000 m³</w:t>
            </w:r>
          </w:p>
        </w:tc>
        <w:tc>
          <w:tcPr>
            <w:tcW w:w="1753" w:type="dxa"/>
            <w:gridSpan w:val="3"/>
            <w:vMerge/>
            <w:tcBorders>
              <w:top w:val="nil"/>
              <w:left w:val="single" w:sz="4" w:space="0" w:color="000000"/>
              <w:bottom w:val="single" w:sz="4" w:space="0" w:color="000000"/>
              <w:right w:val="single" w:sz="4" w:space="0" w:color="000000"/>
            </w:tcBorders>
            <w:vAlign w:val="center"/>
            <w:hideMark/>
          </w:tcPr>
          <w:p w14:paraId="151956F4"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single" w:sz="4" w:space="0" w:color="000000"/>
              <w:right w:val="single" w:sz="4" w:space="0" w:color="000000"/>
            </w:tcBorders>
            <w:vAlign w:val="center"/>
            <w:hideMark/>
          </w:tcPr>
          <w:p w14:paraId="08299680"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3E7F6765"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9.544.217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38AE5EB1"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111</w:t>
            </w:r>
          </w:p>
        </w:tc>
      </w:tr>
      <w:tr w:rsidR="001C27FF" w:rsidRPr="001C27FF" w14:paraId="308DCBE0"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2B366F8F"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изворишта Суботица</w:t>
            </w:r>
          </w:p>
        </w:tc>
        <w:tc>
          <w:tcPr>
            <w:tcW w:w="1641" w:type="dxa"/>
            <w:gridSpan w:val="2"/>
            <w:vMerge/>
            <w:tcBorders>
              <w:top w:val="nil"/>
              <w:left w:val="single" w:sz="4" w:space="0" w:color="000000"/>
              <w:bottom w:val="single" w:sz="4" w:space="0" w:color="000000"/>
              <w:right w:val="single" w:sz="4" w:space="0" w:color="000000"/>
            </w:tcBorders>
            <w:vAlign w:val="center"/>
            <w:hideMark/>
          </w:tcPr>
          <w:p w14:paraId="62628954"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793B472F"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400.000 m³</w:t>
            </w:r>
          </w:p>
        </w:tc>
        <w:tc>
          <w:tcPr>
            <w:tcW w:w="1753" w:type="dxa"/>
            <w:gridSpan w:val="3"/>
            <w:vMerge/>
            <w:tcBorders>
              <w:top w:val="nil"/>
              <w:left w:val="single" w:sz="4" w:space="0" w:color="000000"/>
              <w:bottom w:val="single" w:sz="4" w:space="0" w:color="000000"/>
              <w:right w:val="single" w:sz="4" w:space="0" w:color="000000"/>
            </w:tcBorders>
            <w:vAlign w:val="center"/>
            <w:hideMark/>
          </w:tcPr>
          <w:p w14:paraId="7226D6F3"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single" w:sz="4" w:space="0" w:color="000000"/>
              <w:right w:val="single" w:sz="4" w:space="0" w:color="000000"/>
            </w:tcBorders>
            <w:vAlign w:val="center"/>
            <w:hideMark/>
          </w:tcPr>
          <w:p w14:paraId="5711124D"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44F7EEB6"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546.637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768D94AE"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137</w:t>
            </w:r>
          </w:p>
        </w:tc>
      </w:tr>
      <w:tr w:rsidR="001C27FF" w:rsidRPr="001C27FF" w14:paraId="704E8809"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4AD3232C"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система Црно Врело</w:t>
            </w:r>
          </w:p>
        </w:tc>
        <w:tc>
          <w:tcPr>
            <w:tcW w:w="1641" w:type="dxa"/>
            <w:gridSpan w:val="2"/>
            <w:vMerge/>
            <w:tcBorders>
              <w:top w:val="nil"/>
              <w:left w:val="single" w:sz="4" w:space="0" w:color="000000"/>
              <w:bottom w:val="single" w:sz="4" w:space="0" w:color="000000"/>
              <w:right w:val="single" w:sz="4" w:space="0" w:color="000000"/>
            </w:tcBorders>
            <w:vAlign w:val="center"/>
            <w:hideMark/>
          </w:tcPr>
          <w:p w14:paraId="20F91DD0"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0FF96B57"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970.000 m³</w:t>
            </w:r>
          </w:p>
        </w:tc>
        <w:tc>
          <w:tcPr>
            <w:tcW w:w="1753" w:type="dxa"/>
            <w:gridSpan w:val="3"/>
            <w:vMerge/>
            <w:tcBorders>
              <w:top w:val="nil"/>
              <w:left w:val="single" w:sz="4" w:space="0" w:color="000000"/>
              <w:bottom w:val="single" w:sz="4" w:space="0" w:color="000000"/>
              <w:right w:val="single" w:sz="4" w:space="0" w:color="000000"/>
            </w:tcBorders>
            <w:vAlign w:val="center"/>
            <w:hideMark/>
          </w:tcPr>
          <w:p w14:paraId="6E97939D"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single" w:sz="4" w:space="0" w:color="000000"/>
              <w:right w:val="single" w:sz="4" w:space="0" w:color="000000"/>
            </w:tcBorders>
            <w:vAlign w:val="center"/>
            <w:hideMark/>
          </w:tcPr>
          <w:p w14:paraId="4806D1EA"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48AFDCCB" w14:textId="686EAFE0" w:rsidR="001C27FF" w:rsidRPr="009E2F43" w:rsidRDefault="001C27FF" w:rsidP="009E2F43">
            <w:pPr>
              <w:spacing w:after="0" w:line="240" w:lineRule="auto"/>
              <w:jc w:val="center"/>
              <w:rPr>
                <w:rFonts w:ascii="Times New Roman" w:eastAsia="Times New Roman" w:hAnsi="Times New Roman" w:cs="Times New Roman"/>
                <w:lang w:val="sr-Latn-BA" w:eastAsia="sr-Latn-BA"/>
              </w:rPr>
            </w:pPr>
            <w:r w:rsidRPr="009E2F43">
              <w:rPr>
                <w:rFonts w:ascii="Times New Roman" w:eastAsia="Times New Roman" w:hAnsi="Times New Roman" w:cs="Times New Roman"/>
                <w:lang w:val="sr-Latn-BA" w:eastAsia="sr-Latn-BA"/>
              </w:rPr>
              <w:t>692.003 m³</w:t>
            </w:r>
            <w:r w:rsidR="009E2F43">
              <w:rPr>
                <w:rFonts w:ascii="Times New Roman" w:eastAsia="Times New Roman" w:hAnsi="Times New Roman" w:cs="Times New Roman"/>
                <w:lang w:val="sr-Latn-BA" w:eastAsia="sr-Latn-BA"/>
              </w:rPr>
              <w:t xml:space="preserve"> (**)</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1DB628F9"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71</w:t>
            </w:r>
          </w:p>
        </w:tc>
      </w:tr>
      <w:tr w:rsidR="001C27FF" w:rsidRPr="001C27FF" w14:paraId="2966894B" w14:textId="77777777" w:rsidTr="00310852">
        <w:trPr>
          <w:trHeight w:val="330"/>
        </w:trPr>
        <w:tc>
          <w:tcPr>
            <w:tcW w:w="3557" w:type="dxa"/>
            <w:gridSpan w:val="4"/>
            <w:tcBorders>
              <w:top w:val="single" w:sz="4" w:space="0" w:color="000000"/>
              <w:left w:val="double" w:sz="6" w:space="0" w:color="000000"/>
              <w:bottom w:val="double" w:sz="6" w:space="0" w:color="000000"/>
              <w:right w:val="single" w:sz="4" w:space="0" w:color="000000"/>
            </w:tcBorders>
            <w:shd w:val="clear" w:color="auto" w:fill="auto"/>
            <w:vAlign w:val="center"/>
            <w:hideMark/>
          </w:tcPr>
          <w:p w14:paraId="0FC5A839" w14:textId="77777777" w:rsidR="001C27FF" w:rsidRPr="001C27FF" w:rsidRDefault="001C27FF" w:rsidP="001C27FF">
            <w:pPr>
              <w:spacing w:after="0" w:line="240" w:lineRule="auto"/>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 xml:space="preserve">                          Укупно:</w:t>
            </w:r>
          </w:p>
        </w:tc>
        <w:tc>
          <w:tcPr>
            <w:tcW w:w="1557" w:type="dxa"/>
            <w:tcBorders>
              <w:top w:val="nil"/>
              <w:left w:val="nil"/>
              <w:bottom w:val="double" w:sz="6" w:space="0" w:color="000000"/>
              <w:right w:val="single" w:sz="4" w:space="0" w:color="000000"/>
            </w:tcBorders>
            <w:shd w:val="clear" w:color="auto" w:fill="auto"/>
            <w:vAlign w:val="center"/>
            <w:hideMark/>
          </w:tcPr>
          <w:p w14:paraId="2CD35C5D" w14:textId="77777777" w:rsidR="001C27FF" w:rsidRPr="001C27FF" w:rsidRDefault="001C27FF" w:rsidP="001C27FF">
            <w:pPr>
              <w:spacing w:after="0" w:line="240" w:lineRule="auto"/>
              <w:ind w:left="-125" w:right="-110"/>
              <w:jc w:val="center"/>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34.170.000 m³ (*)</w:t>
            </w:r>
          </w:p>
        </w:tc>
        <w:tc>
          <w:tcPr>
            <w:tcW w:w="3196" w:type="dxa"/>
            <w:gridSpan w:val="5"/>
            <w:tcBorders>
              <w:top w:val="single" w:sz="4" w:space="0" w:color="000000"/>
              <w:left w:val="nil"/>
              <w:bottom w:val="double" w:sz="6" w:space="0" w:color="000000"/>
              <w:right w:val="single" w:sz="4" w:space="0" w:color="000000"/>
            </w:tcBorders>
            <w:shd w:val="clear" w:color="auto" w:fill="auto"/>
            <w:vAlign w:val="center"/>
            <w:hideMark/>
          </w:tcPr>
          <w:p w14:paraId="438B2477" w14:textId="77777777" w:rsidR="001C27FF" w:rsidRPr="001C27FF" w:rsidRDefault="001C27FF" w:rsidP="001C27FF">
            <w:pPr>
              <w:spacing w:after="0" w:line="240" w:lineRule="auto"/>
              <w:jc w:val="center"/>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Укупно:</w:t>
            </w:r>
          </w:p>
        </w:tc>
        <w:tc>
          <w:tcPr>
            <w:tcW w:w="1897" w:type="dxa"/>
            <w:gridSpan w:val="3"/>
            <w:tcBorders>
              <w:top w:val="nil"/>
              <w:left w:val="nil"/>
              <w:bottom w:val="double" w:sz="6" w:space="0" w:color="000000"/>
              <w:right w:val="single" w:sz="4" w:space="0" w:color="000000"/>
            </w:tcBorders>
            <w:shd w:val="clear" w:color="auto" w:fill="auto"/>
            <w:vAlign w:val="center"/>
            <w:hideMark/>
          </w:tcPr>
          <w:p w14:paraId="4C02CA69" w14:textId="77777777" w:rsidR="001C27FF" w:rsidRPr="009E2F43" w:rsidRDefault="001C27FF" w:rsidP="001C27FF">
            <w:pPr>
              <w:spacing w:after="0" w:line="240" w:lineRule="auto"/>
              <w:jc w:val="center"/>
              <w:rPr>
                <w:rFonts w:ascii="Times New Roman" w:eastAsia="Times New Roman" w:hAnsi="Times New Roman" w:cs="Times New Roman"/>
                <w:b/>
                <w:bCs/>
                <w:lang w:val="sr-Latn-BA" w:eastAsia="sr-Latn-BA"/>
              </w:rPr>
            </w:pPr>
            <w:r w:rsidRPr="009E2F43">
              <w:rPr>
                <w:rFonts w:ascii="Times New Roman" w:eastAsia="Times New Roman" w:hAnsi="Times New Roman" w:cs="Times New Roman"/>
                <w:b/>
                <w:bCs/>
                <w:lang w:val="sr-Latn-BA" w:eastAsia="sr-Latn-BA"/>
              </w:rPr>
              <w:t xml:space="preserve">  33.109.853 m³</w:t>
            </w:r>
          </w:p>
        </w:tc>
        <w:tc>
          <w:tcPr>
            <w:tcW w:w="577" w:type="dxa"/>
            <w:gridSpan w:val="2"/>
            <w:tcBorders>
              <w:top w:val="nil"/>
              <w:left w:val="nil"/>
              <w:bottom w:val="double" w:sz="6" w:space="0" w:color="000000"/>
              <w:right w:val="double" w:sz="6" w:space="0" w:color="000000"/>
            </w:tcBorders>
            <w:shd w:val="clear" w:color="auto" w:fill="auto"/>
            <w:noWrap/>
            <w:vAlign w:val="center"/>
            <w:hideMark/>
          </w:tcPr>
          <w:p w14:paraId="221C0E8A" w14:textId="2ECFD901" w:rsidR="001C27FF" w:rsidRPr="00F13940" w:rsidRDefault="009E2F43" w:rsidP="001C27FF">
            <w:pPr>
              <w:spacing w:after="0" w:line="240" w:lineRule="auto"/>
              <w:jc w:val="center"/>
              <w:rPr>
                <w:rFonts w:ascii="Times New Roman" w:eastAsia="Times New Roman" w:hAnsi="Times New Roman" w:cs="Times New Roman"/>
                <w:b/>
                <w:bCs/>
                <w:i/>
                <w:color w:val="000000"/>
                <w:sz w:val="20"/>
                <w:szCs w:val="20"/>
                <w:lang w:val="sr-Latn-BA" w:eastAsia="sr-Latn-BA"/>
              </w:rPr>
            </w:pPr>
            <w:r>
              <w:rPr>
                <w:rFonts w:ascii="Times New Roman" w:eastAsia="Times New Roman" w:hAnsi="Times New Roman" w:cs="Times New Roman"/>
                <w:b/>
                <w:bCs/>
                <w:i/>
                <w:color w:val="000000"/>
                <w:sz w:val="20"/>
                <w:szCs w:val="20"/>
                <w:lang w:val="sr-Latn-BA" w:eastAsia="sr-Latn-BA"/>
              </w:rPr>
              <w:t>97</w:t>
            </w:r>
          </w:p>
        </w:tc>
      </w:tr>
      <w:tr w:rsidR="009E2F43" w:rsidRPr="003E0926" w14:paraId="175CEE59" w14:textId="77777777" w:rsidTr="00310852">
        <w:trPr>
          <w:trHeight w:val="570"/>
        </w:trPr>
        <w:tc>
          <w:tcPr>
            <w:tcW w:w="10784" w:type="dxa"/>
            <w:gridSpan w:val="15"/>
            <w:tcBorders>
              <w:top w:val="nil"/>
              <w:left w:val="nil"/>
              <w:bottom w:val="nil"/>
              <w:right w:val="nil"/>
            </w:tcBorders>
            <w:shd w:val="clear" w:color="auto" w:fill="auto"/>
            <w:noWrap/>
            <w:vAlign w:val="center"/>
            <w:hideMark/>
          </w:tcPr>
          <w:p w14:paraId="53775AFF" w14:textId="26BBE030" w:rsidR="009E2F43" w:rsidRDefault="009E2F43" w:rsidP="009E2F43">
            <w:pPr>
              <w:spacing w:after="0" w:line="240" w:lineRule="auto"/>
              <w:jc w:val="both"/>
              <w:rPr>
                <w:rFonts w:ascii="Times New Roman" w:eastAsia="Times New Roman" w:hAnsi="Times New Roman" w:cs="Times New Roman"/>
                <w:color w:val="000000"/>
                <w:sz w:val="24"/>
                <w:szCs w:val="24"/>
                <w:lang w:val="sr-Cyrl-RS" w:eastAsia="sr-Latn-BA"/>
              </w:rPr>
            </w:pPr>
            <w:bookmarkStart w:id="10" w:name="RANGE!A10"/>
            <w:r w:rsidRPr="001C27FF">
              <w:rPr>
                <w:rFonts w:ascii="Times New Roman" w:eastAsia="Times New Roman" w:hAnsi="Times New Roman" w:cs="Times New Roman"/>
                <w:b/>
                <w:bCs/>
                <w:color w:val="000000"/>
                <w:sz w:val="24"/>
                <w:szCs w:val="24"/>
                <w:lang w:val="sr-Latn-BA" w:eastAsia="sr-Latn-BA"/>
              </w:rPr>
              <w:t xml:space="preserve">Напомена(*): </w:t>
            </w:r>
            <w:r w:rsidRPr="001C27FF">
              <w:rPr>
                <w:rFonts w:ascii="Times New Roman" w:eastAsia="Times New Roman" w:hAnsi="Times New Roman" w:cs="Times New Roman"/>
                <w:color w:val="000000"/>
                <w:sz w:val="24"/>
                <w:szCs w:val="24"/>
                <w:lang w:val="sr-Latn-BA" w:eastAsia="sr-Latn-BA"/>
              </w:rPr>
              <w:t>У суму урачуната количина воде за испирање и пуњење цјевовода и резервоара</w:t>
            </w:r>
            <w:bookmarkEnd w:id="10"/>
            <w:r>
              <w:rPr>
                <w:rFonts w:ascii="Times New Roman" w:eastAsia="Times New Roman" w:hAnsi="Times New Roman" w:cs="Times New Roman"/>
                <w:color w:val="000000"/>
                <w:sz w:val="24"/>
                <w:szCs w:val="24"/>
                <w:lang w:val="sr-Cyrl-RS" w:eastAsia="sr-Latn-BA"/>
              </w:rPr>
              <w:t>.</w:t>
            </w:r>
          </w:p>
          <w:p w14:paraId="24E24424" w14:textId="24EABE35" w:rsidR="009E2F43" w:rsidRPr="001C27FF" w:rsidRDefault="009E2F43" w:rsidP="009E2F43">
            <w:pPr>
              <w:spacing w:after="0" w:line="240" w:lineRule="auto"/>
              <w:jc w:val="both"/>
              <w:rPr>
                <w:rFonts w:ascii="Times New Roman" w:eastAsia="Times New Roman" w:hAnsi="Times New Roman" w:cs="Times New Roman"/>
                <w:sz w:val="20"/>
                <w:szCs w:val="20"/>
                <w:lang w:val="sr-Latn-BA" w:eastAsia="sr-Latn-BA"/>
              </w:rPr>
            </w:pPr>
            <w:r w:rsidRPr="009E2F43">
              <w:rPr>
                <w:rFonts w:ascii="Times New Roman" w:eastAsia="Times New Roman" w:hAnsi="Times New Roman" w:cs="Times New Roman"/>
                <w:b/>
                <w:color w:val="000000"/>
                <w:sz w:val="24"/>
                <w:szCs w:val="24"/>
                <w:lang w:val="sr-Latn-BA" w:eastAsia="sr-Latn-BA"/>
              </w:rPr>
              <w:t>(**):</w:t>
            </w:r>
            <w:r>
              <w:rPr>
                <w:rFonts w:ascii="Times New Roman" w:eastAsia="Times New Roman" w:hAnsi="Times New Roman" w:cs="Times New Roman"/>
                <w:b/>
                <w:color w:val="000000"/>
                <w:sz w:val="24"/>
                <w:szCs w:val="24"/>
                <w:lang w:val="sr-Cyrl-RS" w:eastAsia="sr-Latn-BA"/>
              </w:rPr>
              <w:t xml:space="preserve"> </w:t>
            </w:r>
            <w:r>
              <w:rPr>
                <w:rFonts w:ascii="Times New Roman" w:eastAsia="Times New Roman" w:hAnsi="Times New Roman" w:cs="Times New Roman"/>
                <w:color w:val="000000"/>
                <w:sz w:val="24"/>
                <w:szCs w:val="24"/>
                <w:lang w:val="sr-Cyrl-RS" w:eastAsia="sr-Latn-BA"/>
              </w:rPr>
              <w:t>Систем Црно Врело још увијек није на максималном капацитету, те ће његова укупна количина испоручене воде и даље расти.</w:t>
            </w:r>
          </w:p>
        </w:tc>
      </w:tr>
      <w:tr w:rsidR="001C27FF" w:rsidRPr="003E0926" w14:paraId="2706108D" w14:textId="77777777" w:rsidTr="00310852">
        <w:trPr>
          <w:trHeight w:val="315"/>
        </w:trPr>
        <w:tc>
          <w:tcPr>
            <w:tcW w:w="1916" w:type="dxa"/>
            <w:gridSpan w:val="2"/>
            <w:tcBorders>
              <w:top w:val="nil"/>
              <w:left w:val="nil"/>
              <w:bottom w:val="nil"/>
              <w:right w:val="nil"/>
            </w:tcBorders>
            <w:shd w:val="clear" w:color="auto" w:fill="auto"/>
            <w:noWrap/>
            <w:vAlign w:val="bottom"/>
            <w:hideMark/>
          </w:tcPr>
          <w:p w14:paraId="63309AEE" w14:textId="77777777" w:rsidR="001C27FF" w:rsidRPr="001C27FF" w:rsidRDefault="001C27FF" w:rsidP="001C27FF">
            <w:pPr>
              <w:spacing w:after="0" w:line="240" w:lineRule="auto"/>
              <w:jc w:val="center"/>
              <w:rPr>
                <w:rFonts w:ascii="Times New Roman" w:eastAsia="Times New Roman" w:hAnsi="Times New Roman" w:cs="Times New Roman"/>
                <w:sz w:val="20"/>
                <w:szCs w:val="20"/>
                <w:lang w:val="sr-Latn-BA" w:eastAsia="sr-Latn-BA"/>
              </w:rPr>
            </w:pPr>
          </w:p>
        </w:tc>
        <w:tc>
          <w:tcPr>
            <w:tcW w:w="1641" w:type="dxa"/>
            <w:gridSpan w:val="2"/>
            <w:tcBorders>
              <w:top w:val="nil"/>
              <w:left w:val="nil"/>
              <w:bottom w:val="nil"/>
              <w:right w:val="nil"/>
            </w:tcBorders>
            <w:shd w:val="clear" w:color="auto" w:fill="auto"/>
            <w:noWrap/>
            <w:vAlign w:val="bottom"/>
            <w:hideMark/>
          </w:tcPr>
          <w:p w14:paraId="5AB48B0E"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1557" w:type="dxa"/>
            <w:tcBorders>
              <w:top w:val="nil"/>
              <w:left w:val="nil"/>
              <w:bottom w:val="nil"/>
              <w:right w:val="nil"/>
            </w:tcBorders>
            <w:shd w:val="clear" w:color="auto" w:fill="auto"/>
            <w:noWrap/>
            <w:vAlign w:val="bottom"/>
            <w:hideMark/>
          </w:tcPr>
          <w:p w14:paraId="5B4775D2"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1753" w:type="dxa"/>
            <w:gridSpan w:val="3"/>
            <w:tcBorders>
              <w:top w:val="nil"/>
              <w:left w:val="nil"/>
              <w:bottom w:val="nil"/>
              <w:right w:val="nil"/>
            </w:tcBorders>
            <w:shd w:val="clear" w:color="auto" w:fill="auto"/>
            <w:noWrap/>
            <w:vAlign w:val="bottom"/>
            <w:hideMark/>
          </w:tcPr>
          <w:p w14:paraId="5F7FDC0B"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1428" w:type="dxa"/>
            <w:tcBorders>
              <w:top w:val="nil"/>
              <w:left w:val="nil"/>
              <w:bottom w:val="nil"/>
              <w:right w:val="nil"/>
            </w:tcBorders>
            <w:shd w:val="clear" w:color="auto" w:fill="auto"/>
            <w:noWrap/>
            <w:vAlign w:val="bottom"/>
            <w:hideMark/>
          </w:tcPr>
          <w:p w14:paraId="47297B45"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1897" w:type="dxa"/>
            <w:gridSpan w:val="3"/>
            <w:tcBorders>
              <w:top w:val="nil"/>
              <w:left w:val="nil"/>
              <w:bottom w:val="nil"/>
              <w:right w:val="nil"/>
            </w:tcBorders>
            <w:shd w:val="clear" w:color="auto" w:fill="auto"/>
            <w:noWrap/>
            <w:vAlign w:val="bottom"/>
            <w:hideMark/>
          </w:tcPr>
          <w:p w14:paraId="1D6AE7C6"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592" w:type="dxa"/>
            <w:gridSpan w:val="3"/>
            <w:tcBorders>
              <w:top w:val="nil"/>
              <w:left w:val="nil"/>
              <w:bottom w:val="nil"/>
              <w:right w:val="nil"/>
            </w:tcBorders>
            <w:shd w:val="clear" w:color="auto" w:fill="auto"/>
            <w:noWrap/>
            <w:vAlign w:val="center"/>
            <w:hideMark/>
          </w:tcPr>
          <w:p w14:paraId="294A6B60"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r>
      <w:tr w:rsidR="001C27FF" w:rsidRPr="003E0926" w14:paraId="0DA3C8DA" w14:textId="77777777" w:rsidTr="00310852">
        <w:trPr>
          <w:trHeight w:val="330"/>
        </w:trPr>
        <w:tc>
          <w:tcPr>
            <w:tcW w:w="10784" w:type="dxa"/>
            <w:gridSpan w:val="15"/>
            <w:tcBorders>
              <w:top w:val="nil"/>
              <w:left w:val="nil"/>
              <w:bottom w:val="nil"/>
              <w:right w:val="nil"/>
            </w:tcBorders>
            <w:shd w:val="clear" w:color="auto" w:fill="auto"/>
            <w:noWrap/>
            <w:vAlign w:val="center"/>
            <w:hideMark/>
          </w:tcPr>
          <w:p w14:paraId="2EB5C06C" w14:textId="77777777" w:rsidR="001C27FF" w:rsidRPr="001C27FF" w:rsidRDefault="001C27FF" w:rsidP="001C27FF">
            <w:pPr>
              <w:spacing w:after="0" w:line="240" w:lineRule="auto"/>
              <w:rPr>
                <w:rFonts w:ascii="Times New Roman" w:eastAsia="Times New Roman" w:hAnsi="Times New Roman" w:cs="Times New Roman"/>
                <w:b/>
                <w:bCs/>
                <w:color w:val="000000"/>
                <w:sz w:val="26"/>
                <w:szCs w:val="26"/>
                <w:lang w:val="sr-Latn-BA" w:eastAsia="sr-Latn-BA"/>
              </w:rPr>
            </w:pPr>
            <w:r w:rsidRPr="001C27FF">
              <w:rPr>
                <w:rFonts w:ascii="Times New Roman" w:eastAsia="Times New Roman" w:hAnsi="Times New Roman" w:cs="Times New Roman"/>
                <w:b/>
                <w:bCs/>
                <w:color w:val="000000"/>
                <w:sz w:val="26"/>
                <w:szCs w:val="26"/>
                <w:lang w:val="sr-Latn-BA" w:eastAsia="sr-Latn-BA"/>
              </w:rPr>
              <w:t>Стратешки циљ бр.2: Дистрибуција  хигијенски исправне воде за пиће</w:t>
            </w:r>
          </w:p>
        </w:tc>
      </w:tr>
      <w:tr w:rsidR="001C27FF" w:rsidRPr="003E0926" w14:paraId="103A3620" w14:textId="77777777" w:rsidTr="00310852">
        <w:trPr>
          <w:trHeight w:val="330"/>
        </w:trPr>
        <w:tc>
          <w:tcPr>
            <w:tcW w:w="10784" w:type="dxa"/>
            <w:gridSpan w:val="15"/>
            <w:tcBorders>
              <w:top w:val="nil"/>
              <w:left w:val="nil"/>
              <w:bottom w:val="double" w:sz="6" w:space="0" w:color="000000"/>
              <w:right w:val="nil"/>
            </w:tcBorders>
            <w:shd w:val="clear" w:color="auto" w:fill="auto"/>
            <w:vAlign w:val="center"/>
            <w:hideMark/>
          </w:tcPr>
          <w:p w14:paraId="5F5D0FF6" w14:textId="77777777" w:rsidR="001C27FF" w:rsidRPr="001C27FF" w:rsidRDefault="001C27FF" w:rsidP="001C27FF">
            <w:pPr>
              <w:spacing w:after="0" w:line="240" w:lineRule="auto"/>
              <w:rPr>
                <w:rFonts w:ascii="Times New Roman" w:eastAsia="Times New Roman" w:hAnsi="Times New Roman" w:cs="Times New Roman"/>
                <w:i/>
                <w:iCs/>
                <w:color w:val="000000"/>
                <w:sz w:val="24"/>
                <w:szCs w:val="24"/>
                <w:lang w:val="sr-Latn-BA" w:eastAsia="sr-Latn-BA"/>
              </w:rPr>
            </w:pPr>
            <w:r w:rsidRPr="001C27FF">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1C27FF">
              <w:rPr>
                <w:rFonts w:ascii="Times New Roman" w:eastAsia="Times New Roman" w:hAnsi="Times New Roman" w:cs="Times New Roman"/>
                <w:b/>
                <w:bCs/>
                <w:i/>
                <w:iCs/>
                <w:color w:val="000000"/>
                <w:sz w:val="24"/>
                <w:szCs w:val="24"/>
                <w:lang w:val="sr-Latn-BA" w:eastAsia="sr-Latn-BA"/>
              </w:rPr>
              <w:t xml:space="preserve"> </w:t>
            </w:r>
            <w:r w:rsidRPr="001C27FF">
              <w:rPr>
                <w:rFonts w:ascii="Times New Roman" w:eastAsia="Times New Roman" w:hAnsi="Times New Roman" w:cs="Times New Roman"/>
                <w:b/>
                <w:bCs/>
                <w:i/>
                <w:iCs/>
                <w:color w:val="00B050"/>
                <w:sz w:val="24"/>
                <w:szCs w:val="24"/>
                <w:lang w:val="sr-Latn-BA" w:eastAsia="sr-Latn-BA"/>
              </w:rPr>
              <w:t>95%</w:t>
            </w:r>
          </w:p>
        </w:tc>
      </w:tr>
      <w:tr w:rsidR="001C27FF" w:rsidRPr="001C27FF" w14:paraId="6F5BC19C" w14:textId="77777777" w:rsidTr="00BA0213">
        <w:trPr>
          <w:trHeight w:val="170"/>
        </w:trPr>
        <w:tc>
          <w:tcPr>
            <w:tcW w:w="1916" w:type="dxa"/>
            <w:gridSpan w:val="2"/>
            <w:tcBorders>
              <w:top w:val="nil"/>
              <w:left w:val="double" w:sz="6" w:space="0" w:color="000000"/>
              <w:bottom w:val="single" w:sz="4" w:space="0" w:color="000000"/>
              <w:right w:val="single" w:sz="4" w:space="0" w:color="000000"/>
            </w:tcBorders>
            <w:shd w:val="clear" w:color="000000" w:fill="C6D9F1"/>
            <w:vAlign w:val="center"/>
            <w:hideMark/>
          </w:tcPr>
          <w:p w14:paraId="243B105D"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Оперативни циљеви</w:t>
            </w:r>
          </w:p>
        </w:tc>
        <w:tc>
          <w:tcPr>
            <w:tcW w:w="1641" w:type="dxa"/>
            <w:gridSpan w:val="2"/>
            <w:tcBorders>
              <w:top w:val="nil"/>
              <w:left w:val="nil"/>
              <w:bottom w:val="single" w:sz="4" w:space="0" w:color="000000"/>
              <w:right w:val="single" w:sz="4" w:space="0" w:color="000000"/>
            </w:tcBorders>
            <w:shd w:val="clear" w:color="000000" w:fill="C6D9F1"/>
            <w:vAlign w:val="center"/>
            <w:hideMark/>
          </w:tcPr>
          <w:p w14:paraId="08EF961B"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Активности</w:t>
            </w:r>
          </w:p>
        </w:tc>
        <w:tc>
          <w:tcPr>
            <w:tcW w:w="1557" w:type="dxa"/>
            <w:tcBorders>
              <w:top w:val="nil"/>
              <w:left w:val="nil"/>
              <w:bottom w:val="single" w:sz="4" w:space="0" w:color="000000"/>
              <w:right w:val="single" w:sz="4" w:space="0" w:color="000000"/>
            </w:tcBorders>
            <w:shd w:val="clear" w:color="000000" w:fill="C6D9F1"/>
            <w:vAlign w:val="center"/>
            <w:hideMark/>
          </w:tcPr>
          <w:p w14:paraId="6A5E46DF"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План за 2022.</w:t>
            </w:r>
          </w:p>
        </w:tc>
        <w:tc>
          <w:tcPr>
            <w:tcW w:w="1753" w:type="dxa"/>
            <w:gridSpan w:val="3"/>
            <w:tcBorders>
              <w:top w:val="nil"/>
              <w:left w:val="nil"/>
              <w:bottom w:val="single" w:sz="4" w:space="0" w:color="000000"/>
              <w:right w:val="single" w:sz="4" w:space="0" w:color="000000"/>
            </w:tcBorders>
            <w:shd w:val="clear" w:color="000000" w:fill="C6D9F1"/>
            <w:vAlign w:val="center"/>
            <w:hideMark/>
          </w:tcPr>
          <w:p w14:paraId="3DD1DAA3"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Одговоран</w:t>
            </w:r>
          </w:p>
        </w:tc>
        <w:tc>
          <w:tcPr>
            <w:tcW w:w="1428" w:type="dxa"/>
            <w:tcBorders>
              <w:top w:val="nil"/>
              <w:left w:val="nil"/>
              <w:bottom w:val="single" w:sz="4" w:space="0" w:color="000000"/>
              <w:right w:val="single" w:sz="4" w:space="0" w:color="000000"/>
            </w:tcBorders>
            <w:shd w:val="clear" w:color="000000" w:fill="C6D9F1"/>
            <w:vAlign w:val="center"/>
            <w:hideMark/>
          </w:tcPr>
          <w:p w14:paraId="36BD8232"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Потребни ресурси</w:t>
            </w:r>
          </w:p>
        </w:tc>
        <w:tc>
          <w:tcPr>
            <w:tcW w:w="1897" w:type="dxa"/>
            <w:gridSpan w:val="3"/>
            <w:tcBorders>
              <w:top w:val="nil"/>
              <w:left w:val="nil"/>
              <w:bottom w:val="single" w:sz="4" w:space="0" w:color="000000"/>
              <w:right w:val="single" w:sz="4" w:space="0" w:color="000000"/>
            </w:tcBorders>
            <w:shd w:val="clear" w:color="000000" w:fill="C6D9F1"/>
            <w:vAlign w:val="center"/>
            <w:hideMark/>
          </w:tcPr>
          <w:p w14:paraId="1F388FFB"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Реализовано до 31.12.2022.</w:t>
            </w:r>
          </w:p>
        </w:tc>
        <w:tc>
          <w:tcPr>
            <w:tcW w:w="592" w:type="dxa"/>
            <w:gridSpan w:val="3"/>
            <w:tcBorders>
              <w:top w:val="nil"/>
              <w:left w:val="nil"/>
              <w:bottom w:val="single" w:sz="4" w:space="0" w:color="000000"/>
              <w:right w:val="double" w:sz="6" w:space="0" w:color="000000"/>
            </w:tcBorders>
            <w:shd w:val="clear" w:color="000000" w:fill="C6D9F1"/>
            <w:vAlign w:val="center"/>
            <w:hideMark/>
          </w:tcPr>
          <w:p w14:paraId="57F86587" w14:textId="77777777" w:rsidR="001C27FF" w:rsidRPr="001C27FF" w:rsidRDefault="001C27FF" w:rsidP="001C27FF">
            <w:pPr>
              <w:spacing w:after="0" w:line="240" w:lineRule="auto"/>
              <w:jc w:val="center"/>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w:t>
            </w:r>
          </w:p>
        </w:tc>
      </w:tr>
      <w:tr w:rsidR="001C27FF" w:rsidRPr="001C27FF" w14:paraId="1DB07D3D" w14:textId="77777777" w:rsidTr="00BA0213">
        <w:trPr>
          <w:trHeight w:val="738"/>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2E1F6825"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Рад пумпне станице питке воде - Новоселија (1. и 2. висинска зона)</w:t>
            </w:r>
          </w:p>
        </w:tc>
        <w:tc>
          <w:tcPr>
            <w:tcW w:w="1641" w:type="dxa"/>
            <w:gridSpan w:val="2"/>
            <w:vMerge w:val="restart"/>
            <w:tcBorders>
              <w:top w:val="nil"/>
              <w:left w:val="single" w:sz="4" w:space="0" w:color="000000"/>
              <w:bottom w:val="double" w:sz="6" w:space="0" w:color="000000"/>
              <w:right w:val="single" w:sz="4" w:space="0" w:color="000000"/>
            </w:tcBorders>
            <w:shd w:val="clear" w:color="auto" w:fill="auto"/>
            <w:vAlign w:val="center"/>
            <w:hideMark/>
          </w:tcPr>
          <w:p w14:paraId="05EB31A1"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Дистрибуција произведене  хигијенски исправне воде за пиће</w:t>
            </w:r>
          </w:p>
        </w:tc>
        <w:tc>
          <w:tcPr>
            <w:tcW w:w="1557" w:type="dxa"/>
            <w:tcBorders>
              <w:top w:val="nil"/>
              <w:left w:val="nil"/>
              <w:bottom w:val="single" w:sz="4" w:space="0" w:color="000000"/>
              <w:right w:val="single" w:sz="4" w:space="0" w:color="000000"/>
            </w:tcBorders>
            <w:shd w:val="clear" w:color="auto" w:fill="auto"/>
            <w:vAlign w:val="center"/>
            <w:hideMark/>
          </w:tcPr>
          <w:p w14:paraId="2ADBAD54"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24.000.000 m³</w:t>
            </w:r>
          </w:p>
        </w:tc>
        <w:tc>
          <w:tcPr>
            <w:tcW w:w="1753" w:type="dxa"/>
            <w:gridSpan w:val="3"/>
            <w:vMerge w:val="restart"/>
            <w:tcBorders>
              <w:top w:val="nil"/>
              <w:left w:val="single" w:sz="4" w:space="0" w:color="000000"/>
              <w:bottom w:val="double" w:sz="6" w:space="0" w:color="000000"/>
              <w:right w:val="single" w:sz="4" w:space="0" w:color="000000"/>
            </w:tcBorders>
            <w:shd w:val="clear" w:color="auto" w:fill="auto"/>
            <w:vAlign w:val="center"/>
            <w:hideMark/>
          </w:tcPr>
          <w:p w14:paraId="48954010"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Директор сектора, Помоћник Директора, Шеф производње и дист. воде, Драган Глигорић (Црно Врело) и главни технолог</w:t>
            </w:r>
          </w:p>
        </w:tc>
        <w:tc>
          <w:tcPr>
            <w:tcW w:w="1428"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20C789C5"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Радници, објекти, опрема, хемикалије, ел. енергија</w:t>
            </w:r>
          </w:p>
        </w:tc>
        <w:tc>
          <w:tcPr>
            <w:tcW w:w="1897" w:type="dxa"/>
            <w:gridSpan w:val="3"/>
            <w:tcBorders>
              <w:top w:val="nil"/>
              <w:left w:val="nil"/>
              <w:bottom w:val="single" w:sz="4" w:space="0" w:color="000000"/>
              <w:right w:val="single" w:sz="4" w:space="0" w:color="000000"/>
            </w:tcBorders>
            <w:shd w:val="clear" w:color="auto" w:fill="auto"/>
            <w:vAlign w:val="center"/>
            <w:hideMark/>
          </w:tcPr>
          <w:p w14:paraId="21FD09E2"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22.326.996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0370E93D"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93</w:t>
            </w:r>
          </w:p>
        </w:tc>
      </w:tr>
      <w:tr w:rsidR="001C27FF" w:rsidRPr="001C27FF" w14:paraId="57C4DD51" w14:textId="77777777" w:rsidTr="00BA0213">
        <w:trPr>
          <w:trHeight w:val="707"/>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16C149DB"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Рад пумпних станица бунарског система (1. и 2. висинска зона)</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103B0EFC"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44BA8468"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8.600.000 m³</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42765FB9"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52432328"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74A8A565"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9.544.217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04DE1B2A"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109</w:t>
            </w:r>
          </w:p>
        </w:tc>
      </w:tr>
      <w:tr w:rsidR="001C27FF" w:rsidRPr="001C27FF" w14:paraId="443D7D9B" w14:textId="77777777" w:rsidTr="00BA0213">
        <w:trPr>
          <w:trHeight w:val="966"/>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366B5C12"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Рад пумпних станица у дистрибутивном систему (само 2. висинска зона)</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4FB7EABE"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5DB54A72" w14:textId="20C69BB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4.870.000 m³ </w:t>
            </w:r>
            <w:r w:rsidRPr="001C27FF">
              <w:rPr>
                <w:rFonts w:ascii="Times New Roman" w:eastAsia="Times New Roman" w:hAnsi="Times New Roman" w:cs="Times New Roman"/>
                <w:b/>
                <w:bCs/>
                <w:color w:val="000000"/>
                <w:lang w:val="sr-Latn-BA" w:eastAsia="sr-Latn-BA"/>
              </w:rPr>
              <w:t>(*</w:t>
            </w:r>
            <w:r w:rsidR="009E2F43">
              <w:rPr>
                <w:rFonts w:ascii="Times New Roman" w:eastAsia="Times New Roman" w:hAnsi="Times New Roman" w:cs="Times New Roman"/>
                <w:b/>
                <w:bCs/>
                <w:color w:val="000000"/>
                <w:lang w:val="sr-Cyrl-RS" w:eastAsia="sr-Latn-BA"/>
              </w:rPr>
              <w:t>*</w:t>
            </w:r>
            <w:r w:rsidRPr="001C27FF">
              <w:rPr>
                <w:rFonts w:ascii="Times New Roman" w:eastAsia="Times New Roman" w:hAnsi="Times New Roman" w:cs="Times New Roman"/>
                <w:b/>
                <w:bCs/>
                <w:color w:val="000000"/>
                <w:lang w:val="sr-Latn-BA" w:eastAsia="sr-Latn-BA"/>
              </w:rPr>
              <w:t>*)</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0EF5E5F0"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0A82D898"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58BBFFBB"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5.267.183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3F4E91D5"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108</w:t>
            </w:r>
          </w:p>
        </w:tc>
      </w:tr>
      <w:tr w:rsidR="001C27FF" w:rsidRPr="001C27FF" w14:paraId="25AF5661" w14:textId="77777777" w:rsidTr="00BA0213">
        <w:trPr>
          <w:trHeight w:val="362"/>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06088C5D"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 xml:space="preserve">Рад изворишта Суботица (гравитационо)  </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10FD723A"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6613D583"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400.000 m³</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21F2F682"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00E78CA2"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4E0AC731"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546.637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0E888051"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136</w:t>
            </w:r>
          </w:p>
        </w:tc>
      </w:tr>
      <w:tr w:rsidR="001C27FF" w:rsidRPr="001C27FF" w14:paraId="17680B1F" w14:textId="77777777" w:rsidTr="00BA0213">
        <w:trPr>
          <w:trHeight w:val="259"/>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52918E7F"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ПС Звијезда и ПС Мелина (Зона Бањалука)</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35146E03"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6BCD34B1"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640.000 m³</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3A6B4EB5"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41B73884"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2CFFF3B9"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517.893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7235DCE4"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81</w:t>
            </w:r>
          </w:p>
        </w:tc>
      </w:tr>
      <w:tr w:rsidR="001C27FF" w:rsidRPr="001C27FF" w14:paraId="520546AD" w14:textId="77777777" w:rsidTr="00310852">
        <w:trPr>
          <w:trHeight w:val="645"/>
        </w:trPr>
        <w:tc>
          <w:tcPr>
            <w:tcW w:w="1916" w:type="dxa"/>
            <w:gridSpan w:val="2"/>
            <w:tcBorders>
              <w:top w:val="nil"/>
              <w:left w:val="double" w:sz="6" w:space="0" w:color="000000"/>
              <w:bottom w:val="double" w:sz="6" w:space="0" w:color="000000"/>
              <w:right w:val="single" w:sz="4" w:space="0" w:color="000000"/>
            </w:tcBorders>
            <w:shd w:val="clear" w:color="auto" w:fill="auto"/>
            <w:vAlign w:val="center"/>
            <w:hideMark/>
          </w:tcPr>
          <w:p w14:paraId="0D7F5425"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ПС Јелићка и ПС Нишевићи (Зона Приједор)</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68CBC58A" w14:textId="77777777" w:rsidR="001C27FF" w:rsidRPr="001C27FF" w:rsidRDefault="001C27FF" w:rsidP="001C27FF">
            <w:pPr>
              <w:spacing w:after="0" w:line="240" w:lineRule="auto"/>
              <w:rPr>
                <w:rFonts w:ascii="Times New Roman" w:eastAsia="Times New Roman" w:hAnsi="Times New Roman" w:cs="Times New Roman"/>
                <w:color w:val="000000"/>
                <w:sz w:val="24"/>
                <w:szCs w:val="24"/>
                <w:lang w:val="sr-Latn-BA" w:eastAsia="sr-Latn-BA"/>
              </w:rPr>
            </w:pPr>
          </w:p>
        </w:tc>
        <w:tc>
          <w:tcPr>
            <w:tcW w:w="1557" w:type="dxa"/>
            <w:tcBorders>
              <w:top w:val="nil"/>
              <w:left w:val="nil"/>
              <w:bottom w:val="double" w:sz="6" w:space="0" w:color="000000"/>
              <w:right w:val="single" w:sz="4" w:space="0" w:color="000000"/>
            </w:tcBorders>
            <w:shd w:val="clear" w:color="auto" w:fill="auto"/>
            <w:vAlign w:val="center"/>
            <w:hideMark/>
          </w:tcPr>
          <w:p w14:paraId="6C661E84" w14:textId="77777777" w:rsidR="001C27FF" w:rsidRPr="001C27FF" w:rsidRDefault="001C27FF" w:rsidP="001C27FF">
            <w:pPr>
              <w:spacing w:after="0" w:line="240" w:lineRule="auto"/>
              <w:jc w:val="center"/>
              <w:rPr>
                <w:rFonts w:ascii="Times New Roman" w:eastAsia="Times New Roman" w:hAnsi="Times New Roman" w:cs="Times New Roman"/>
                <w:color w:val="000000"/>
                <w:sz w:val="24"/>
                <w:szCs w:val="24"/>
                <w:lang w:val="sr-Latn-BA" w:eastAsia="sr-Latn-BA"/>
              </w:rPr>
            </w:pPr>
            <w:r w:rsidRPr="001C27FF">
              <w:rPr>
                <w:rFonts w:ascii="Times New Roman" w:eastAsia="Times New Roman" w:hAnsi="Times New Roman" w:cs="Times New Roman"/>
                <w:color w:val="000000"/>
                <w:sz w:val="24"/>
                <w:szCs w:val="24"/>
                <w:lang w:val="sr-Latn-BA" w:eastAsia="sr-Latn-BA"/>
              </w:rPr>
              <w:t>330.000 m³</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24AD9090" w14:textId="77777777" w:rsidR="001C27FF" w:rsidRPr="001C27FF" w:rsidRDefault="001C27FF" w:rsidP="001C27FF">
            <w:pPr>
              <w:spacing w:after="0" w:line="240" w:lineRule="auto"/>
              <w:rPr>
                <w:rFonts w:ascii="Times New Roman" w:eastAsia="Times New Roman" w:hAnsi="Times New Roman" w:cs="Times New Roman"/>
                <w:color w:val="000000"/>
                <w:sz w:val="24"/>
                <w:szCs w:val="24"/>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318F994A" w14:textId="77777777" w:rsidR="001C27FF" w:rsidRPr="001C27FF" w:rsidRDefault="001C27FF" w:rsidP="001C27FF">
            <w:pPr>
              <w:spacing w:after="0" w:line="240" w:lineRule="auto"/>
              <w:rPr>
                <w:rFonts w:ascii="Times New Roman" w:eastAsia="Times New Roman" w:hAnsi="Times New Roman" w:cs="Times New Roman"/>
                <w:color w:val="000000"/>
                <w:sz w:val="24"/>
                <w:szCs w:val="24"/>
                <w:lang w:val="sr-Latn-BA" w:eastAsia="sr-Latn-BA"/>
              </w:rPr>
            </w:pPr>
          </w:p>
        </w:tc>
        <w:tc>
          <w:tcPr>
            <w:tcW w:w="1897" w:type="dxa"/>
            <w:gridSpan w:val="3"/>
            <w:tcBorders>
              <w:top w:val="nil"/>
              <w:left w:val="nil"/>
              <w:bottom w:val="double" w:sz="6" w:space="0" w:color="000000"/>
              <w:right w:val="single" w:sz="4" w:space="0" w:color="000000"/>
            </w:tcBorders>
            <w:shd w:val="clear" w:color="auto" w:fill="auto"/>
            <w:vAlign w:val="center"/>
            <w:hideMark/>
          </w:tcPr>
          <w:p w14:paraId="6CF86F77" w14:textId="77777777" w:rsidR="001C27FF" w:rsidRPr="001C27FF" w:rsidRDefault="001C27FF" w:rsidP="001C27FF">
            <w:pPr>
              <w:spacing w:after="0" w:line="240" w:lineRule="auto"/>
              <w:jc w:val="center"/>
              <w:rPr>
                <w:rFonts w:ascii="Times New Roman" w:eastAsia="Times New Roman" w:hAnsi="Times New Roman" w:cs="Times New Roman"/>
                <w:color w:val="000000"/>
                <w:sz w:val="24"/>
                <w:szCs w:val="24"/>
                <w:lang w:val="sr-Latn-BA" w:eastAsia="sr-Latn-BA"/>
              </w:rPr>
            </w:pPr>
            <w:r w:rsidRPr="001C27FF">
              <w:rPr>
                <w:rFonts w:ascii="Times New Roman" w:eastAsia="Times New Roman" w:hAnsi="Times New Roman" w:cs="Times New Roman"/>
                <w:color w:val="000000"/>
                <w:sz w:val="24"/>
                <w:szCs w:val="24"/>
                <w:lang w:val="sr-Latn-BA" w:eastAsia="sr-Latn-BA"/>
              </w:rPr>
              <w:t xml:space="preserve">          173.982 m³</w:t>
            </w:r>
          </w:p>
        </w:tc>
        <w:tc>
          <w:tcPr>
            <w:tcW w:w="592" w:type="dxa"/>
            <w:gridSpan w:val="3"/>
            <w:tcBorders>
              <w:top w:val="nil"/>
              <w:left w:val="nil"/>
              <w:bottom w:val="double" w:sz="6" w:space="0" w:color="000000"/>
              <w:right w:val="double" w:sz="6" w:space="0" w:color="000000"/>
            </w:tcBorders>
            <w:shd w:val="clear" w:color="auto" w:fill="auto"/>
            <w:noWrap/>
            <w:vAlign w:val="center"/>
            <w:hideMark/>
          </w:tcPr>
          <w:p w14:paraId="11D9224B"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53</w:t>
            </w:r>
          </w:p>
        </w:tc>
      </w:tr>
      <w:tr w:rsidR="001C27FF" w:rsidRPr="003E0926" w14:paraId="3E537708" w14:textId="77777777" w:rsidTr="00310852">
        <w:trPr>
          <w:trHeight w:val="330"/>
        </w:trPr>
        <w:tc>
          <w:tcPr>
            <w:tcW w:w="10784" w:type="dxa"/>
            <w:gridSpan w:val="15"/>
            <w:tcBorders>
              <w:top w:val="double" w:sz="6" w:space="0" w:color="000000"/>
              <w:left w:val="nil"/>
              <w:bottom w:val="nil"/>
              <w:right w:val="nil"/>
            </w:tcBorders>
            <w:shd w:val="clear" w:color="auto" w:fill="auto"/>
            <w:vAlign w:val="center"/>
            <w:hideMark/>
          </w:tcPr>
          <w:p w14:paraId="2F7533DD" w14:textId="27FB3D78" w:rsidR="001C27FF" w:rsidRPr="001C27FF" w:rsidRDefault="001C27FF" w:rsidP="001C27FF">
            <w:pPr>
              <w:spacing w:after="0" w:line="240" w:lineRule="auto"/>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Напомена(**</w:t>
            </w:r>
            <w:r w:rsidR="009E2F43">
              <w:rPr>
                <w:rFonts w:ascii="Times New Roman" w:eastAsia="Times New Roman" w:hAnsi="Times New Roman" w:cs="Times New Roman"/>
                <w:b/>
                <w:bCs/>
                <w:color w:val="000000"/>
                <w:sz w:val="24"/>
                <w:szCs w:val="24"/>
                <w:lang w:val="sr-Cyrl-RS" w:eastAsia="sr-Latn-BA"/>
              </w:rPr>
              <w:t>*</w:t>
            </w:r>
            <w:r w:rsidRPr="001C27FF">
              <w:rPr>
                <w:rFonts w:ascii="Times New Roman" w:eastAsia="Times New Roman" w:hAnsi="Times New Roman" w:cs="Times New Roman"/>
                <w:b/>
                <w:bCs/>
                <w:color w:val="000000"/>
                <w:sz w:val="24"/>
                <w:szCs w:val="24"/>
                <w:lang w:val="sr-Latn-BA" w:eastAsia="sr-Latn-BA"/>
              </w:rPr>
              <w:t xml:space="preserve">): </w:t>
            </w:r>
            <w:r w:rsidRPr="001C27FF">
              <w:rPr>
                <w:rFonts w:ascii="Times New Roman" w:eastAsia="Times New Roman" w:hAnsi="Times New Roman" w:cs="Times New Roman"/>
                <w:color w:val="000000"/>
                <w:sz w:val="24"/>
                <w:szCs w:val="24"/>
                <w:lang w:val="sr-Latn-BA" w:eastAsia="sr-Latn-BA"/>
              </w:rPr>
              <w:t>Дио од укупне количине воде која је препумпана из  1. висинске зоне (не улази у укупан збир испоручене воде, само је приказана засебно)</w:t>
            </w:r>
          </w:p>
        </w:tc>
      </w:tr>
      <w:tr w:rsidR="00890A6C" w:rsidRPr="003E0926" w14:paraId="7204BDDB" w14:textId="77777777" w:rsidTr="00310852">
        <w:trPr>
          <w:trHeight w:val="330"/>
        </w:trPr>
        <w:tc>
          <w:tcPr>
            <w:tcW w:w="10784" w:type="dxa"/>
            <w:gridSpan w:val="15"/>
            <w:tcBorders>
              <w:top w:val="nil"/>
              <w:left w:val="nil"/>
              <w:bottom w:val="nil"/>
              <w:right w:val="nil"/>
            </w:tcBorders>
            <w:shd w:val="clear" w:color="auto" w:fill="auto"/>
            <w:noWrap/>
            <w:vAlign w:val="center"/>
            <w:hideMark/>
          </w:tcPr>
          <w:p w14:paraId="444A50A6" w14:textId="77777777" w:rsidR="00890A6C" w:rsidRPr="00890A6C" w:rsidRDefault="00890A6C" w:rsidP="00890A6C">
            <w:pPr>
              <w:spacing w:after="0" w:line="240" w:lineRule="auto"/>
              <w:rPr>
                <w:rFonts w:ascii="Times New Roman" w:eastAsia="Times New Roman" w:hAnsi="Times New Roman" w:cs="Times New Roman"/>
                <w:b/>
                <w:bCs/>
                <w:color w:val="000000"/>
                <w:sz w:val="26"/>
                <w:szCs w:val="26"/>
                <w:lang w:val="sr-Latn-BA" w:eastAsia="sr-Latn-BA"/>
              </w:rPr>
            </w:pPr>
            <w:r w:rsidRPr="00890A6C">
              <w:rPr>
                <w:rFonts w:ascii="Times New Roman" w:eastAsia="Times New Roman" w:hAnsi="Times New Roman" w:cs="Times New Roman"/>
                <w:b/>
                <w:bCs/>
                <w:color w:val="000000"/>
                <w:sz w:val="26"/>
                <w:szCs w:val="26"/>
                <w:lang w:val="sr-Latn-BA" w:eastAsia="sr-Latn-BA"/>
              </w:rPr>
              <w:lastRenderedPageBreak/>
              <w:t>Стратешки циљ бр.3: Одржавање постројења за производњу воде</w:t>
            </w:r>
          </w:p>
        </w:tc>
      </w:tr>
      <w:tr w:rsidR="00890A6C" w:rsidRPr="003E0926" w14:paraId="4DC6373A" w14:textId="77777777" w:rsidTr="00310852">
        <w:trPr>
          <w:trHeight w:val="330"/>
        </w:trPr>
        <w:tc>
          <w:tcPr>
            <w:tcW w:w="10784" w:type="dxa"/>
            <w:gridSpan w:val="15"/>
            <w:tcBorders>
              <w:top w:val="nil"/>
              <w:left w:val="nil"/>
              <w:bottom w:val="double" w:sz="6" w:space="0" w:color="000000"/>
              <w:right w:val="nil"/>
            </w:tcBorders>
            <w:shd w:val="clear" w:color="auto" w:fill="auto"/>
            <w:vAlign w:val="center"/>
            <w:hideMark/>
          </w:tcPr>
          <w:p w14:paraId="3AF46B54" w14:textId="77777777" w:rsidR="00890A6C" w:rsidRPr="00890A6C" w:rsidRDefault="00890A6C" w:rsidP="00890A6C">
            <w:pPr>
              <w:spacing w:after="0" w:line="240" w:lineRule="auto"/>
              <w:rPr>
                <w:rFonts w:ascii="Times New Roman" w:eastAsia="Times New Roman" w:hAnsi="Times New Roman" w:cs="Times New Roman"/>
                <w:i/>
                <w:iCs/>
                <w:color w:val="000000"/>
                <w:sz w:val="24"/>
                <w:szCs w:val="24"/>
                <w:lang w:val="sr-Latn-BA" w:eastAsia="sr-Latn-BA"/>
              </w:rPr>
            </w:pPr>
            <w:r w:rsidRPr="00890A6C">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890A6C">
              <w:rPr>
                <w:rFonts w:ascii="Times New Roman" w:eastAsia="Times New Roman" w:hAnsi="Times New Roman" w:cs="Times New Roman"/>
                <w:b/>
                <w:bCs/>
                <w:i/>
                <w:iCs/>
                <w:color w:val="000000"/>
                <w:sz w:val="24"/>
                <w:szCs w:val="24"/>
                <w:lang w:val="sr-Latn-BA" w:eastAsia="sr-Latn-BA"/>
              </w:rPr>
              <w:t xml:space="preserve"> </w:t>
            </w:r>
            <w:r w:rsidRPr="00890A6C">
              <w:rPr>
                <w:rFonts w:ascii="Times New Roman" w:eastAsia="Times New Roman" w:hAnsi="Times New Roman" w:cs="Times New Roman"/>
                <w:b/>
                <w:bCs/>
                <w:i/>
                <w:iCs/>
                <w:color w:val="FFC000"/>
                <w:sz w:val="24"/>
                <w:szCs w:val="24"/>
                <w:lang w:val="sr-Latn-BA" w:eastAsia="sr-Latn-BA"/>
              </w:rPr>
              <w:t>60%</w:t>
            </w:r>
          </w:p>
        </w:tc>
      </w:tr>
      <w:tr w:rsidR="00890A6C" w:rsidRPr="00890A6C" w14:paraId="447A43B5" w14:textId="77777777" w:rsidTr="00310852">
        <w:trPr>
          <w:gridAfter w:val="1"/>
          <w:wAfter w:w="11" w:type="dxa"/>
          <w:trHeight w:val="503"/>
        </w:trPr>
        <w:tc>
          <w:tcPr>
            <w:tcW w:w="1560" w:type="dxa"/>
            <w:tcBorders>
              <w:top w:val="nil"/>
              <w:left w:val="double" w:sz="6" w:space="0" w:color="000000"/>
              <w:bottom w:val="single" w:sz="4" w:space="0" w:color="000000"/>
              <w:right w:val="single" w:sz="4" w:space="0" w:color="000000"/>
            </w:tcBorders>
            <w:shd w:val="clear" w:color="000000" w:fill="C6D9F1"/>
            <w:vAlign w:val="center"/>
            <w:hideMark/>
          </w:tcPr>
          <w:p w14:paraId="48419160" w14:textId="77777777" w:rsidR="00890A6C" w:rsidRPr="00890A6C"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890A6C">
              <w:rPr>
                <w:rFonts w:ascii="Times New Roman" w:eastAsia="Times New Roman" w:hAnsi="Times New Roman" w:cs="Times New Roman"/>
                <w:b/>
                <w:bCs/>
                <w:color w:val="000000"/>
                <w:lang w:val="sr-Latn-BA" w:eastAsia="sr-Latn-BA"/>
              </w:rPr>
              <w:t>Оперативни циљеви:</w:t>
            </w:r>
          </w:p>
        </w:tc>
        <w:tc>
          <w:tcPr>
            <w:tcW w:w="1984" w:type="dxa"/>
            <w:gridSpan w:val="2"/>
            <w:tcBorders>
              <w:top w:val="nil"/>
              <w:left w:val="nil"/>
              <w:bottom w:val="single" w:sz="4" w:space="0" w:color="000000"/>
              <w:right w:val="single" w:sz="4" w:space="0" w:color="000000"/>
            </w:tcBorders>
            <w:shd w:val="clear" w:color="000000" w:fill="C6D9F1"/>
            <w:vAlign w:val="center"/>
            <w:hideMark/>
          </w:tcPr>
          <w:p w14:paraId="1672D988" w14:textId="77777777" w:rsidR="00890A6C" w:rsidRPr="00890A6C"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890A6C">
              <w:rPr>
                <w:rFonts w:ascii="Times New Roman" w:eastAsia="Times New Roman" w:hAnsi="Times New Roman" w:cs="Times New Roman"/>
                <w:b/>
                <w:bCs/>
                <w:color w:val="000000"/>
                <w:lang w:val="sr-Latn-BA" w:eastAsia="sr-Latn-BA"/>
              </w:rPr>
              <w:t>Активности</w:t>
            </w:r>
          </w:p>
        </w:tc>
        <w:tc>
          <w:tcPr>
            <w:tcW w:w="1894" w:type="dxa"/>
            <w:gridSpan w:val="3"/>
            <w:tcBorders>
              <w:top w:val="nil"/>
              <w:left w:val="nil"/>
              <w:bottom w:val="single" w:sz="4" w:space="0" w:color="000000"/>
              <w:right w:val="single" w:sz="4" w:space="0" w:color="000000"/>
            </w:tcBorders>
            <w:shd w:val="clear" w:color="000000" w:fill="C6D9F1"/>
            <w:vAlign w:val="center"/>
            <w:hideMark/>
          </w:tcPr>
          <w:p w14:paraId="4F0FFF16" w14:textId="77777777" w:rsidR="00890A6C" w:rsidRPr="00890A6C" w:rsidRDefault="00890A6C" w:rsidP="00890A6C">
            <w:pPr>
              <w:spacing w:after="0" w:line="240" w:lineRule="auto"/>
              <w:jc w:val="center"/>
              <w:rPr>
                <w:rFonts w:ascii="Times New Roman" w:eastAsia="Times New Roman" w:hAnsi="Times New Roman" w:cs="Times New Roman"/>
                <w:b/>
                <w:bCs/>
                <w:color w:val="000000"/>
                <w:sz w:val="24"/>
                <w:szCs w:val="24"/>
                <w:lang w:val="sr-Latn-BA" w:eastAsia="sr-Latn-BA"/>
              </w:rPr>
            </w:pPr>
            <w:r w:rsidRPr="00890A6C">
              <w:rPr>
                <w:rFonts w:ascii="Times New Roman" w:eastAsia="Times New Roman" w:hAnsi="Times New Roman" w:cs="Times New Roman"/>
                <w:b/>
                <w:bCs/>
                <w:color w:val="000000"/>
                <w:sz w:val="24"/>
                <w:szCs w:val="24"/>
                <w:lang w:val="sr-Latn-BA" w:eastAsia="sr-Latn-BA"/>
              </w:rPr>
              <w:t>План за 2022.</w:t>
            </w:r>
          </w:p>
        </w:tc>
        <w:tc>
          <w:tcPr>
            <w:tcW w:w="1418" w:type="dxa"/>
            <w:tcBorders>
              <w:top w:val="nil"/>
              <w:left w:val="nil"/>
              <w:bottom w:val="single" w:sz="4" w:space="0" w:color="000000"/>
              <w:right w:val="single" w:sz="4" w:space="0" w:color="000000"/>
            </w:tcBorders>
            <w:shd w:val="clear" w:color="000000" w:fill="C6D9F1"/>
            <w:vAlign w:val="center"/>
            <w:hideMark/>
          </w:tcPr>
          <w:p w14:paraId="33B9D02D" w14:textId="77777777" w:rsidR="00890A6C" w:rsidRPr="00890A6C"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890A6C">
              <w:rPr>
                <w:rFonts w:ascii="Times New Roman" w:eastAsia="Times New Roman" w:hAnsi="Times New Roman" w:cs="Times New Roman"/>
                <w:b/>
                <w:bCs/>
                <w:color w:val="000000"/>
                <w:lang w:val="sr-Latn-BA" w:eastAsia="sr-Latn-BA"/>
              </w:rPr>
              <w:t>Одговоран</w:t>
            </w:r>
          </w:p>
        </w:tc>
        <w:tc>
          <w:tcPr>
            <w:tcW w:w="2347" w:type="dxa"/>
            <w:gridSpan w:val="4"/>
            <w:tcBorders>
              <w:top w:val="nil"/>
              <w:left w:val="nil"/>
              <w:bottom w:val="single" w:sz="4" w:space="0" w:color="000000"/>
              <w:right w:val="single" w:sz="4" w:space="0" w:color="000000"/>
            </w:tcBorders>
            <w:shd w:val="clear" w:color="000000" w:fill="C6D9F1"/>
            <w:vAlign w:val="center"/>
            <w:hideMark/>
          </w:tcPr>
          <w:p w14:paraId="7A741860" w14:textId="77777777" w:rsidR="00890A6C" w:rsidRPr="00890A6C"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890A6C">
              <w:rPr>
                <w:rFonts w:ascii="Times New Roman" w:eastAsia="Times New Roman" w:hAnsi="Times New Roman" w:cs="Times New Roman"/>
                <w:b/>
                <w:bCs/>
                <w:color w:val="000000"/>
                <w:lang w:val="sr-Latn-BA" w:eastAsia="sr-Latn-BA"/>
              </w:rPr>
              <w:t>Потребни ресурси</w:t>
            </w:r>
          </w:p>
        </w:tc>
        <w:tc>
          <w:tcPr>
            <w:tcW w:w="1570" w:type="dxa"/>
            <w:gridSpan w:val="3"/>
            <w:tcBorders>
              <w:top w:val="nil"/>
              <w:left w:val="nil"/>
              <w:bottom w:val="single" w:sz="4" w:space="0" w:color="000000"/>
              <w:right w:val="double" w:sz="6" w:space="0" w:color="000000"/>
            </w:tcBorders>
            <w:shd w:val="clear" w:color="000000" w:fill="C6D9F1"/>
            <w:vAlign w:val="center"/>
            <w:hideMark/>
          </w:tcPr>
          <w:p w14:paraId="52D80665" w14:textId="77777777" w:rsidR="00890A6C" w:rsidRPr="00310852"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Реализовано до 31.12.2022.</w:t>
            </w:r>
          </w:p>
        </w:tc>
      </w:tr>
      <w:tr w:rsidR="00890A6C" w:rsidRPr="00890A6C" w14:paraId="3BA898CD" w14:textId="77777777" w:rsidTr="00310852">
        <w:trPr>
          <w:gridAfter w:val="1"/>
          <w:wAfter w:w="11" w:type="dxa"/>
          <w:trHeight w:val="1500"/>
        </w:trPr>
        <w:tc>
          <w:tcPr>
            <w:tcW w:w="1560" w:type="dxa"/>
            <w:tcBorders>
              <w:top w:val="nil"/>
              <w:left w:val="double" w:sz="6" w:space="0" w:color="000000"/>
              <w:bottom w:val="single" w:sz="4" w:space="0" w:color="auto"/>
              <w:right w:val="single" w:sz="4" w:space="0" w:color="000000"/>
            </w:tcBorders>
            <w:shd w:val="clear" w:color="auto" w:fill="auto"/>
            <w:vAlign w:val="center"/>
            <w:hideMark/>
          </w:tcPr>
          <w:p w14:paraId="218449A0"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заштитних зона и  објеката који припадају сектору</w:t>
            </w:r>
          </w:p>
        </w:tc>
        <w:tc>
          <w:tcPr>
            <w:tcW w:w="1984" w:type="dxa"/>
            <w:gridSpan w:val="2"/>
            <w:tcBorders>
              <w:top w:val="nil"/>
              <w:left w:val="nil"/>
              <w:bottom w:val="single" w:sz="4" w:space="0" w:color="auto"/>
              <w:right w:val="single" w:sz="4" w:space="0" w:color="000000"/>
            </w:tcBorders>
            <w:shd w:val="clear" w:color="auto" w:fill="auto"/>
            <w:vAlign w:val="center"/>
            <w:hideMark/>
          </w:tcPr>
          <w:p w14:paraId="6B0954EA"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Редовно чишћење и кошење свих зона санитарне заштите. Одржавање објеката.</w:t>
            </w:r>
          </w:p>
        </w:tc>
        <w:tc>
          <w:tcPr>
            <w:tcW w:w="1894" w:type="dxa"/>
            <w:gridSpan w:val="3"/>
            <w:tcBorders>
              <w:top w:val="nil"/>
              <w:left w:val="nil"/>
              <w:bottom w:val="single" w:sz="4" w:space="0" w:color="auto"/>
              <w:right w:val="single" w:sz="4" w:space="0" w:color="000000"/>
            </w:tcBorders>
            <w:shd w:val="clear" w:color="auto" w:fill="auto"/>
            <w:vAlign w:val="center"/>
            <w:hideMark/>
          </w:tcPr>
          <w:p w14:paraId="600B9462" w14:textId="77777777" w:rsidR="00890A6C" w:rsidRPr="00890A6C" w:rsidRDefault="00890A6C" w:rsidP="005402E7">
            <w:pPr>
              <w:spacing w:after="0" w:line="240" w:lineRule="auto"/>
              <w:ind w:left="-111" w:right="-62"/>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Све објекте који припадју сектору одржавати у уредном стању. Кошење два пута годишње</w:t>
            </w:r>
          </w:p>
        </w:tc>
        <w:tc>
          <w:tcPr>
            <w:tcW w:w="1418" w:type="dxa"/>
            <w:tcBorders>
              <w:top w:val="nil"/>
              <w:left w:val="nil"/>
              <w:bottom w:val="single" w:sz="4" w:space="0" w:color="auto"/>
              <w:right w:val="single" w:sz="4" w:space="0" w:color="000000"/>
            </w:tcBorders>
            <w:shd w:val="clear" w:color="auto" w:fill="auto"/>
            <w:vAlign w:val="center"/>
            <w:hideMark/>
          </w:tcPr>
          <w:p w14:paraId="37486BB6"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Директор сектора, Помоћник Директора</w:t>
            </w:r>
          </w:p>
        </w:tc>
        <w:tc>
          <w:tcPr>
            <w:tcW w:w="2347" w:type="dxa"/>
            <w:gridSpan w:val="4"/>
            <w:tcBorders>
              <w:top w:val="nil"/>
              <w:left w:val="nil"/>
              <w:bottom w:val="single" w:sz="4" w:space="0" w:color="auto"/>
              <w:right w:val="single" w:sz="4" w:space="0" w:color="000000"/>
            </w:tcBorders>
            <w:shd w:val="clear" w:color="auto" w:fill="auto"/>
            <w:vAlign w:val="center"/>
            <w:hideMark/>
          </w:tcPr>
          <w:p w14:paraId="70590579"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Потребно извршити пријем  одређеног број радника  према систематизацији. Радници, машине, алати, уређаји, заштитна опрема</w:t>
            </w:r>
          </w:p>
        </w:tc>
        <w:tc>
          <w:tcPr>
            <w:tcW w:w="1570" w:type="dxa"/>
            <w:gridSpan w:val="3"/>
            <w:tcBorders>
              <w:top w:val="nil"/>
              <w:left w:val="nil"/>
              <w:bottom w:val="single" w:sz="4" w:space="0" w:color="auto"/>
              <w:right w:val="double" w:sz="6" w:space="0" w:color="000000"/>
            </w:tcBorders>
            <w:shd w:val="clear" w:color="auto" w:fill="auto"/>
            <w:vAlign w:val="center"/>
            <w:hideMark/>
          </w:tcPr>
          <w:p w14:paraId="2233E36D"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80%</w:t>
            </w:r>
          </w:p>
        </w:tc>
      </w:tr>
      <w:tr w:rsidR="00890A6C" w:rsidRPr="00890A6C" w14:paraId="14FD7497" w14:textId="77777777" w:rsidTr="00310852">
        <w:trPr>
          <w:gridAfter w:val="1"/>
          <w:wAfter w:w="11" w:type="dxa"/>
          <w:trHeight w:val="4200"/>
        </w:trPr>
        <w:tc>
          <w:tcPr>
            <w:tcW w:w="1560" w:type="dxa"/>
            <w:vMerge w:val="restart"/>
            <w:tcBorders>
              <w:top w:val="single" w:sz="4" w:space="0" w:color="auto"/>
              <w:left w:val="double" w:sz="6" w:space="0" w:color="000000"/>
              <w:bottom w:val="double" w:sz="4" w:space="0" w:color="auto"/>
              <w:right w:val="single" w:sz="4" w:space="0" w:color="auto"/>
            </w:tcBorders>
            <w:shd w:val="clear" w:color="auto" w:fill="auto"/>
            <w:vAlign w:val="center"/>
            <w:hideMark/>
          </w:tcPr>
          <w:p w14:paraId="543CB85F"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F06C577"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7E4834FB"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41DDEA84"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1E76AA0E"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BF092E9"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90D2B11"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5C887DE9"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41AFAE33"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2B09FDEF"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7F632D62"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D7F56A0"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E407505" w14:textId="5085F11A" w:rsidR="00890A6C" w:rsidRDefault="00890A6C" w:rsidP="005402E7">
            <w:pPr>
              <w:spacing w:after="0" w:line="240" w:lineRule="auto"/>
              <w:ind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постројења, објеката и опреме за  производњу и дистрибуцију хигијенски исправне воде за пиће (ПС, каптаже резервоари, станице за дохлорисање)</w:t>
            </w:r>
          </w:p>
          <w:p w14:paraId="364593F2"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416B3482"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588BB7CC"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E194B38"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CCE5739"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249ACA64"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53F288A9"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74DB0250"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538595CB"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00586FC"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29BB7FF8"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814EC04"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9F81201"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77D11A96"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88CBAE4"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14B19CB6"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4DFABFE5" w14:textId="1C8F61B8" w:rsidR="005402E7" w:rsidRPr="00890A6C" w:rsidRDefault="005402E7"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tcBorders>
              <w:top w:val="single" w:sz="4" w:space="0" w:color="auto"/>
              <w:left w:val="single" w:sz="4" w:space="0" w:color="auto"/>
              <w:right w:val="single" w:sz="4" w:space="0" w:color="000000"/>
            </w:tcBorders>
            <w:shd w:val="clear" w:color="auto" w:fill="auto"/>
            <w:vAlign w:val="center"/>
            <w:hideMark/>
          </w:tcPr>
          <w:p w14:paraId="27A0A2B6"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постројења ППН1 ,  ППН2 и  ПС  Новоселија</w:t>
            </w:r>
          </w:p>
        </w:tc>
        <w:tc>
          <w:tcPr>
            <w:tcW w:w="1894" w:type="dxa"/>
            <w:gridSpan w:val="3"/>
            <w:vMerge w:val="restart"/>
            <w:tcBorders>
              <w:top w:val="single" w:sz="4" w:space="0" w:color="auto"/>
              <w:left w:val="single" w:sz="4" w:space="0" w:color="000000"/>
              <w:right w:val="single" w:sz="4" w:space="0" w:color="000000"/>
            </w:tcBorders>
            <w:shd w:val="clear" w:color="auto" w:fill="auto"/>
            <w:vAlign w:val="center"/>
            <w:hideMark/>
          </w:tcPr>
          <w:p w14:paraId="588EF6E2" w14:textId="77777777" w:rsidR="00890A6C" w:rsidRPr="00890A6C" w:rsidRDefault="00890A6C" w:rsidP="005402E7">
            <w:pPr>
              <w:spacing w:after="0" w:line="240" w:lineRule="auto"/>
              <w:ind w:left="-111" w:right="-62"/>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Рад постројења, опреме и уређаја за производњу и дистрибуцију воде</w:t>
            </w:r>
          </w:p>
        </w:tc>
        <w:tc>
          <w:tcPr>
            <w:tcW w:w="1418" w:type="dxa"/>
            <w:vMerge w:val="restart"/>
            <w:tcBorders>
              <w:top w:val="single" w:sz="4" w:space="0" w:color="auto"/>
              <w:left w:val="single" w:sz="4" w:space="0" w:color="000000"/>
              <w:right w:val="single" w:sz="4" w:space="0" w:color="000000"/>
            </w:tcBorders>
            <w:shd w:val="clear" w:color="auto" w:fill="auto"/>
            <w:vAlign w:val="center"/>
            <w:hideMark/>
          </w:tcPr>
          <w:p w14:paraId="7FA222F9"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Директор сектора, Помоћник Директора, Пословођа електро-машинског одржавања, главни технолог</w:t>
            </w:r>
          </w:p>
        </w:tc>
        <w:tc>
          <w:tcPr>
            <w:tcW w:w="2347" w:type="dxa"/>
            <w:gridSpan w:val="4"/>
            <w:tcBorders>
              <w:top w:val="single" w:sz="4" w:space="0" w:color="auto"/>
              <w:left w:val="nil"/>
              <w:bottom w:val="single" w:sz="4" w:space="0" w:color="000000"/>
              <w:right w:val="single" w:sz="4" w:space="0" w:color="000000"/>
            </w:tcBorders>
            <w:shd w:val="clear" w:color="auto" w:fill="auto"/>
            <w:vAlign w:val="center"/>
            <w:hideMark/>
          </w:tcPr>
          <w:p w14:paraId="0A24B9B9"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Водозахват сирове воде: Набавка пумпи капацитета 500 л/с : 2 комада, - Набавка резервних дијелова за постојеће пумпе: 2 комплета. ПС Новоселија: Потребно извршити преглед, дефектажу и сервис дотрајалих дијелова од стране овлаштеног сервиса на свим пумпама питке воде: 5 комада (Ремонт није вршен од 2000 год.) Радници, резервни дијелови, алати, потрошни материјали</w:t>
            </w:r>
          </w:p>
        </w:tc>
        <w:tc>
          <w:tcPr>
            <w:tcW w:w="1570" w:type="dxa"/>
            <w:gridSpan w:val="3"/>
            <w:tcBorders>
              <w:top w:val="single" w:sz="4" w:space="0" w:color="auto"/>
              <w:left w:val="nil"/>
              <w:bottom w:val="single" w:sz="4" w:space="0" w:color="000000"/>
              <w:right w:val="double" w:sz="6" w:space="0" w:color="000000"/>
            </w:tcBorders>
            <w:shd w:val="clear" w:color="auto" w:fill="auto"/>
            <w:vAlign w:val="center"/>
            <w:hideMark/>
          </w:tcPr>
          <w:p w14:paraId="3DF5AD13"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60804067" w14:textId="77777777" w:rsidTr="00310852">
        <w:trPr>
          <w:gridAfter w:val="1"/>
          <w:wAfter w:w="11" w:type="dxa"/>
          <w:trHeight w:val="900"/>
        </w:trPr>
        <w:tc>
          <w:tcPr>
            <w:tcW w:w="1560" w:type="dxa"/>
            <w:vMerge/>
            <w:tcBorders>
              <w:top w:val="double" w:sz="6" w:space="0" w:color="000000"/>
              <w:left w:val="double" w:sz="6" w:space="0" w:color="000000"/>
              <w:bottom w:val="double" w:sz="4" w:space="0" w:color="auto"/>
              <w:right w:val="single" w:sz="4" w:space="0" w:color="auto"/>
            </w:tcBorders>
            <w:vAlign w:val="center"/>
            <w:hideMark/>
          </w:tcPr>
          <w:p w14:paraId="5A6E91A8"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val="restart"/>
            <w:tcBorders>
              <w:top w:val="single" w:sz="4" w:space="0" w:color="000000"/>
              <w:left w:val="single" w:sz="4" w:space="0" w:color="auto"/>
              <w:right w:val="single" w:sz="4" w:space="0" w:color="000000"/>
            </w:tcBorders>
            <w:shd w:val="clear" w:color="auto" w:fill="auto"/>
            <w:vAlign w:val="center"/>
            <w:hideMark/>
          </w:tcPr>
          <w:p w14:paraId="5ED6BAD6"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ПС Паприковац, ПС Старчевица, ПС Кочићев Вијенац и осталих објеката дистрибутивног система</w:t>
            </w:r>
          </w:p>
        </w:tc>
        <w:tc>
          <w:tcPr>
            <w:tcW w:w="1894" w:type="dxa"/>
            <w:gridSpan w:val="3"/>
            <w:vMerge/>
            <w:tcBorders>
              <w:top w:val="single" w:sz="4" w:space="0" w:color="000000"/>
              <w:left w:val="single" w:sz="4" w:space="0" w:color="000000"/>
              <w:right w:val="single" w:sz="4" w:space="0" w:color="000000"/>
            </w:tcBorders>
            <w:vAlign w:val="center"/>
            <w:hideMark/>
          </w:tcPr>
          <w:p w14:paraId="6ECA97A7"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right w:val="single" w:sz="4" w:space="0" w:color="000000"/>
            </w:tcBorders>
            <w:vAlign w:val="center"/>
            <w:hideMark/>
          </w:tcPr>
          <w:p w14:paraId="6D28E1CB"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546B19F6"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ПС Паприковац: набавка пумпи већег капацитета: 3 комада.  </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2BCFDDE4"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2F17C20C" w14:textId="77777777" w:rsidTr="00310852">
        <w:trPr>
          <w:gridAfter w:val="1"/>
          <w:wAfter w:w="11" w:type="dxa"/>
          <w:trHeight w:val="1870"/>
        </w:trPr>
        <w:tc>
          <w:tcPr>
            <w:tcW w:w="1560" w:type="dxa"/>
            <w:vMerge/>
            <w:tcBorders>
              <w:top w:val="double" w:sz="6" w:space="0" w:color="000000"/>
              <w:left w:val="double" w:sz="6" w:space="0" w:color="000000"/>
              <w:bottom w:val="double" w:sz="4" w:space="0" w:color="auto"/>
              <w:right w:val="single" w:sz="4" w:space="0" w:color="auto"/>
            </w:tcBorders>
            <w:vAlign w:val="center"/>
            <w:hideMark/>
          </w:tcPr>
          <w:p w14:paraId="3333A1AF"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000000"/>
              <w:left w:val="single" w:sz="4" w:space="0" w:color="auto"/>
              <w:right w:val="single" w:sz="4" w:space="0" w:color="000000"/>
            </w:tcBorders>
            <w:vAlign w:val="center"/>
            <w:hideMark/>
          </w:tcPr>
          <w:p w14:paraId="5ECE907D"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000000"/>
              <w:left w:val="single" w:sz="4" w:space="0" w:color="000000"/>
              <w:right w:val="single" w:sz="4" w:space="0" w:color="000000"/>
            </w:tcBorders>
            <w:vAlign w:val="center"/>
            <w:hideMark/>
          </w:tcPr>
          <w:p w14:paraId="3589E40D"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right w:val="single" w:sz="4" w:space="0" w:color="000000"/>
            </w:tcBorders>
            <w:vAlign w:val="center"/>
            <w:hideMark/>
          </w:tcPr>
          <w:p w14:paraId="05FE9BFF"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13B32DE0"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ПС Старчевица и ПС Кочићев вијенац: Преглед, дефектажа, и сервис дотрајалих дијелова од стране овлаштеног сервисера </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5BF3B29B"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61060A90" w14:textId="77777777" w:rsidTr="00310852">
        <w:trPr>
          <w:gridAfter w:val="1"/>
          <w:wAfter w:w="11" w:type="dxa"/>
          <w:trHeight w:val="872"/>
        </w:trPr>
        <w:tc>
          <w:tcPr>
            <w:tcW w:w="1560" w:type="dxa"/>
            <w:vMerge/>
            <w:tcBorders>
              <w:top w:val="double" w:sz="6" w:space="0" w:color="000000"/>
              <w:left w:val="double" w:sz="6" w:space="0" w:color="000000"/>
              <w:bottom w:val="double" w:sz="4" w:space="0" w:color="auto"/>
              <w:right w:val="single" w:sz="4" w:space="0" w:color="auto"/>
            </w:tcBorders>
            <w:vAlign w:val="center"/>
            <w:hideMark/>
          </w:tcPr>
          <w:p w14:paraId="3D7C02C1"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000000"/>
              <w:left w:val="single" w:sz="4" w:space="0" w:color="auto"/>
              <w:right w:val="single" w:sz="4" w:space="0" w:color="000000"/>
            </w:tcBorders>
            <w:vAlign w:val="center"/>
            <w:hideMark/>
          </w:tcPr>
          <w:p w14:paraId="59826906"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000000"/>
              <w:left w:val="single" w:sz="4" w:space="0" w:color="000000"/>
              <w:right w:val="single" w:sz="4" w:space="0" w:color="000000"/>
            </w:tcBorders>
            <w:vAlign w:val="center"/>
            <w:hideMark/>
          </w:tcPr>
          <w:p w14:paraId="7B03ECE2"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right w:val="single" w:sz="4" w:space="0" w:color="000000"/>
            </w:tcBorders>
            <w:vAlign w:val="center"/>
            <w:hideMark/>
          </w:tcPr>
          <w:p w14:paraId="60A394E8"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7E947D64"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ПС Старчевица: 3 комада. </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219B61DC"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w:t>
            </w:r>
          </w:p>
        </w:tc>
      </w:tr>
      <w:tr w:rsidR="00890A6C" w:rsidRPr="00890A6C" w14:paraId="5F0FBCB5" w14:textId="77777777" w:rsidTr="00310852">
        <w:trPr>
          <w:gridAfter w:val="1"/>
          <w:wAfter w:w="11" w:type="dxa"/>
          <w:trHeight w:val="894"/>
        </w:trPr>
        <w:tc>
          <w:tcPr>
            <w:tcW w:w="1560" w:type="dxa"/>
            <w:vMerge/>
            <w:tcBorders>
              <w:top w:val="double" w:sz="6" w:space="0" w:color="000000"/>
              <w:left w:val="double" w:sz="6" w:space="0" w:color="000000"/>
              <w:bottom w:val="single" w:sz="4" w:space="0" w:color="auto"/>
              <w:right w:val="single" w:sz="4" w:space="0" w:color="auto"/>
            </w:tcBorders>
            <w:vAlign w:val="center"/>
            <w:hideMark/>
          </w:tcPr>
          <w:p w14:paraId="3FD027C1"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000000"/>
              <w:left w:val="single" w:sz="4" w:space="0" w:color="auto"/>
              <w:right w:val="single" w:sz="4" w:space="0" w:color="000000"/>
            </w:tcBorders>
            <w:vAlign w:val="center"/>
            <w:hideMark/>
          </w:tcPr>
          <w:p w14:paraId="2F91F11A"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000000"/>
              <w:left w:val="single" w:sz="4" w:space="0" w:color="000000"/>
              <w:right w:val="single" w:sz="4" w:space="0" w:color="000000"/>
            </w:tcBorders>
            <w:vAlign w:val="center"/>
            <w:hideMark/>
          </w:tcPr>
          <w:p w14:paraId="0CDB520F"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right w:val="single" w:sz="4" w:space="0" w:color="000000"/>
            </w:tcBorders>
            <w:vAlign w:val="center"/>
            <w:hideMark/>
          </w:tcPr>
          <w:p w14:paraId="54E7B43B"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57FA30C5"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ПС Кочићев вијенац: 2 комада</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342DE0A4"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w:t>
            </w:r>
          </w:p>
        </w:tc>
      </w:tr>
      <w:tr w:rsidR="00890A6C" w:rsidRPr="00890A6C" w14:paraId="7B4CD329" w14:textId="77777777" w:rsidTr="00BA0213">
        <w:trPr>
          <w:gridAfter w:val="1"/>
          <w:wAfter w:w="11" w:type="dxa"/>
          <w:trHeight w:val="900"/>
        </w:trPr>
        <w:tc>
          <w:tcPr>
            <w:tcW w:w="1560" w:type="dxa"/>
            <w:vMerge/>
            <w:tcBorders>
              <w:top w:val="single" w:sz="4" w:space="0" w:color="auto"/>
              <w:left w:val="double" w:sz="6" w:space="0" w:color="000000"/>
              <w:bottom w:val="single" w:sz="6" w:space="0" w:color="auto"/>
              <w:right w:val="single" w:sz="4" w:space="0" w:color="auto"/>
            </w:tcBorders>
            <w:vAlign w:val="center"/>
            <w:hideMark/>
          </w:tcPr>
          <w:p w14:paraId="79C75061"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000000"/>
              <w:left w:val="single" w:sz="4" w:space="0" w:color="auto"/>
              <w:bottom w:val="single" w:sz="4" w:space="0" w:color="auto"/>
              <w:right w:val="single" w:sz="4" w:space="0" w:color="000000"/>
            </w:tcBorders>
            <w:vAlign w:val="center"/>
            <w:hideMark/>
          </w:tcPr>
          <w:p w14:paraId="6E639744"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000000"/>
              <w:left w:val="single" w:sz="4" w:space="0" w:color="000000"/>
              <w:bottom w:val="single" w:sz="4" w:space="0" w:color="auto"/>
              <w:right w:val="single" w:sz="4" w:space="0" w:color="000000"/>
            </w:tcBorders>
            <w:vAlign w:val="center"/>
            <w:hideMark/>
          </w:tcPr>
          <w:p w14:paraId="7DAEF99F"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bottom w:val="single" w:sz="4" w:space="0" w:color="auto"/>
              <w:right w:val="single" w:sz="4" w:space="0" w:color="000000"/>
            </w:tcBorders>
            <w:vAlign w:val="center"/>
            <w:hideMark/>
          </w:tcPr>
          <w:p w14:paraId="3CAB3496"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auto"/>
              <w:right w:val="single" w:sz="4" w:space="0" w:color="000000"/>
            </w:tcBorders>
            <w:shd w:val="clear" w:color="auto" w:fill="auto"/>
            <w:vAlign w:val="center"/>
            <w:hideMark/>
          </w:tcPr>
          <w:p w14:paraId="0F0D20A8"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 Радници, резервни дијелови,алати, потрошни материјали</w:t>
            </w:r>
          </w:p>
        </w:tc>
        <w:tc>
          <w:tcPr>
            <w:tcW w:w="1570" w:type="dxa"/>
            <w:gridSpan w:val="3"/>
            <w:tcBorders>
              <w:top w:val="nil"/>
              <w:left w:val="nil"/>
              <w:bottom w:val="single" w:sz="4" w:space="0" w:color="auto"/>
              <w:right w:val="double" w:sz="6" w:space="0" w:color="000000"/>
            </w:tcBorders>
            <w:shd w:val="clear" w:color="auto" w:fill="auto"/>
            <w:vAlign w:val="center"/>
            <w:hideMark/>
          </w:tcPr>
          <w:p w14:paraId="05AA8F6C"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3991401E" w14:textId="77777777" w:rsidTr="00BA0213">
        <w:trPr>
          <w:gridAfter w:val="1"/>
          <w:wAfter w:w="11" w:type="dxa"/>
          <w:trHeight w:val="900"/>
        </w:trPr>
        <w:tc>
          <w:tcPr>
            <w:tcW w:w="1560" w:type="dxa"/>
            <w:vMerge w:val="restart"/>
            <w:tcBorders>
              <w:top w:val="single" w:sz="6" w:space="0" w:color="auto"/>
              <w:left w:val="double" w:sz="6" w:space="0" w:color="000000"/>
              <w:bottom w:val="single" w:sz="6" w:space="0" w:color="auto"/>
              <w:right w:val="single" w:sz="4" w:space="0" w:color="auto"/>
            </w:tcBorders>
            <w:vAlign w:val="center"/>
            <w:hideMark/>
          </w:tcPr>
          <w:p w14:paraId="7F1971B7" w14:textId="77777777" w:rsidR="004151A2" w:rsidRDefault="004151A2" w:rsidP="004151A2">
            <w:pPr>
              <w:spacing w:after="0" w:line="240" w:lineRule="auto"/>
              <w:ind w:right="-106"/>
              <w:rPr>
                <w:rFonts w:ascii="Times New Roman" w:eastAsia="Times New Roman" w:hAnsi="Times New Roman" w:cs="Times New Roman"/>
                <w:color w:val="000000"/>
                <w:lang w:val="sr-Latn-BA" w:eastAsia="sr-Latn-BA"/>
              </w:rPr>
            </w:pPr>
          </w:p>
          <w:p w14:paraId="0E2C6588" w14:textId="77777777" w:rsidR="004151A2" w:rsidRDefault="004151A2" w:rsidP="004151A2">
            <w:pPr>
              <w:spacing w:after="0" w:line="240" w:lineRule="auto"/>
              <w:ind w:right="-106"/>
              <w:rPr>
                <w:rFonts w:ascii="Times New Roman" w:eastAsia="Times New Roman" w:hAnsi="Times New Roman" w:cs="Times New Roman"/>
                <w:color w:val="000000"/>
                <w:lang w:val="sr-Latn-BA" w:eastAsia="sr-Latn-BA"/>
              </w:rPr>
            </w:pPr>
          </w:p>
          <w:p w14:paraId="583FC32F" w14:textId="77777777" w:rsidR="004151A2" w:rsidRDefault="004151A2" w:rsidP="004151A2">
            <w:pPr>
              <w:spacing w:after="0" w:line="240" w:lineRule="auto"/>
              <w:ind w:right="-106"/>
              <w:rPr>
                <w:rFonts w:ascii="Times New Roman" w:eastAsia="Times New Roman" w:hAnsi="Times New Roman" w:cs="Times New Roman"/>
                <w:color w:val="000000"/>
                <w:lang w:val="sr-Latn-BA" w:eastAsia="sr-Latn-BA"/>
              </w:rPr>
            </w:pPr>
          </w:p>
          <w:p w14:paraId="212FC56E" w14:textId="77777777" w:rsidR="004151A2" w:rsidRDefault="004151A2" w:rsidP="004151A2">
            <w:pPr>
              <w:spacing w:after="0" w:line="240" w:lineRule="auto"/>
              <w:ind w:right="-106"/>
              <w:rPr>
                <w:rFonts w:ascii="Times New Roman" w:eastAsia="Times New Roman" w:hAnsi="Times New Roman" w:cs="Times New Roman"/>
                <w:color w:val="000000"/>
                <w:lang w:val="sr-Latn-BA" w:eastAsia="sr-Latn-BA"/>
              </w:rPr>
            </w:pPr>
          </w:p>
          <w:p w14:paraId="4D4DBD30" w14:textId="40B5E141" w:rsidR="00890A6C" w:rsidRPr="00890A6C" w:rsidRDefault="004151A2" w:rsidP="004151A2">
            <w:pPr>
              <w:spacing w:after="0" w:line="240" w:lineRule="auto"/>
              <w:ind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постројења, објеката и опреме за  производњу и дистрибуцију хигијенски исправне воде за пиће (ПС, каптаже резервоари, станице за дохлорисање)</w:t>
            </w:r>
          </w:p>
        </w:tc>
        <w:tc>
          <w:tcPr>
            <w:tcW w:w="1984" w:type="dxa"/>
            <w:gridSpan w:val="2"/>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3A5FA67E"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lastRenderedPageBreak/>
              <w:t>Одржавање бунарског система</w:t>
            </w:r>
          </w:p>
        </w:tc>
        <w:tc>
          <w:tcPr>
            <w:tcW w:w="1894" w:type="dxa"/>
            <w:gridSpan w:val="3"/>
            <w:vMerge w:val="restart"/>
            <w:tcBorders>
              <w:top w:val="single" w:sz="4" w:space="0" w:color="auto"/>
              <w:left w:val="single" w:sz="4" w:space="0" w:color="000000"/>
              <w:bottom w:val="single" w:sz="4" w:space="0" w:color="auto"/>
              <w:right w:val="single" w:sz="4" w:space="0" w:color="000000"/>
            </w:tcBorders>
            <w:shd w:val="clear" w:color="auto" w:fill="auto"/>
            <w:vAlign w:val="center"/>
            <w:hideMark/>
          </w:tcPr>
          <w:p w14:paraId="532A1A7F"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39181F2B"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34193533"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19F851D9"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26769E61"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18CA1B96"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0DE8FC1A"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05E48F0F" w14:textId="77777777" w:rsidR="005402E7" w:rsidRDefault="005402E7" w:rsidP="005402E7">
            <w:pPr>
              <w:pBdr>
                <w:top w:val="single" w:sz="4" w:space="1" w:color="auto"/>
              </w:pBdr>
              <w:spacing w:after="0" w:line="240" w:lineRule="auto"/>
              <w:ind w:left="-111" w:right="-62"/>
              <w:jc w:val="center"/>
              <w:rPr>
                <w:rFonts w:ascii="Times New Roman" w:eastAsia="Times New Roman" w:hAnsi="Times New Roman" w:cs="Times New Roman"/>
                <w:color w:val="000000"/>
                <w:lang w:val="sr-Latn-BA" w:eastAsia="sr-Latn-BA"/>
              </w:rPr>
            </w:pPr>
          </w:p>
          <w:p w14:paraId="548248F3" w14:textId="77777777" w:rsidR="005402E7" w:rsidRDefault="005402E7" w:rsidP="005402E7">
            <w:pPr>
              <w:pBdr>
                <w:top w:val="single" w:sz="4" w:space="1" w:color="auto"/>
              </w:pBdr>
              <w:spacing w:after="0" w:line="240" w:lineRule="auto"/>
              <w:ind w:left="-111" w:right="-62"/>
              <w:jc w:val="center"/>
              <w:rPr>
                <w:rFonts w:ascii="Times New Roman" w:eastAsia="Times New Roman" w:hAnsi="Times New Roman" w:cs="Times New Roman"/>
                <w:color w:val="000000"/>
                <w:lang w:val="sr-Latn-BA" w:eastAsia="sr-Latn-BA"/>
              </w:rPr>
            </w:pPr>
          </w:p>
          <w:p w14:paraId="0282F144" w14:textId="46C02618" w:rsidR="00890A6C" w:rsidRPr="00890A6C" w:rsidRDefault="00890A6C" w:rsidP="005402E7">
            <w:pPr>
              <w:pBdr>
                <w:top w:val="single" w:sz="4" w:space="1" w:color="auto"/>
              </w:pBdr>
              <w:spacing w:after="0" w:line="240" w:lineRule="auto"/>
              <w:ind w:left="-111" w:right="-62"/>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Рад постројења, опреме и уређаја за производњу и дистрибуцију воде</w:t>
            </w:r>
          </w:p>
        </w:tc>
        <w:tc>
          <w:tcPr>
            <w:tcW w:w="1418" w:type="dxa"/>
            <w:vMerge w:val="restart"/>
            <w:tcBorders>
              <w:top w:val="single" w:sz="4" w:space="0" w:color="auto"/>
              <w:left w:val="single" w:sz="4" w:space="0" w:color="000000"/>
              <w:bottom w:val="single" w:sz="4" w:space="0" w:color="auto"/>
              <w:right w:val="single" w:sz="4" w:space="0" w:color="000000"/>
            </w:tcBorders>
            <w:shd w:val="clear" w:color="auto" w:fill="auto"/>
            <w:vAlign w:val="center"/>
            <w:hideMark/>
          </w:tcPr>
          <w:p w14:paraId="746E67BC" w14:textId="77777777" w:rsidR="00890A6C" w:rsidRPr="00890A6C" w:rsidRDefault="00890A6C" w:rsidP="005402E7">
            <w:pPr>
              <w:spacing w:after="0" w:line="240" w:lineRule="auto"/>
              <w:ind w:left="-156" w:right="-52"/>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lastRenderedPageBreak/>
              <w:t xml:space="preserve">Директор сектора, Помоћник </w:t>
            </w:r>
            <w:r w:rsidRPr="00890A6C">
              <w:rPr>
                <w:rFonts w:ascii="Times New Roman" w:eastAsia="Times New Roman" w:hAnsi="Times New Roman" w:cs="Times New Roman"/>
                <w:color w:val="000000"/>
                <w:lang w:val="sr-Latn-BA" w:eastAsia="sr-Latn-BA"/>
              </w:rPr>
              <w:lastRenderedPageBreak/>
              <w:t>Директора, Пословођа електро-машинског одржавања, главни технолог, Драган Глигорић (Црно Врело)</w:t>
            </w:r>
          </w:p>
        </w:tc>
        <w:tc>
          <w:tcPr>
            <w:tcW w:w="2347" w:type="dxa"/>
            <w:gridSpan w:val="4"/>
            <w:tcBorders>
              <w:top w:val="single" w:sz="4" w:space="0" w:color="auto"/>
              <w:left w:val="nil"/>
              <w:bottom w:val="single" w:sz="4" w:space="0" w:color="auto"/>
              <w:right w:val="single" w:sz="4" w:space="0" w:color="000000"/>
            </w:tcBorders>
            <w:shd w:val="clear" w:color="auto" w:fill="auto"/>
            <w:vAlign w:val="center"/>
            <w:hideMark/>
          </w:tcPr>
          <w:p w14:paraId="4A8E93AE"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lastRenderedPageBreak/>
              <w:t xml:space="preserve">Ремонт свих постојећих пумпи са </w:t>
            </w:r>
            <w:r w:rsidRPr="00890A6C">
              <w:rPr>
                <w:rFonts w:ascii="Times New Roman" w:eastAsia="Times New Roman" w:hAnsi="Times New Roman" w:cs="Times New Roman"/>
                <w:color w:val="000000"/>
                <w:lang w:val="sr-Latn-BA" w:eastAsia="sr-Latn-BA"/>
              </w:rPr>
              <w:lastRenderedPageBreak/>
              <w:t>набаваком резервних дијелова: 11 комада.</w:t>
            </w:r>
          </w:p>
        </w:tc>
        <w:tc>
          <w:tcPr>
            <w:tcW w:w="1570" w:type="dxa"/>
            <w:gridSpan w:val="3"/>
            <w:tcBorders>
              <w:top w:val="single" w:sz="4" w:space="0" w:color="auto"/>
              <w:left w:val="nil"/>
              <w:bottom w:val="single" w:sz="4" w:space="0" w:color="auto"/>
              <w:right w:val="double" w:sz="6" w:space="0" w:color="000000"/>
            </w:tcBorders>
            <w:shd w:val="clear" w:color="auto" w:fill="auto"/>
            <w:vAlign w:val="center"/>
            <w:hideMark/>
          </w:tcPr>
          <w:p w14:paraId="5AC458D8"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lastRenderedPageBreak/>
              <w:t>50%</w:t>
            </w:r>
          </w:p>
        </w:tc>
      </w:tr>
      <w:tr w:rsidR="00890A6C" w:rsidRPr="00890A6C" w14:paraId="0D2D0BAA" w14:textId="77777777" w:rsidTr="00BA0213">
        <w:trPr>
          <w:gridAfter w:val="1"/>
          <w:wAfter w:w="11" w:type="dxa"/>
          <w:trHeight w:val="1200"/>
        </w:trPr>
        <w:tc>
          <w:tcPr>
            <w:tcW w:w="1560" w:type="dxa"/>
            <w:vMerge/>
            <w:tcBorders>
              <w:top w:val="double" w:sz="6" w:space="0" w:color="000000"/>
              <w:left w:val="double" w:sz="6" w:space="0" w:color="000000"/>
              <w:bottom w:val="single" w:sz="6" w:space="0" w:color="auto"/>
              <w:right w:val="single" w:sz="4" w:space="0" w:color="auto"/>
            </w:tcBorders>
            <w:vAlign w:val="center"/>
            <w:hideMark/>
          </w:tcPr>
          <w:p w14:paraId="14559D16"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337814D5"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auto"/>
              <w:left w:val="single" w:sz="4" w:space="0" w:color="000000"/>
              <w:bottom w:val="double" w:sz="6" w:space="0" w:color="000000"/>
              <w:right w:val="single" w:sz="4" w:space="0" w:color="000000"/>
            </w:tcBorders>
            <w:vAlign w:val="center"/>
            <w:hideMark/>
          </w:tcPr>
          <w:p w14:paraId="20C3FFEE"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418" w:type="dxa"/>
            <w:vMerge/>
            <w:tcBorders>
              <w:top w:val="single" w:sz="4" w:space="0" w:color="auto"/>
              <w:left w:val="single" w:sz="4" w:space="0" w:color="000000"/>
              <w:bottom w:val="double" w:sz="6" w:space="0" w:color="000000"/>
              <w:right w:val="single" w:sz="4" w:space="0" w:color="000000"/>
            </w:tcBorders>
            <w:vAlign w:val="center"/>
            <w:hideMark/>
          </w:tcPr>
          <w:p w14:paraId="1A3E0B0E"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single" w:sz="4" w:space="0" w:color="auto"/>
              <w:left w:val="nil"/>
              <w:bottom w:val="single" w:sz="4" w:space="0" w:color="000000"/>
              <w:right w:val="single" w:sz="4" w:space="0" w:color="000000"/>
            </w:tcBorders>
            <w:shd w:val="clear" w:color="auto" w:fill="auto"/>
            <w:vAlign w:val="center"/>
            <w:hideMark/>
          </w:tcPr>
          <w:p w14:paraId="593AD766"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Чишћење инфилтрационих базена: 8 базена.                                                      Радници, резервни дијелови, алати, потрошни материјали</w:t>
            </w:r>
          </w:p>
        </w:tc>
        <w:tc>
          <w:tcPr>
            <w:tcW w:w="1570" w:type="dxa"/>
            <w:gridSpan w:val="3"/>
            <w:tcBorders>
              <w:top w:val="single" w:sz="4" w:space="0" w:color="auto"/>
              <w:left w:val="nil"/>
              <w:bottom w:val="single" w:sz="4" w:space="0" w:color="000000"/>
              <w:right w:val="double" w:sz="6" w:space="0" w:color="000000"/>
            </w:tcBorders>
            <w:shd w:val="clear" w:color="auto" w:fill="auto"/>
            <w:vAlign w:val="center"/>
            <w:hideMark/>
          </w:tcPr>
          <w:p w14:paraId="4166508D"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90%</w:t>
            </w:r>
          </w:p>
        </w:tc>
      </w:tr>
      <w:tr w:rsidR="00890A6C" w:rsidRPr="00890A6C" w14:paraId="45896D2E" w14:textId="77777777" w:rsidTr="00BA0213">
        <w:trPr>
          <w:gridAfter w:val="1"/>
          <w:wAfter w:w="11" w:type="dxa"/>
          <w:trHeight w:val="600"/>
        </w:trPr>
        <w:tc>
          <w:tcPr>
            <w:tcW w:w="1560" w:type="dxa"/>
            <w:vMerge/>
            <w:tcBorders>
              <w:top w:val="double" w:sz="6" w:space="0" w:color="000000"/>
              <w:left w:val="double" w:sz="6" w:space="0" w:color="000000"/>
              <w:bottom w:val="single" w:sz="6" w:space="0" w:color="auto"/>
              <w:right w:val="single" w:sz="4" w:space="0" w:color="auto"/>
            </w:tcBorders>
            <w:vAlign w:val="center"/>
            <w:hideMark/>
          </w:tcPr>
          <w:p w14:paraId="14253574"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tcBorders>
              <w:top w:val="nil"/>
              <w:left w:val="single" w:sz="4" w:space="0" w:color="auto"/>
              <w:bottom w:val="single" w:sz="4" w:space="0" w:color="000000"/>
              <w:right w:val="single" w:sz="4" w:space="0" w:color="000000"/>
            </w:tcBorders>
            <w:shd w:val="clear" w:color="auto" w:fill="auto"/>
            <w:vAlign w:val="center"/>
            <w:hideMark/>
          </w:tcPr>
          <w:p w14:paraId="72805B8F"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изворишта Суботица</w:t>
            </w:r>
          </w:p>
        </w:tc>
        <w:tc>
          <w:tcPr>
            <w:tcW w:w="1894" w:type="dxa"/>
            <w:gridSpan w:val="3"/>
            <w:vMerge/>
            <w:tcBorders>
              <w:top w:val="single" w:sz="4" w:space="0" w:color="auto"/>
              <w:left w:val="single" w:sz="4" w:space="0" w:color="000000"/>
              <w:bottom w:val="double" w:sz="6" w:space="0" w:color="000000"/>
              <w:right w:val="single" w:sz="4" w:space="0" w:color="000000"/>
            </w:tcBorders>
            <w:vAlign w:val="center"/>
            <w:hideMark/>
          </w:tcPr>
          <w:p w14:paraId="41457489"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418" w:type="dxa"/>
            <w:vMerge/>
            <w:tcBorders>
              <w:top w:val="single" w:sz="4" w:space="0" w:color="auto"/>
              <w:left w:val="single" w:sz="4" w:space="0" w:color="000000"/>
              <w:bottom w:val="double" w:sz="6" w:space="0" w:color="000000"/>
              <w:right w:val="single" w:sz="4" w:space="0" w:color="000000"/>
            </w:tcBorders>
            <w:vAlign w:val="center"/>
            <w:hideMark/>
          </w:tcPr>
          <w:p w14:paraId="209481B7"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7C410A11"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Радници, резервни дијелови, алати, потрошни материјали</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662C1E0B"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80%</w:t>
            </w:r>
          </w:p>
        </w:tc>
      </w:tr>
      <w:tr w:rsidR="00890A6C" w:rsidRPr="00890A6C" w14:paraId="61A2C46C" w14:textId="77777777" w:rsidTr="00BA0213">
        <w:trPr>
          <w:gridAfter w:val="1"/>
          <w:wAfter w:w="11" w:type="dxa"/>
          <w:trHeight w:val="900"/>
        </w:trPr>
        <w:tc>
          <w:tcPr>
            <w:tcW w:w="1560" w:type="dxa"/>
            <w:vMerge/>
            <w:tcBorders>
              <w:top w:val="double" w:sz="6" w:space="0" w:color="000000"/>
              <w:left w:val="double" w:sz="6" w:space="0" w:color="000000"/>
              <w:bottom w:val="single" w:sz="6" w:space="0" w:color="auto"/>
              <w:right w:val="single" w:sz="4" w:space="0" w:color="auto"/>
            </w:tcBorders>
            <w:vAlign w:val="center"/>
            <w:hideMark/>
          </w:tcPr>
          <w:p w14:paraId="442E47BD"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val="restart"/>
            <w:tcBorders>
              <w:top w:val="nil"/>
              <w:left w:val="single" w:sz="4" w:space="0" w:color="auto"/>
              <w:bottom w:val="double" w:sz="6" w:space="0" w:color="000000"/>
              <w:right w:val="single" w:sz="4" w:space="0" w:color="000000"/>
            </w:tcBorders>
            <w:shd w:val="clear" w:color="auto" w:fill="auto"/>
            <w:vAlign w:val="center"/>
            <w:hideMark/>
          </w:tcPr>
          <w:p w14:paraId="3E83092F"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система Црно Врело</w:t>
            </w:r>
          </w:p>
        </w:tc>
        <w:tc>
          <w:tcPr>
            <w:tcW w:w="1894" w:type="dxa"/>
            <w:gridSpan w:val="3"/>
            <w:vMerge/>
            <w:tcBorders>
              <w:top w:val="single" w:sz="4" w:space="0" w:color="auto"/>
              <w:left w:val="single" w:sz="4" w:space="0" w:color="000000"/>
              <w:bottom w:val="double" w:sz="6" w:space="0" w:color="000000"/>
              <w:right w:val="single" w:sz="4" w:space="0" w:color="000000"/>
            </w:tcBorders>
            <w:vAlign w:val="center"/>
            <w:hideMark/>
          </w:tcPr>
          <w:p w14:paraId="44041CA7"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418" w:type="dxa"/>
            <w:vMerge/>
            <w:tcBorders>
              <w:top w:val="single" w:sz="4" w:space="0" w:color="auto"/>
              <w:left w:val="single" w:sz="4" w:space="0" w:color="000000"/>
              <w:bottom w:val="double" w:sz="6" w:space="0" w:color="000000"/>
              <w:right w:val="single" w:sz="4" w:space="0" w:color="000000"/>
            </w:tcBorders>
            <w:vAlign w:val="center"/>
            <w:hideMark/>
          </w:tcPr>
          <w:p w14:paraId="6CCBFE91"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68F200F3"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Пријем и обука потребног броја радника према систематизацији. </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271B6948"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0C152705" w14:textId="77777777" w:rsidTr="00BA0213">
        <w:trPr>
          <w:gridAfter w:val="1"/>
          <w:wAfter w:w="11" w:type="dxa"/>
          <w:trHeight w:val="1215"/>
        </w:trPr>
        <w:tc>
          <w:tcPr>
            <w:tcW w:w="1560" w:type="dxa"/>
            <w:vMerge/>
            <w:tcBorders>
              <w:top w:val="double" w:sz="6" w:space="0" w:color="000000"/>
              <w:left w:val="double" w:sz="6" w:space="0" w:color="000000"/>
              <w:bottom w:val="single" w:sz="6" w:space="0" w:color="auto"/>
              <w:right w:val="single" w:sz="4" w:space="0" w:color="auto"/>
            </w:tcBorders>
            <w:vAlign w:val="center"/>
            <w:hideMark/>
          </w:tcPr>
          <w:p w14:paraId="3C565833"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984" w:type="dxa"/>
            <w:gridSpan w:val="2"/>
            <w:vMerge/>
            <w:tcBorders>
              <w:top w:val="nil"/>
              <w:left w:val="single" w:sz="4" w:space="0" w:color="auto"/>
              <w:bottom w:val="double" w:sz="6" w:space="0" w:color="000000"/>
              <w:right w:val="single" w:sz="4" w:space="0" w:color="000000"/>
            </w:tcBorders>
            <w:vAlign w:val="center"/>
            <w:hideMark/>
          </w:tcPr>
          <w:p w14:paraId="578264C2"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894" w:type="dxa"/>
            <w:gridSpan w:val="3"/>
            <w:vMerge/>
            <w:tcBorders>
              <w:top w:val="single" w:sz="4" w:space="0" w:color="auto"/>
              <w:left w:val="single" w:sz="4" w:space="0" w:color="000000"/>
              <w:bottom w:val="double" w:sz="6" w:space="0" w:color="000000"/>
              <w:right w:val="single" w:sz="4" w:space="0" w:color="000000"/>
            </w:tcBorders>
            <w:vAlign w:val="center"/>
            <w:hideMark/>
          </w:tcPr>
          <w:p w14:paraId="40604436"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418" w:type="dxa"/>
            <w:vMerge/>
            <w:tcBorders>
              <w:top w:val="single" w:sz="4" w:space="0" w:color="auto"/>
              <w:left w:val="single" w:sz="4" w:space="0" w:color="000000"/>
              <w:bottom w:val="double" w:sz="6" w:space="0" w:color="000000"/>
              <w:right w:val="single" w:sz="4" w:space="0" w:color="000000"/>
            </w:tcBorders>
            <w:vAlign w:val="center"/>
            <w:hideMark/>
          </w:tcPr>
          <w:p w14:paraId="4825AE5F"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double" w:sz="6" w:space="0" w:color="000000"/>
              <w:right w:val="single" w:sz="4" w:space="0" w:color="000000"/>
            </w:tcBorders>
            <w:shd w:val="clear" w:color="auto" w:fill="auto"/>
            <w:vAlign w:val="center"/>
            <w:hideMark/>
          </w:tcPr>
          <w:p w14:paraId="689F5BC9"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Набавка теренског возила: 1 комад. Радници, резервни дијелови, алати, потрошни материјали</w:t>
            </w:r>
          </w:p>
        </w:tc>
        <w:tc>
          <w:tcPr>
            <w:tcW w:w="1570" w:type="dxa"/>
            <w:gridSpan w:val="3"/>
            <w:tcBorders>
              <w:top w:val="nil"/>
              <w:left w:val="nil"/>
              <w:bottom w:val="double" w:sz="6" w:space="0" w:color="000000"/>
              <w:right w:val="double" w:sz="6" w:space="0" w:color="000000"/>
            </w:tcBorders>
            <w:shd w:val="clear" w:color="auto" w:fill="auto"/>
            <w:vAlign w:val="center"/>
            <w:hideMark/>
          </w:tcPr>
          <w:p w14:paraId="44910FBA"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bl>
    <w:p w14:paraId="469DF340" w14:textId="7627056A" w:rsidR="00890A6C" w:rsidRDefault="00890A6C" w:rsidP="00890A6C">
      <w:pPr>
        <w:rPr>
          <w:lang w:val="sr-Latn-BA"/>
        </w:rPr>
      </w:pPr>
    </w:p>
    <w:p w14:paraId="7F4AA145" w14:textId="4645F581" w:rsidR="004151A2" w:rsidRDefault="004151A2" w:rsidP="00F27ECB">
      <w:pPr>
        <w:jc w:val="center"/>
        <w:rPr>
          <w:rFonts w:ascii="Times New Roman" w:hAnsi="Times New Roman" w:cs="Times New Roman"/>
          <w:b/>
          <w:bCs/>
          <w:sz w:val="24"/>
          <w:szCs w:val="24"/>
          <w:lang w:val="sr-Cyrl-RS"/>
        </w:rPr>
      </w:pPr>
    </w:p>
    <w:p w14:paraId="385F17E1" w14:textId="77777777" w:rsidR="004151A2" w:rsidRDefault="004151A2" w:rsidP="004151A2">
      <w:pPr>
        <w:jc w:val="center"/>
        <w:rPr>
          <w:rFonts w:ascii="Times New Roman" w:hAnsi="Times New Roman" w:cs="Times New Roman"/>
          <w:b/>
          <w:bCs/>
          <w:sz w:val="24"/>
          <w:szCs w:val="24"/>
          <w:lang w:val="sr-Cyrl-RS"/>
        </w:rPr>
      </w:pPr>
      <w:r w:rsidRPr="00F27ECB">
        <w:rPr>
          <w:rFonts w:ascii="Times New Roman" w:hAnsi="Times New Roman" w:cs="Times New Roman"/>
          <w:b/>
          <w:bCs/>
          <w:sz w:val="24"/>
          <w:szCs w:val="24"/>
          <w:lang w:val="sr-Cyrl-RS"/>
        </w:rPr>
        <w:t>НАЈВАЖНИЈЕ СТВАРИ КОЈЕ СУ УРАЂЕНЕ У СЕКТОРУ ПРОИЗВОДЊЕ И ДИСТРИБУЦИЈЕ ВОДЕ У 2022. ГОДИНИ</w:t>
      </w:r>
      <w:r>
        <w:rPr>
          <w:rFonts w:ascii="Times New Roman" w:hAnsi="Times New Roman" w:cs="Times New Roman"/>
          <w:b/>
          <w:bCs/>
          <w:sz w:val="24"/>
          <w:szCs w:val="24"/>
          <w:lang w:val="sr-Cyrl-RS"/>
        </w:rPr>
        <w:t>:</w:t>
      </w:r>
    </w:p>
    <w:p w14:paraId="3323D1E7" w14:textId="2E4EF0BF" w:rsidR="004151A2" w:rsidRPr="00F27ECB" w:rsidRDefault="00BA0213" w:rsidP="004151A2">
      <w:pPr>
        <w:numPr>
          <w:ilvl w:val="0"/>
          <w:numId w:val="21"/>
        </w:numPr>
        <w:tabs>
          <w:tab w:val="clear" w:pos="720"/>
          <w:tab w:val="num" w:pos="142"/>
        </w:tabs>
        <w:ind w:left="284" w:right="-165" w:hanging="153"/>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4151A2" w:rsidRPr="00F27ECB">
        <w:rPr>
          <w:rFonts w:ascii="Times New Roman" w:hAnsi="Times New Roman" w:cs="Times New Roman"/>
          <w:sz w:val="24"/>
          <w:szCs w:val="24"/>
          <w:lang w:val="sr-Cyrl-RS"/>
        </w:rPr>
        <w:t>Редован процес производње и дистрибуције планиране количине питке воде, као и електро машинск</w:t>
      </w:r>
      <w:r w:rsidR="004151A2">
        <w:rPr>
          <w:rFonts w:ascii="Times New Roman" w:hAnsi="Times New Roman" w:cs="Times New Roman"/>
          <w:sz w:val="24"/>
          <w:szCs w:val="24"/>
          <w:lang w:val="sr-Cyrl-RS"/>
        </w:rPr>
        <w:t>ог одржавања комплетног система;</w:t>
      </w:r>
    </w:p>
    <w:p w14:paraId="0038697B" w14:textId="3CCCFD17" w:rsidR="004151A2" w:rsidRPr="00F27ECB" w:rsidRDefault="00BA0213" w:rsidP="004151A2">
      <w:pPr>
        <w:numPr>
          <w:ilvl w:val="0"/>
          <w:numId w:val="21"/>
        </w:numPr>
        <w:tabs>
          <w:tab w:val="clear" w:pos="720"/>
          <w:tab w:val="num" w:pos="142"/>
        </w:tabs>
        <w:ind w:left="284" w:right="-165" w:hanging="153"/>
        <w:jc w:val="both"/>
        <w:rPr>
          <w:rFonts w:ascii="Times New Roman" w:hAnsi="Times New Roman" w:cs="Times New Roman"/>
          <w:sz w:val="24"/>
          <w:szCs w:val="24"/>
          <w:lang w:val="sr-Latn-BA"/>
        </w:rPr>
      </w:pPr>
      <w:r>
        <w:rPr>
          <w:rFonts w:ascii="Times New Roman" w:hAnsi="Times New Roman" w:cs="Times New Roman"/>
          <w:b/>
          <w:bCs/>
          <w:sz w:val="24"/>
          <w:szCs w:val="24"/>
          <w:lang w:val="sr-Latn-BA"/>
        </w:rPr>
        <w:t xml:space="preserve"> </w:t>
      </w:r>
      <w:r w:rsidR="004151A2" w:rsidRPr="00F27ECB">
        <w:rPr>
          <w:rFonts w:ascii="Times New Roman" w:hAnsi="Times New Roman" w:cs="Times New Roman"/>
          <w:b/>
          <w:bCs/>
          <w:sz w:val="24"/>
          <w:szCs w:val="24"/>
          <w:lang w:val="sr-Cyrl-RS"/>
        </w:rPr>
        <w:t xml:space="preserve">Комплетна санација крова </w:t>
      </w:r>
      <w:r w:rsidR="004151A2" w:rsidRPr="0057056F">
        <w:rPr>
          <w:rFonts w:ascii="Times New Roman" w:hAnsi="Times New Roman" w:cs="Times New Roman"/>
          <w:bCs/>
          <w:sz w:val="24"/>
          <w:szCs w:val="24"/>
          <w:lang w:val="sr-Cyrl-RS"/>
        </w:rPr>
        <w:t>(Хидроизолациони радови, око 1.000,00</w:t>
      </w:r>
      <w:r w:rsidR="004151A2" w:rsidRPr="0057056F">
        <w:rPr>
          <w:rFonts w:ascii="Times New Roman" w:hAnsi="Times New Roman" w:cs="Times New Roman"/>
          <w:bCs/>
          <w:sz w:val="24"/>
          <w:szCs w:val="24"/>
          <w:lang w:val="sr-Latn-RS"/>
        </w:rPr>
        <w:t xml:space="preserve"> m</w:t>
      </w:r>
      <w:r w:rsidR="004151A2" w:rsidRPr="0057056F">
        <w:rPr>
          <w:rFonts w:ascii="Times New Roman" w:hAnsi="Times New Roman" w:cs="Times New Roman"/>
          <w:bCs/>
          <w:sz w:val="24"/>
          <w:szCs w:val="24"/>
          <w:vertAlign w:val="superscript"/>
          <w:lang w:val="sr-Latn-RS"/>
        </w:rPr>
        <w:t>2</w:t>
      </w:r>
      <w:r w:rsidR="004151A2" w:rsidRPr="0057056F">
        <w:rPr>
          <w:rFonts w:ascii="Times New Roman" w:hAnsi="Times New Roman" w:cs="Times New Roman"/>
          <w:bCs/>
          <w:sz w:val="24"/>
          <w:szCs w:val="24"/>
          <w:lang w:val="sr-Latn-RS"/>
        </w:rPr>
        <w:t>)</w:t>
      </w:r>
      <w:r w:rsidR="004151A2" w:rsidRPr="00F27ECB">
        <w:rPr>
          <w:rFonts w:ascii="Times New Roman" w:hAnsi="Times New Roman" w:cs="Times New Roman"/>
          <w:b/>
          <w:bCs/>
          <w:sz w:val="24"/>
          <w:szCs w:val="24"/>
          <w:lang w:val="sr-Cyrl-RS"/>
        </w:rPr>
        <w:t xml:space="preserve"> на старој фабрици воде </w:t>
      </w:r>
      <w:r w:rsidR="004151A2">
        <w:rPr>
          <w:rFonts w:ascii="Times New Roman" w:hAnsi="Times New Roman" w:cs="Times New Roman"/>
          <w:b/>
          <w:bCs/>
          <w:sz w:val="24"/>
          <w:szCs w:val="24"/>
          <w:lang w:val="sr-Cyrl-RS"/>
        </w:rPr>
        <w:t>–</w:t>
      </w:r>
      <w:r w:rsidR="004151A2" w:rsidRPr="00F27ECB">
        <w:rPr>
          <w:rFonts w:ascii="Times New Roman" w:hAnsi="Times New Roman" w:cs="Times New Roman"/>
          <w:b/>
          <w:bCs/>
          <w:sz w:val="24"/>
          <w:szCs w:val="24"/>
          <w:lang w:val="sr-Cyrl-RS"/>
        </w:rPr>
        <w:t xml:space="preserve"> </w:t>
      </w:r>
      <w:r w:rsidR="004151A2">
        <w:rPr>
          <w:rFonts w:ascii="Times New Roman" w:hAnsi="Times New Roman" w:cs="Times New Roman"/>
          <w:b/>
          <w:bCs/>
          <w:sz w:val="24"/>
          <w:szCs w:val="24"/>
          <w:lang w:val="sr-Cyrl-RS"/>
        </w:rPr>
        <w:t>Производни погон Новоселија 1</w:t>
      </w:r>
      <w:r w:rsidR="004151A2" w:rsidRPr="00F27ECB">
        <w:rPr>
          <w:rFonts w:ascii="Times New Roman" w:hAnsi="Times New Roman" w:cs="Times New Roman"/>
          <w:sz w:val="24"/>
          <w:szCs w:val="24"/>
          <w:lang w:val="sr-Cyrl-RS"/>
        </w:rPr>
        <w:t>.</w:t>
      </w:r>
      <w:r w:rsidR="004151A2" w:rsidRPr="00F27ECB">
        <w:rPr>
          <w:rFonts w:ascii="Times New Roman" w:hAnsi="Times New Roman" w:cs="Times New Roman"/>
          <w:sz w:val="24"/>
          <w:szCs w:val="24"/>
          <w:lang w:val="sr-Latn-RS"/>
        </w:rPr>
        <w:t xml:space="preserve"> </w:t>
      </w:r>
      <w:r w:rsidR="004151A2" w:rsidRPr="00F27ECB">
        <w:rPr>
          <w:rFonts w:ascii="Times New Roman" w:hAnsi="Times New Roman" w:cs="Times New Roman"/>
          <w:sz w:val="24"/>
          <w:szCs w:val="24"/>
          <w:lang w:val="sr-Cyrl-RS"/>
        </w:rPr>
        <w:t xml:space="preserve">Кров је већ дужи низ година био у јако лошем стању, што је усљед прокишњавања пријетило да изазове хаварију на електро машинском постројењу, што бу угрозило сам процес производње и дистрибуције воде. Вриједност ове инвестивије – </w:t>
      </w:r>
      <w:r w:rsidR="004151A2" w:rsidRPr="0057056F">
        <w:rPr>
          <w:rFonts w:ascii="Times New Roman" w:hAnsi="Times New Roman" w:cs="Times New Roman"/>
          <w:b/>
          <w:i/>
          <w:sz w:val="24"/>
          <w:szCs w:val="24"/>
          <w:lang w:val="sr-Cyrl-RS"/>
        </w:rPr>
        <w:t>60.000,00 КМ</w:t>
      </w:r>
      <w:r w:rsidR="004151A2">
        <w:rPr>
          <w:rFonts w:ascii="Times New Roman" w:hAnsi="Times New Roman" w:cs="Times New Roman"/>
          <w:sz w:val="24"/>
          <w:szCs w:val="24"/>
          <w:lang w:val="sr-Cyrl-RS"/>
        </w:rPr>
        <w:t>;</w:t>
      </w:r>
    </w:p>
    <w:p w14:paraId="0F335001" w14:textId="0CE4419C" w:rsidR="004151A2" w:rsidRPr="00F27ECB" w:rsidRDefault="00BA0213" w:rsidP="004151A2">
      <w:pPr>
        <w:numPr>
          <w:ilvl w:val="0"/>
          <w:numId w:val="21"/>
        </w:numPr>
        <w:tabs>
          <w:tab w:val="clear" w:pos="720"/>
          <w:tab w:val="num" w:pos="142"/>
        </w:tabs>
        <w:ind w:left="284" w:right="-165" w:hanging="153"/>
        <w:jc w:val="both"/>
        <w:rPr>
          <w:rFonts w:ascii="Times New Roman" w:hAnsi="Times New Roman" w:cs="Times New Roman"/>
          <w:sz w:val="24"/>
          <w:szCs w:val="24"/>
          <w:lang w:val="sr-Latn-BA"/>
        </w:rPr>
      </w:pPr>
      <w:r>
        <w:rPr>
          <w:rFonts w:ascii="Times New Roman" w:hAnsi="Times New Roman" w:cs="Times New Roman"/>
          <w:b/>
          <w:bCs/>
          <w:sz w:val="24"/>
          <w:szCs w:val="24"/>
          <w:lang w:val="sr-Latn-BA"/>
        </w:rPr>
        <w:t xml:space="preserve"> </w:t>
      </w:r>
      <w:r w:rsidR="004151A2" w:rsidRPr="00F27ECB">
        <w:rPr>
          <w:rFonts w:ascii="Times New Roman" w:hAnsi="Times New Roman" w:cs="Times New Roman"/>
          <w:b/>
          <w:bCs/>
          <w:sz w:val="24"/>
          <w:szCs w:val="24"/>
          <w:lang w:val="sr-Cyrl-RS"/>
        </w:rPr>
        <w:t>Извршено чишћење инфилтрационих базена</w:t>
      </w:r>
      <w:r w:rsidR="004151A2" w:rsidRPr="00F27ECB">
        <w:rPr>
          <w:rFonts w:ascii="Times New Roman" w:hAnsi="Times New Roman" w:cs="Times New Roman"/>
          <w:sz w:val="24"/>
          <w:szCs w:val="24"/>
          <w:lang w:val="sr-Cyrl-RS"/>
        </w:rPr>
        <w:t>. Чишћење није рађено уназад 5 година, а потребно је да се ради сваке 3 године. Уклоњено је око 3.000</w:t>
      </w:r>
      <w:r w:rsidR="004151A2">
        <w:rPr>
          <w:rFonts w:ascii="Times New Roman" w:hAnsi="Times New Roman" w:cs="Times New Roman"/>
          <w:sz w:val="24"/>
          <w:szCs w:val="24"/>
          <w:lang w:val="sr-Cyrl-RS"/>
        </w:rPr>
        <w:t xml:space="preserve"> </w:t>
      </w:r>
      <w:r w:rsidR="004151A2" w:rsidRPr="00F27ECB">
        <w:rPr>
          <w:rFonts w:ascii="Times New Roman" w:hAnsi="Times New Roman" w:cs="Times New Roman"/>
          <w:sz w:val="24"/>
          <w:szCs w:val="24"/>
          <w:lang w:val="sr-Latn-RS"/>
        </w:rPr>
        <w:t>m</w:t>
      </w:r>
      <w:r w:rsidR="004151A2" w:rsidRPr="00F27ECB">
        <w:rPr>
          <w:rFonts w:ascii="Times New Roman" w:hAnsi="Times New Roman" w:cs="Times New Roman"/>
          <w:sz w:val="24"/>
          <w:szCs w:val="24"/>
          <w:vertAlign w:val="superscript"/>
          <w:lang w:val="sr-Cyrl-RS"/>
        </w:rPr>
        <w:t xml:space="preserve">3 </w:t>
      </w:r>
      <w:r w:rsidR="004151A2" w:rsidRPr="00F27ECB">
        <w:rPr>
          <w:rFonts w:ascii="Times New Roman" w:hAnsi="Times New Roman" w:cs="Times New Roman"/>
          <w:sz w:val="24"/>
          <w:szCs w:val="24"/>
          <w:lang w:val="sr-Cyrl-RS"/>
        </w:rPr>
        <w:t xml:space="preserve">колмираног муља из 4 инфилтрациона базена, што је довело до значајног повећања издашности Бунарског система у укупној количини произведене воде. Вриједност радова – </w:t>
      </w:r>
      <w:r w:rsidR="004151A2" w:rsidRPr="0057056F">
        <w:rPr>
          <w:rFonts w:ascii="Times New Roman" w:hAnsi="Times New Roman" w:cs="Times New Roman"/>
          <w:b/>
          <w:i/>
          <w:sz w:val="24"/>
          <w:szCs w:val="24"/>
          <w:lang w:val="sr-Cyrl-RS"/>
        </w:rPr>
        <w:t>70.000,00 КМ</w:t>
      </w:r>
      <w:r w:rsidR="004151A2">
        <w:rPr>
          <w:rFonts w:ascii="Times New Roman" w:hAnsi="Times New Roman" w:cs="Times New Roman"/>
          <w:sz w:val="24"/>
          <w:szCs w:val="24"/>
          <w:lang w:val="sr-Cyrl-RS"/>
        </w:rPr>
        <w:t>;</w:t>
      </w:r>
    </w:p>
    <w:p w14:paraId="3E90F24F" w14:textId="2FBE821D" w:rsidR="004151A2" w:rsidRPr="00F27ECB" w:rsidRDefault="00BA0213" w:rsidP="004151A2">
      <w:pPr>
        <w:numPr>
          <w:ilvl w:val="0"/>
          <w:numId w:val="21"/>
        </w:numPr>
        <w:tabs>
          <w:tab w:val="clear" w:pos="720"/>
          <w:tab w:val="num" w:pos="142"/>
        </w:tabs>
        <w:ind w:left="284" w:right="-165" w:hanging="153"/>
        <w:jc w:val="both"/>
        <w:rPr>
          <w:rFonts w:ascii="Times New Roman" w:hAnsi="Times New Roman" w:cs="Times New Roman"/>
          <w:sz w:val="24"/>
          <w:szCs w:val="24"/>
          <w:lang w:val="sr-Latn-BA"/>
        </w:rPr>
      </w:pPr>
      <w:r>
        <w:rPr>
          <w:rFonts w:ascii="Times New Roman" w:hAnsi="Times New Roman" w:cs="Times New Roman"/>
          <w:b/>
          <w:bCs/>
          <w:sz w:val="24"/>
          <w:szCs w:val="24"/>
          <w:lang w:val="sr-Latn-BA"/>
        </w:rPr>
        <w:t xml:space="preserve"> </w:t>
      </w:r>
      <w:r w:rsidR="004151A2" w:rsidRPr="00F27ECB">
        <w:rPr>
          <w:rFonts w:ascii="Times New Roman" w:hAnsi="Times New Roman" w:cs="Times New Roman"/>
          <w:b/>
          <w:bCs/>
          <w:sz w:val="24"/>
          <w:szCs w:val="24"/>
          <w:lang w:val="sr-Cyrl-RS"/>
        </w:rPr>
        <w:t xml:space="preserve">Покренуте планиране јавне набавке за замјену дотрајалих пумпи на водозахвату </w:t>
      </w:r>
      <w:r w:rsidR="004151A2" w:rsidRPr="00F27ECB">
        <w:rPr>
          <w:rFonts w:ascii="Times New Roman" w:hAnsi="Times New Roman" w:cs="Times New Roman"/>
          <w:sz w:val="24"/>
          <w:szCs w:val="24"/>
          <w:lang w:val="sr-Cyrl-RS"/>
        </w:rPr>
        <w:t>(Две пумпе, капацитета 500</w:t>
      </w:r>
      <w:r w:rsidR="004151A2" w:rsidRPr="00F27ECB">
        <w:rPr>
          <w:rFonts w:ascii="Times New Roman" w:hAnsi="Times New Roman" w:cs="Times New Roman"/>
          <w:sz w:val="24"/>
          <w:szCs w:val="24"/>
          <w:lang w:val="sr-Latn-RS"/>
        </w:rPr>
        <w:t xml:space="preserve"> l/s</w:t>
      </w:r>
      <w:r w:rsidR="004151A2" w:rsidRPr="00F27ECB">
        <w:rPr>
          <w:rFonts w:ascii="Times New Roman" w:hAnsi="Times New Roman" w:cs="Times New Roman"/>
          <w:sz w:val="24"/>
          <w:szCs w:val="24"/>
          <w:lang w:val="sr-Cyrl-RS"/>
        </w:rPr>
        <w:t>). Набављена</w:t>
      </w:r>
      <w:r w:rsidR="004151A2">
        <w:rPr>
          <w:rFonts w:ascii="Times New Roman" w:hAnsi="Times New Roman" w:cs="Times New Roman"/>
          <w:sz w:val="24"/>
          <w:szCs w:val="24"/>
          <w:lang w:val="sr-Cyrl-RS"/>
        </w:rPr>
        <w:t xml:space="preserve"> је</w:t>
      </w:r>
      <w:r w:rsidR="004151A2" w:rsidRPr="00F27ECB">
        <w:rPr>
          <w:rFonts w:ascii="Times New Roman" w:hAnsi="Times New Roman" w:cs="Times New Roman"/>
          <w:sz w:val="24"/>
          <w:szCs w:val="24"/>
          <w:lang w:val="sr-Cyrl-RS"/>
        </w:rPr>
        <w:t xml:space="preserve"> једна пумпа у вриједности од 300.000,00 КМ. Друга се очекује у току 2023. године.</w:t>
      </w:r>
    </w:p>
    <w:p w14:paraId="04E83AA5" w14:textId="743D221D" w:rsidR="004151A2" w:rsidRPr="004151A2" w:rsidRDefault="004151A2" w:rsidP="00F27ECB">
      <w:pPr>
        <w:jc w:val="center"/>
        <w:rPr>
          <w:rFonts w:ascii="Times New Roman" w:hAnsi="Times New Roman" w:cs="Times New Roman"/>
          <w:b/>
          <w:bCs/>
          <w:sz w:val="24"/>
          <w:szCs w:val="24"/>
          <w:lang w:val="sr-Latn-BA"/>
        </w:rPr>
      </w:pPr>
    </w:p>
    <w:p w14:paraId="685296F0" w14:textId="51641B0A" w:rsidR="004151A2" w:rsidRDefault="004151A2" w:rsidP="00F27ECB">
      <w:pPr>
        <w:jc w:val="center"/>
        <w:rPr>
          <w:rFonts w:ascii="Times New Roman" w:hAnsi="Times New Roman" w:cs="Times New Roman"/>
          <w:b/>
          <w:bCs/>
          <w:sz w:val="24"/>
          <w:szCs w:val="24"/>
          <w:lang w:val="sr-Cyrl-RS"/>
        </w:rPr>
      </w:pPr>
    </w:p>
    <w:p w14:paraId="086E2481" w14:textId="66271830" w:rsidR="004151A2" w:rsidRDefault="004151A2" w:rsidP="00F27ECB">
      <w:pPr>
        <w:jc w:val="center"/>
        <w:rPr>
          <w:rFonts w:ascii="Times New Roman" w:hAnsi="Times New Roman" w:cs="Times New Roman"/>
          <w:b/>
          <w:bCs/>
          <w:sz w:val="24"/>
          <w:szCs w:val="24"/>
          <w:lang w:val="sr-Cyrl-RS"/>
        </w:rPr>
      </w:pPr>
    </w:p>
    <w:p w14:paraId="04D7E3CD" w14:textId="2CDE3B23" w:rsidR="004151A2" w:rsidRDefault="004151A2" w:rsidP="00F27ECB">
      <w:pPr>
        <w:jc w:val="center"/>
        <w:rPr>
          <w:rFonts w:ascii="Times New Roman" w:hAnsi="Times New Roman" w:cs="Times New Roman"/>
          <w:b/>
          <w:bCs/>
          <w:sz w:val="24"/>
          <w:szCs w:val="24"/>
          <w:lang w:val="sr-Cyrl-RS"/>
        </w:rPr>
      </w:pPr>
    </w:p>
    <w:p w14:paraId="7F42FEB6" w14:textId="3DD5B5A9" w:rsidR="004151A2" w:rsidRPr="00EF338B" w:rsidRDefault="004151A2" w:rsidP="004151A2">
      <w:pPr>
        <w:pStyle w:val="Heading2"/>
        <w:pBdr>
          <w:bottom w:val="single" w:sz="4" w:space="1" w:color="auto"/>
        </w:pBdr>
        <w:rPr>
          <w:rFonts w:ascii="Times New Roman" w:hAnsi="Times New Roman" w:cs="Times New Roman"/>
          <w:color w:val="1F497D" w:themeColor="text2"/>
          <w:sz w:val="28"/>
          <w:szCs w:val="28"/>
          <w:lang w:val="sr-Cyrl-RS"/>
        </w:rPr>
      </w:pPr>
      <w:bookmarkStart w:id="11" w:name="_Toc129847720"/>
      <w:r w:rsidRPr="00EF338B">
        <w:rPr>
          <w:rFonts w:ascii="Times New Roman" w:hAnsi="Times New Roman" w:cs="Times New Roman"/>
          <w:color w:val="1F497D" w:themeColor="text2"/>
          <w:sz w:val="28"/>
          <w:szCs w:val="28"/>
          <w:lang w:val="sr-Cyrl-RS"/>
        </w:rPr>
        <w:lastRenderedPageBreak/>
        <w:t>СИСТЕМ СЕОСКИХ ВОДОВОДА – Производња и дистрибуција</w:t>
      </w:r>
      <w:bookmarkEnd w:id="11"/>
    </w:p>
    <w:p w14:paraId="0B85C327" w14:textId="77777777" w:rsidR="004151A2" w:rsidRDefault="004151A2" w:rsidP="00F27ECB">
      <w:pPr>
        <w:jc w:val="center"/>
        <w:rPr>
          <w:rFonts w:ascii="Times New Roman" w:hAnsi="Times New Roman" w:cs="Times New Roman"/>
          <w:b/>
          <w:bCs/>
          <w:sz w:val="24"/>
          <w:szCs w:val="24"/>
          <w:lang w:val="sr-Cyrl-RS"/>
        </w:rPr>
      </w:pPr>
    </w:p>
    <w:tbl>
      <w:tblPr>
        <w:tblW w:w="10833" w:type="dxa"/>
        <w:tblLook w:val="04A0" w:firstRow="1" w:lastRow="0" w:firstColumn="1" w:lastColumn="0" w:noHBand="0" w:noVBand="1"/>
      </w:tblPr>
      <w:tblGrid>
        <w:gridCol w:w="1756"/>
        <w:gridCol w:w="2079"/>
        <w:gridCol w:w="1658"/>
        <w:gridCol w:w="1578"/>
        <w:gridCol w:w="1428"/>
        <w:gridCol w:w="1730"/>
        <w:gridCol w:w="583"/>
        <w:gridCol w:w="21"/>
      </w:tblGrid>
      <w:tr w:rsidR="004151A2" w:rsidRPr="003E0926" w14:paraId="66B308CF" w14:textId="77777777" w:rsidTr="00310852">
        <w:trPr>
          <w:trHeight w:val="330"/>
        </w:trPr>
        <w:tc>
          <w:tcPr>
            <w:tcW w:w="10833" w:type="dxa"/>
            <w:gridSpan w:val="8"/>
            <w:tcBorders>
              <w:top w:val="nil"/>
              <w:left w:val="nil"/>
              <w:bottom w:val="nil"/>
              <w:right w:val="nil"/>
            </w:tcBorders>
            <w:shd w:val="clear" w:color="auto" w:fill="auto"/>
            <w:vAlign w:val="center"/>
            <w:hideMark/>
          </w:tcPr>
          <w:p w14:paraId="72CABC9F" w14:textId="77777777" w:rsidR="004151A2" w:rsidRPr="004151A2" w:rsidRDefault="004151A2" w:rsidP="004151A2">
            <w:pPr>
              <w:spacing w:after="0" w:line="240" w:lineRule="auto"/>
              <w:rPr>
                <w:rFonts w:ascii="Times New Roman" w:eastAsia="Times New Roman" w:hAnsi="Times New Roman" w:cs="Times New Roman"/>
                <w:b/>
                <w:bCs/>
                <w:color w:val="000000"/>
                <w:sz w:val="26"/>
                <w:szCs w:val="26"/>
                <w:lang w:val="sr-Latn-BA" w:eastAsia="sr-Latn-BA"/>
              </w:rPr>
            </w:pPr>
            <w:r w:rsidRPr="004151A2">
              <w:rPr>
                <w:rFonts w:ascii="Times New Roman" w:eastAsia="Times New Roman" w:hAnsi="Times New Roman" w:cs="Times New Roman"/>
                <w:b/>
                <w:bCs/>
                <w:color w:val="000000"/>
                <w:sz w:val="26"/>
                <w:szCs w:val="26"/>
                <w:lang w:val="sr-Latn-BA" w:eastAsia="sr-Latn-BA"/>
              </w:rPr>
              <w:t>Стратешки циљ бр.1: Производња 2.800.000 m³ хигјенски исправне воде за пиће (СЕОСКИ ВОДОВОДИ)</w:t>
            </w:r>
          </w:p>
        </w:tc>
      </w:tr>
      <w:tr w:rsidR="004151A2" w:rsidRPr="003E0926" w14:paraId="16AAD8B4" w14:textId="77777777" w:rsidTr="00310852">
        <w:trPr>
          <w:gridAfter w:val="1"/>
          <w:wAfter w:w="19" w:type="dxa"/>
          <w:trHeight w:val="330"/>
        </w:trPr>
        <w:tc>
          <w:tcPr>
            <w:tcW w:w="10231" w:type="dxa"/>
            <w:gridSpan w:val="6"/>
            <w:tcBorders>
              <w:top w:val="nil"/>
              <w:left w:val="nil"/>
              <w:bottom w:val="nil"/>
              <w:right w:val="nil"/>
            </w:tcBorders>
            <w:shd w:val="clear" w:color="auto" w:fill="auto"/>
            <w:vAlign w:val="center"/>
            <w:hideMark/>
          </w:tcPr>
          <w:p w14:paraId="7D65E083" w14:textId="77777777" w:rsidR="004151A2" w:rsidRPr="004151A2" w:rsidRDefault="004151A2" w:rsidP="004151A2">
            <w:pPr>
              <w:spacing w:after="0" w:line="240" w:lineRule="auto"/>
              <w:rPr>
                <w:rFonts w:ascii="Times New Roman" w:eastAsia="Times New Roman" w:hAnsi="Times New Roman" w:cs="Times New Roman"/>
                <w:i/>
                <w:iCs/>
                <w:color w:val="000000"/>
                <w:sz w:val="24"/>
                <w:szCs w:val="24"/>
                <w:lang w:val="sr-Latn-BA" w:eastAsia="sr-Latn-BA"/>
              </w:rPr>
            </w:pPr>
            <w:r w:rsidRPr="004151A2">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4151A2">
              <w:rPr>
                <w:rFonts w:ascii="Times New Roman" w:eastAsia="Times New Roman" w:hAnsi="Times New Roman" w:cs="Times New Roman"/>
                <w:b/>
                <w:bCs/>
                <w:i/>
                <w:iCs/>
                <w:color w:val="00B050"/>
                <w:sz w:val="24"/>
                <w:szCs w:val="24"/>
                <w:lang w:val="sr-Latn-BA" w:eastAsia="sr-Latn-BA"/>
              </w:rPr>
              <w:t>83%</w:t>
            </w:r>
          </w:p>
        </w:tc>
        <w:tc>
          <w:tcPr>
            <w:tcW w:w="583" w:type="dxa"/>
            <w:tcBorders>
              <w:top w:val="nil"/>
              <w:left w:val="nil"/>
              <w:bottom w:val="nil"/>
              <w:right w:val="nil"/>
            </w:tcBorders>
            <w:shd w:val="clear" w:color="auto" w:fill="auto"/>
            <w:vAlign w:val="center"/>
            <w:hideMark/>
          </w:tcPr>
          <w:p w14:paraId="4862F055" w14:textId="77777777" w:rsidR="004151A2" w:rsidRPr="004151A2" w:rsidRDefault="004151A2" w:rsidP="004151A2">
            <w:pPr>
              <w:spacing w:after="0" w:line="240" w:lineRule="auto"/>
              <w:rPr>
                <w:rFonts w:ascii="Times New Roman" w:eastAsia="Times New Roman" w:hAnsi="Times New Roman" w:cs="Times New Roman"/>
                <w:i/>
                <w:iCs/>
                <w:color w:val="000000"/>
                <w:sz w:val="24"/>
                <w:szCs w:val="24"/>
                <w:lang w:val="sr-Latn-BA" w:eastAsia="sr-Latn-BA"/>
              </w:rPr>
            </w:pPr>
          </w:p>
        </w:tc>
      </w:tr>
      <w:tr w:rsidR="004151A2" w:rsidRPr="004151A2" w14:paraId="7DE9F993" w14:textId="77777777" w:rsidTr="00310852">
        <w:trPr>
          <w:gridAfter w:val="1"/>
          <w:wAfter w:w="23" w:type="dxa"/>
          <w:trHeight w:val="645"/>
        </w:trPr>
        <w:tc>
          <w:tcPr>
            <w:tcW w:w="1772"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3348337A"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Оперативни циљеви</w:t>
            </w:r>
          </w:p>
        </w:tc>
        <w:tc>
          <w:tcPr>
            <w:tcW w:w="2056" w:type="dxa"/>
            <w:tcBorders>
              <w:top w:val="double" w:sz="6" w:space="0" w:color="auto"/>
              <w:left w:val="nil"/>
              <w:bottom w:val="single" w:sz="4" w:space="0" w:color="auto"/>
              <w:right w:val="single" w:sz="4" w:space="0" w:color="auto"/>
            </w:tcBorders>
            <w:shd w:val="clear" w:color="000000" w:fill="C6D9F1"/>
            <w:vAlign w:val="center"/>
            <w:hideMark/>
          </w:tcPr>
          <w:p w14:paraId="73EBB119"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Активности</w:t>
            </w:r>
          </w:p>
        </w:tc>
        <w:tc>
          <w:tcPr>
            <w:tcW w:w="1658" w:type="dxa"/>
            <w:tcBorders>
              <w:top w:val="double" w:sz="6" w:space="0" w:color="000000"/>
              <w:left w:val="nil"/>
              <w:bottom w:val="single" w:sz="4" w:space="0" w:color="000000"/>
              <w:right w:val="single" w:sz="4" w:space="0" w:color="000000"/>
            </w:tcBorders>
            <w:shd w:val="clear" w:color="000000" w:fill="C6D9F1"/>
            <w:vAlign w:val="center"/>
            <w:hideMark/>
          </w:tcPr>
          <w:p w14:paraId="33F60DDC"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План за 2022.</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017E7B7B"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Одговоран</w:t>
            </w:r>
          </w:p>
        </w:tc>
        <w:tc>
          <w:tcPr>
            <w:tcW w:w="1428" w:type="dxa"/>
            <w:tcBorders>
              <w:top w:val="double" w:sz="6" w:space="0" w:color="auto"/>
              <w:left w:val="nil"/>
              <w:bottom w:val="single" w:sz="4" w:space="0" w:color="auto"/>
              <w:right w:val="single" w:sz="4" w:space="0" w:color="auto"/>
            </w:tcBorders>
            <w:shd w:val="clear" w:color="000000" w:fill="C6D9F1"/>
            <w:vAlign w:val="center"/>
            <w:hideMark/>
          </w:tcPr>
          <w:p w14:paraId="6C53C6E4"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Потребни ресурси</w:t>
            </w:r>
          </w:p>
        </w:tc>
        <w:tc>
          <w:tcPr>
            <w:tcW w:w="1726" w:type="dxa"/>
            <w:tcBorders>
              <w:top w:val="double" w:sz="6" w:space="0" w:color="000000"/>
              <w:left w:val="nil"/>
              <w:bottom w:val="single" w:sz="4" w:space="0" w:color="000000"/>
              <w:right w:val="single" w:sz="4" w:space="0" w:color="000000"/>
            </w:tcBorders>
            <w:shd w:val="clear" w:color="000000" w:fill="C6D9F1"/>
            <w:vAlign w:val="center"/>
            <w:hideMark/>
          </w:tcPr>
          <w:p w14:paraId="65021549" w14:textId="77777777" w:rsidR="004151A2" w:rsidRPr="004151A2" w:rsidRDefault="004151A2" w:rsidP="004151A2">
            <w:pPr>
              <w:spacing w:after="0" w:line="240" w:lineRule="auto"/>
              <w:jc w:val="center"/>
              <w:rPr>
                <w:rFonts w:ascii="Times New Roman" w:eastAsia="Times New Roman" w:hAnsi="Times New Roman" w:cs="Times New Roman"/>
                <w:b/>
                <w:bCs/>
                <w:color w:val="000000"/>
                <w:lang w:val="sr-Latn-BA" w:eastAsia="sr-Latn-BA"/>
              </w:rPr>
            </w:pPr>
            <w:r w:rsidRPr="004151A2">
              <w:rPr>
                <w:rFonts w:ascii="Times New Roman" w:eastAsia="Times New Roman" w:hAnsi="Times New Roman" w:cs="Times New Roman"/>
                <w:b/>
                <w:bCs/>
                <w:color w:val="000000"/>
                <w:lang w:val="sr-Latn-BA" w:eastAsia="sr-Latn-BA"/>
              </w:rPr>
              <w:t>Реализовано до 31.12.2022.</w:t>
            </w:r>
          </w:p>
        </w:tc>
        <w:tc>
          <w:tcPr>
            <w:tcW w:w="583" w:type="dxa"/>
            <w:tcBorders>
              <w:top w:val="double" w:sz="6" w:space="0" w:color="auto"/>
              <w:left w:val="nil"/>
              <w:bottom w:val="single" w:sz="4" w:space="0" w:color="auto"/>
              <w:right w:val="double" w:sz="6" w:space="0" w:color="auto"/>
            </w:tcBorders>
            <w:shd w:val="clear" w:color="000000" w:fill="C6D9F1"/>
            <w:vAlign w:val="center"/>
            <w:hideMark/>
          </w:tcPr>
          <w:p w14:paraId="1BF76BA9"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0"/>
                <w:szCs w:val="20"/>
                <w:lang w:val="sr-Latn-BA" w:eastAsia="sr-Latn-BA"/>
              </w:rPr>
            </w:pPr>
            <w:r w:rsidRPr="004151A2">
              <w:rPr>
                <w:rFonts w:ascii="Times New Roman" w:eastAsia="Times New Roman" w:hAnsi="Times New Roman" w:cs="Times New Roman"/>
                <w:b/>
                <w:bCs/>
                <w:color w:val="000000"/>
                <w:sz w:val="20"/>
                <w:szCs w:val="20"/>
                <w:lang w:val="sr-Latn-BA" w:eastAsia="sr-Latn-BA"/>
              </w:rPr>
              <w:t>%</w:t>
            </w:r>
          </w:p>
        </w:tc>
      </w:tr>
      <w:tr w:rsidR="004151A2" w:rsidRPr="004151A2" w14:paraId="66273286" w14:textId="77777777" w:rsidTr="00310852">
        <w:trPr>
          <w:gridAfter w:val="1"/>
          <w:wAfter w:w="23" w:type="dxa"/>
          <w:trHeight w:val="945"/>
        </w:trPr>
        <w:tc>
          <w:tcPr>
            <w:tcW w:w="1772" w:type="dxa"/>
            <w:tcBorders>
              <w:top w:val="nil"/>
              <w:left w:val="double" w:sz="6" w:space="0" w:color="auto"/>
              <w:bottom w:val="single" w:sz="4" w:space="0" w:color="auto"/>
              <w:right w:val="single" w:sz="4" w:space="0" w:color="auto"/>
            </w:tcBorders>
            <w:shd w:val="clear" w:color="auto" w:fill="auto"/>
            <w:vAlign w:val="center"/>
            <w:hideMark/>
          </w:tcPr>
          <w:p w14:paraId="14186BAD"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Производња хигјенски исправне воде за пиће</w:t>
            </w:r>
          </w:p>
        </w:tc>
        <w:tc>
          <w:tcPr>
            <w:tcW w:w="2056" w:type="dxa"/>
            <w:tcBorders>
              <w:top w:val="nil"/>
              <w:left w:val="nil"/>
              <w:bottom w:val="single" w:sz="4" w:space="0" w:color="auto"/>
              <w:right w:val="single" w:sz="4" w:space="0" w:color="auto"/>
            </w:tcBorders>
            <w:shd w:val="clear" w:color="auto" w:fill="auto"/>
            <w:vAlign w:val="center"/>
            <w:hideMark/>
          </w:tcPr>
          <w:p w14:paraId="07E77549"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 система водоснабдијевања на сеоским водоводима</w:t>
            </w:r>
          </w:p>
        </w:tc>
        <w:tc>
          <w:tcPr>
            <w:tcW w:w="1658" w:type="dxa"/>
            <w:tcBorders>
              <w:top w:val="nil"/>
              <w:left w:val="nil"/>
              <w:bottom w:val="single" w:sz="4" w:space="0" w:color="auto"/>
              <w:right w:val="single" w:sz="4" w:space="0" w:color="auto"/>
            </w:tcBorders>
            <w:shd w:val="clear" w:color="auto" w:fill="auto"/>
            <w:vAlign w:val="center"/>
            <w:hideMark/>
          </w:tcPr>
          <w:p w14:paraId="558B3627"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2.600.000 m</w:t>
            </w:r>
            <w:r w:rsidRPr="004151A2">
              <w:rPr>
                <w:rFonts w:ascii="Times New Roman" w:eastAsia="Times New Roman" w:hAnsi="Times New Roman" w:cs="Times New Roman"/>
                <w:color w:val="000000"/>
                <w:sz w:val="24"/>
                <w:szCs w:val="24"/>
                <w:vertAlign w:val="superscript"/>
                <w:lang w:val="sr-Latn-BA" w:eastAsia="sr-Latn-BA"/>
              </w:rPr>
              <w:t>3</w:t>
            </w:r>
          </w:p>
        </w:tc>
        <w:tc>
          <w:tcPr>
            <w:tcW w:w="1587" w:type="dxa"/>
            <w:vMerge w:val="restart"/>
            <w:tcBorders>
              <w:top w:val="nil"/>
              <w:left w:val="single" w:sz="4" w:space="0" w:color="auto"/>
              <w:bottom w:val="double" w:sz="6" w:space="0" w:color="000000"/>
              <w:right w:val="single" w:sz="4" w:space="0" w:color="auto"/>
            </w:tcBorders>
            <w:shd w:val="clear" w:color="auto" w:fill="auto"/>
            <w:vAlign w:val="center"/>
            <w:hideMark/>
          </w:tcPr>
          <w:p w14:paraId="58A95EB1"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Директор сектора, Помоћник директора, Шеф производње, Шеф одјељења сеоски водводи</w:t>
            </w:r>
          </w:p>
        </w:tc>
        <w:tc>
          <w:tcPr>
            <w:tcW w:w="1428" w:type="dxa"/>
            <w:tcBorders>
              <w:top w:val="nil"/>
              <w:left w:val="nil"/>
              <w:bottom w:val="single" w:sz="4" w:space="0" w:color="auto"/>
              <w:right w:val="single" w:sz="4" w:space="0" w:color="auto"/>
            </w:tcBorders>
            <w:shd w:val="clear" w:color="auto" w:fill="auto"/>
            <w:vAlign w:val="center"/>
            <w:hideMark/>
          </w:tcPr>
          <w:p w14:paraId="74A2950C"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сирова вода, хемикалије, ел.енергија</w:t>
            </w:r>
          </w:p>
        </w:tc>
        <w:tc>
          <w:tcPr>
            <w:tcW w:w="1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3CEB04"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2.720.000 m3</w:t>
            </w:r>
          </w:p>
        </w:tc>
        <w:tc>
          <w:tcPr>
            <w:tcW w:w="583" w:type="dxa"/>
            <w:vMerge w:val="restart"/>
            <w:tcBorders>
              <w:top w:val="nil"/>
              <w:left w:val="single" w:sz="4" w:space="0" w:color="auto"/>
              <w:bottom w:val="single" w:sz="4" w:space="0" w:color="000000"/>
              <w:right w:val="double" w:sz="6" w:space="0" w:color="auto"/>
            </w:tcBorders>
            <w:shd w:val="clear" w:color="auto" w:fill="auto"/>
            <w:vAlign w:val="center"/>
            <w:hideMark/>
          </w:tcPr>
          <w:p w14:paraId="6810C374" w14:textId="77777777" w:rsidR="004151A2" w:rsidRPr="004151A2" w:rsidRDefault="004151A2" w:rsidP="004151A2">
            <w:pPr>
              <w:spacing w:after="0" w:line="240" w:lineRule="auto"/>
              <w:jc w:val="center"/>
              <w:rPr>
                <w:rFonts w:ascii="Times New Roman" w:eastAsia="Times New Roman" w:hAnsi="Times New Roman" w:cs="Times New Roman"/>
                <w:color w:val="000000"/>
                <w:sz w:val="20"/>
                <w:szCs w:val="20"/>
                <w:lang w:val="sr-Latn-BA" w:eastAsia="sr-Latn-BA"/>
              </w:rPr>
            </w:pPr>
            <w:r w:rsidRPr="004151A2">
              <w:rPr>
                <w:rFonts w:ascii="Times New Roman" w:eastAsia="Times New Roman" w:hAnsi="Times New Roman" w:cs="Times New Roman"/>
                <w:color w:val="000000"/>
                <w:sz w:val="20"/>
                <w:szCs w:val="20"/>
                <w:lang w:val="sr-Latn-BA" w:eastAsia="sr-Latn-BA"/>
              </w:rPr>
              <w:t>97%</w:t>
            </w:r>
          </w:p>
        </w:tc>
      </w:tr>
      <w:tr w:rsidR="004151A2" w:rsidRPr="003E0926" w14:paraId="33AA652B" w14:textId="77777777" w:rsidTr="00310852">
        <w:trPr>
          <w:gridAfter w:val="1"/>
          <w:wAfter w:w="23" w:type="dxa"/>
          <w:trHeight w:val="1260"/>
        </w:trPr>
        <w:tc>
          <w:tcPr>
            <w:tcW w:w="1772" w:type="dxa"/>
            <w:tcBorders>
              <w:top w:val="nil"/>
              <w:left w:val="double" w:sz="6" w:space="0" w:color="auto"/>
              <w:bottom w:val="single" w:sz="4" w:space="0" w:color="auto"/>
              <w:right w:val="single" w:sz="4" w:space="0" w:color="auto"/>
            </w:tcBorders>
            <w:shd w:val="clear" w:color="auto" w:fill="auto"/>
            <w:vAlign w:val="center"/>
            <w:hideMark/>
          </w:tcPr>
          <w:p w14:paraId="08CA226A"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Водоводни  систем "Црно Врело"- (припајање)- лок. водовод Горња Пискавица и лок. водовод Горња Бистрица</w:t>
            </w:r>
          </w:p>
        </w:tc>
        <w:tc>
          <w:tcPr>
            <w:tcW w:w="2056" w:type="dxa"/>
            <w:tcBorders>
              <w:top w:val="nil"/>
              <w:left w:val="nil"/>
              <w:bottom w:val="single" w:sz="4" w:space="0" w:color="auto"/>
              <w:right w:val="single" w:sz="4" w:space="0" w:color="auto"/>
            </w:tcBorders>
            <w:shd w:val="clear" w:color="auto" w:fill="auto"/>
            <w:vAlign w:val="center"/>
            <w:hideMark/>
          </w:tcPr>
          <w:p w14:paraId="4D96E6EB"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 система водоснабдијевања на сеоским водоводима</w:t>
            </w:r>
          </w:p>
        </w:tc>
        <w:tc>
          <w:tcPr>
            <w:tcW w:w="1658" w:type="dxa"/>
            <w:tcBorders>
              <w:top w:val="nil"/>
              <w:left w:val="nil"/>
              <w:bottom w:val="single" w:sz="4" w:space="0" w:color="auto"/>
              <w:right w:val="single" w:sz="4" w:space="0" w:color="auto"/>
            </w:tcBorders>
            <w:shd w:val="clear" w:color="auto" w:fill="auto"/>
            <w:vAlign w:val="center"/>
            <w:hideMark/>
          </w:tcPr>
          <w:p w14:paraId="312597DE"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200.000 m</w:t>
            </w:r>
            <w:r w:rsidRPr="004151A2">
              <w:rPr>
                <w:rFonts w:ascii="Times New Roman" w:eastAsia="Times New Roman" w:hAnsi="Times New Roman" w:cs="Times New Roman"/>
                <w:color w:val="000000"/>
                <w:sz w:val="24"/>
                <w:szCs w:val="24"/>
                <w:vertAlign w:val="superscript"/>
                <w:lang w:val="sr-Latn-BA" w:eastAsia="sr-Latn-BA"/>
              </w:rPr>
              <w:t>3</w:t>
            </w:r>
          </w:p>
        </w:tc>
        <w:tc>
          <w:tcPr>
            <w:tcW w:w="1587" w:type="dxa"/>
            <w:vMerge/>
            <w:tcBorders>
              <w:top w:val="nil"/>
              <w:left w:val="single" w:sz="4" w:space="0" w:color="auto"/>
              <w:bottom w:val="double" w:sz="6" w:space="0" w:color="000000"/>
              <w:right w:val="single" w:sz="4" w:space="0" w:color="auto"/>
            </w:tcBorders>
            <w:vAlign w:val="center"/>
            <w:hideMark/>
          </w:tcPr>
          <w:p w14:paraId="0A3FF8F7"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1428" w:type="dxa"/>
            <w:tcBorders>
              <w:top w:val="nil"/>
              <w:left w:val="nil"/>
              <w:bottom w:val="single" w:sz="4" w:space="0" w:color="auto"/>
              <w:right w:val="single" w:sz="4" w:space="0" w:color="auto"/>
            </w:tcBorders>
            <w:shd w:val="clear" w:color="auto" w:fill="auto"/>
            <w:vAlign w:val="center"/>
            <w:hideMark/>
          </w:tcPr>
          <w:p w14:paraId="533EE2FD"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сирова вода, хемикалије, ел.енергија</w:t>
            </w:r>
          </w:p>
        </w:tc>
        <w:tc>
          <w:tcPr>
            <w:tcW w:w="1726" w:type="dxa"/>
            <w:vMerge/>
            <w:tcBorders>
              <w:top w:val="nil"/>
              <w:left w:val="single" w:sz="4" w:space="0" w:color="auto"/>
              <w:bottom w:val="single" w:sz="4" w:space="0" w:color="000000"/>
              <w:right w:val="single" w:sz="4" w:space="0" w:color="auto"/>
            </w:tcBorders>
            <w:vAlign w:val="center"/>
            <w:hideMark/>
          </w:tcPr>
          <w:p w14:paraId="2E96D3C9"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583" w:type="dxa"/>
            <w:vMerge/>
            <w:tcBorders>
              <w:top w:val="nil"/>
              <w:left w:val="single" w:sz="4" w:space="0" w:color="auto"/>
              <w:bottom w:val="single" w:sz="4" w:space="0" w:color="000000"/>
              <w:right w:val="double" w:sz="6" w:space="0" w:color="auto"/>
            </w:tcBorders>
            <w:vAlign w:val="center"/>
            <w:hideMark/>
          </w:tcPr>
          <w:p w14:paraId="6B47919F" w14:textId="77777777" w:rsidR="004151A2" w:rsidRPr="004151A2" w:rsidRDefault="004151A2" w:rsidP="004151A2">
            <w:pPr>
              <w:spacing w:after="0" w:line="240" w:lineRule="auto"/>
              <w:rPr>
                <w:rFonts w:ascii="Times New Roman" w:eastAsia="Times New Roman" w:hAnsi="Times New Roman" w:cs="Times New Roman"/>
                <w:color w:val="000000"/>
                <w:sz w:val="20"/>
                <w:szCs w:val="20"/>
                <w:lang w:val="sr-Latn-BA" w:eastAsia="sr-Latn-BA"/>
              </w:rPr>
            </w:pPr>
          </w:p>
        </w:tc>
      </w:tr>
      <w:tr w:rsidR="004151A2" w:rsidRPr="004151A2" w14:paraId="2DD86F05" w14:textId="77777777" w:rsidTr="00310852">
        <w:trPr>
          <w:gridAfter w:val="1"/>
          <w:wAfter w:w="23" w:type="dxa"/>
          <w:trHeight w:val="1890"/>
        </w:trPr>
        <w:tc>
          <w:tcPr>
            <w:tcW w:w="1772" w:type="dxa"/>
            <w:tcBorders>
              <w:top w:val="nil"/>
              <w:left w:val="double" w:sz="6" w:space="0" w:color="auto"/>
              <w:bottom w:val="single" w:sz="4" w:space="0" w:color="auto"/>
              <w:right w:val="single" w:sz="4" w:space="0" w:color="auto"/>
            </w:tcBorders>
            <w:shd w:val="clear" w:color="auto" w:fill="auto"/>
            <w:vAlign w:val="center"/>
            <w:hideMark/>
          </w:tcPr>
          <w:p w14:paraId="2AF7E562"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 xml:space="preserve">Одржавање објеката и опреме на локацији филтер станице </w:t>
            </w:r>
          </w:p>
        </w:tc>
        <w:tc>
          <w:tcPr>
            <w:tcW w:w="2056" w:type="dxa"/>
            <w:tcBorders>
              <w:top w:val="nil"/>
              <w:left w:val="nil"/>
              <w:bottom w:val="single" w:sz="4" w:space="0" w:color="auto"/>
              <w:right w:val="single" w:sz="4" w:space="0" w:color="auto"/>
            </w:tcBorders>
            <w:shd w:val="clear" w:color="auto" w:fill="auto"/>
            <w:vAlign w:val="center"/>
            <w:hideMark/>
          </w:tcPr>
          <w:p w14:paraId="0327B460"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система водоснабдијевања на сеоским водоводима</w:t>
            </w:r>
          </w:p>
        </w:tc>
        <w:tc>
          <w:tcPr>
            <w:tcW w:w="1658" w:type="dxa"/>
            <w:tcBorders>
              <w:top w:val="nil"/>
              <w:left w:val="nil"/>
              <w:bottom w:val="single" w:sz="4" w:space="0" w:color="auto"/>
              <w:right w:val="single" w:sz="4" w:space="0" w:color="auto"/>
            </w:tcBorders>
            <w:shd w:val="clear" w:color="auto" w:fill="auto"/>
            <w:vAlign w:val="center"/>
            <w:hideMark/>
          </w:tcPr>
          <w:p w14:paraId="253F7D33"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редовно и инвестиционо</w:t>
            </w:r>
          </w:p>
        </w:tc>
        <w:tc>
          <w:tcPr>
            <w:tcW w:w="1587" w:type="dxa"/>
            <w:vMerge/>
            <w:tcBorders>
              <w:top w:val="nil"/>
              <w:left w:val="single" w:sz="4" w:space="0" w:color="auto"/>
              <w:bottom w:val="double" w:sz="6" w:space="0" w:color="000000"/>
              <w:right w:val="single" w:sz="4" w:space="0" w:color="auto"/>
            </w:tcBorders>
            <w:vAlign w:val="center"/>
            <w:hideMark/>
          </w:tcPr>
          <w:p w14:paraId="0FB2DB75"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1428" w:type="dxa"/>
            <w:tcBorders>
              <w:top w:val="nil"/>
              <w:left w:val="nil"/>
              <w:bottom w:val="single" w:sz="4" w:space="0" w:color="auto"/>
              <w:right w:val="single" w:sz="4" w:space="0" w:color="auto"/>
            </w:tcBorders>
            <w:shd w:val="clear" w:color="auto" w:fill="auto"/>
            <w:vAlign w:val="center"/>
            <w:hideMark/>
          </w:tcPr>
          <w:p w14:paraId="5B99DE62"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резервни дијелови, потрошни материјали и потребни алати</w:t>
            </w:r>
          </w:p>
        </w:tc>
        <w:tc>
          <w:tcPr>
            <w:tcW w:w="1726" w:type="dxa"/>
            <w:tcBorders>
              <w:top w:val="nil"/>
              <w:left w:val="nil"/>
              <w:bottom w:val="single" w:sz="4" w:space="0" w:color="auto"/>
              <w:right w:val="single" w:sz="4" w:space="0" w:color="auto"/>
            </w:tcBorders>
            <w:shd w:val="clear" w:color="auto" w:fill="auto"/>
            <w:vAlign w:val="center"/>
            <w:hideMark/>
          </w:tcPr>
          <w:p w14:paraId="38F54F5C"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објеката и опреме реализовано у складу са расположивим средствима за рад</w:t>
            </w:r>
          </w:p>
        </w:tc>
        <w:tc>
          <w:tcPr>
            <w:tcW w:w="583" w:type="dxa"/>
            <w:tcBorders>
              <w:top w:val="nil"/>
              <w:left w:val="nil"/>
              <w:bottom w:val="single" w:sz="4" w:space="0" w:color="auto"/>
              <w:right w:val="double" w:sz="6" w:space="0" w:color="auto"/>
            </w:tcBorders>
            <w:shd w:val="clear" w:color="auto" w:fill="auto"/>
            <w:vAlign w:val="center"/>
            <w:hideMark/>
          </w:tcPr>
          <w:p w14:paraId="35F25CA1" w14:textId="77777777" w:rsidR="004151A2" w:rsidRPr="004151A2" w:rsidRDefault="004151A2" w:rsidP="004151A2">
            <w:pPr>
              <w:spacing w:after="0" w:line="240" w:lineRule="auto"/>
              <w:jc w:val="center"/>
              <w:rPr>
                <w:rFonts w:ascii="Times New Roman" w:eastAsia="Times New Roman" w:hAnsi="Times New Roman" w:cs="Times New Roman"/>
                <w:color w:val="000000"/>
                <w:sz w:val="20"/>
                <w:szCs w:val="20"/>
                <w:lang w:val="sr-Latn-BA" w:eastAsia="sr-Latn-BA"/>
              </w:rPr>
            </w:pPr>
            <w:r w:rsidRPr="004151A2">
              <w:rPr>
                <w:rFonts w:ascii="Times New Roman" w:eastAsia="Times New Roman" w:hAnsi="Times New Roman" w:cs="Times New Roman"/>
                <w:color w:val="000000"/>
                <w:sz w:val="20"/>
                <w:szCs w:val="20"/>
                <w:lang w:val="sr-Latn-BA" w:eastAsia="sr-Latn-BA"/>
              </w:rPr>
              <w:t>70%</w:t>
            </w:r>
          </w:p>
        </w:tc>
      </w:tr>
      <w:tr w:rsidR="004151A2" w:rsidRPr="004151A2" w14:paraId="7F52F394" w14:textId="77777777" w:rsidTr="00310852">
        <w:trPr>
          <w:gridAfter w:val="1"/>
          <w:wAfter w:w="23" w:type="dxa"/>
          <w:trHeight w:val="1260"/>
        </w:trPr>
        <w:tc>
          <w:tcPr>
            <w:tcW w:w="1772" w:type="dxa"/>
            <w:tcBorders>
              <w:top w:val="nil"/>
              <w:left w:val="double" w:sz="6" w:space="0" w:color="auto"/>
              <w:bottom w:val="single" w:sz="4" w:space="0" w:color="auto"/>
              <w:right w:val="single" w:sz="4" w:space="0" w:color="auto"/>
            </w:tcBorders>
            <w:shd w:val="clear" w:color="auto" w:fill="auto"/>
            <w:vAlign w:val="center"/>
            <w:hideMark/>
          </w:tcPr>
          <w:p w14:paraId="6327E72F"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Дистрибуција произведене исправне воде за пиће</w:t>
            </w:r>
          </w:p>
        </w:tc>
        <w:tc>
          <w:tcPr>
            <w:tcW w:w="2056" w:type="dxa"/>
            <w:tcBorders>
              <w:top w:val="nil"/>
              <w:left w:val="nil"/>
              <w:bottom w:val="single" w:sz="4" w:space="0" w:color="auto"/>
              <w:right w:val="single" w:sz="4" w:space="0" w:color="auto"/>
            </w:tcBorders>
            <w:shd w:val="clear" w:color="auto" w:fill="auto"/>
            <w:vAlign w:val="center"/>
            <w:hideMark/>
          </w:tcPr>
          <w:p w14:paraId="0CDCE426"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Дистрибуција воде у зонама снабдјевања</w:t>
            </w:r>
          </w:p>
        </w:tc>
        <w:tc>
          <w:tcPr>
            <w:tcW w:w="1658" w:type="dxa"/>
            <w:tcBorders>
              <w:top w:val="nil"/>
              <w:left w:val="nil"/>
              <w:bottom w:val="single" w:sz="4" w:space="0" w:color="auto"/>
              <w:right w:val="single" w:sz="4" w:space="0" w:color="auto"/>
            </w:tcBorders>
            <w:shd w:val="clear" w:color="auto" w:fill="auto"/>
            <w:vAlign w:val="center"/>
            <w:hideMark/>
          </w:tcPr>
          <w:p w14:paraId="112932C4"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Непрекидан рад</w:t>
            </w:r>
          </w:p>
        </w:tc>
        <w:tc>
          <w:tcPr>
            <w:tcW w:w="1587" w:type="dxa"/>
            <w:vMerge/>
            <w:tcBorders>
              <w:top w:val="nil"/>
              <w:left w:val="single" w:sz="4" w:space="0" w:color="auto"/>
              <w:bottom w:val="double" w:sz="6" w:space="0" w:color="000000"/>
              <w:right w:val="single" w:sz="4" w:space="0" w:color="auto"/>
            </w:tcBorders>
            <w:vAlign w:val="center"/>
            <w:hideMark/>
          </w:tcPr>
          <w:p w14:paraId="748D3C14"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1428" w:type="dxa"/>
            <w:tcBorders>
              <w:top w:val="nil"/>
              <w:left w:val="nil"/>
              <w:bottom w:val="single" w:sz="4" w:space="0" w:color="auto"/>
              <w:right w:val="single" w:sz="4" w:space="0" w:color="auto"/>
            </w:tcBorders>
            <w:shd w:val="clear" w:color="auto" w:fill="auto"/>
            <w:vAlign w:val="center"/>
            <w:hideMark/>
          </w:tcPr>
          <w:p w14:paraId="6946B1EA"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довољна количина воде за пиће и ел. енергија</w:t>
            </w:r>
          </w:p>
        </w:tc>
        <w:tc>
          <w:tcPr>
            <w:tcW w:w="1726" w:type="dxa"/>
            <w:tcBorders>
              <w:top w:val="nil"/>
              <w:left w:val="nil"/>
              <w:bottom w:val="single" w:sz="4" w:space="0" w:color="auto"/>
              <w:right w:val="single" w:sz="4" w:space="0" w:color="auto"/>
            </w:tcBorders>
            <w:shd w:val="clear" w:color="auto" w:fill="auto"/>
            <w:vAlign w:val="center"/>
            <w:hideMark/>
          </w:tcPr>
          <w:p w14:paraId="58245884"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 xml:space="preserve">Дистрибуција воде уредна, изузев пар  дана у  љетним мјесецима </w:t>
            </w:r>
          </w:p>
        </w:tc>
        <w:tc>
          <w:tcPr>
            <w:tcW w:w="583" w:type="dxa"/>
            <w:tcBorders>
              <w:top w:val="nil"/>
              <w:left w:val="nil"/>
              <w:bottom w:val="single" w:sz="4" w:space="0" w:color="auto"/>
              <w:right w:val="double" w:sz="6" w:space="0" w:color="auto"/>
            </w:tcBorders>
            <w:shd w:val="clear" w:color="auto" w:fill="auto"/>
            <w:vAlign w:val="center"/>
            <w:hideMark/>
          </w:tcPr>
          <w:p w14:paraId="0564991F" w14:textId="77777777" w:rsidR="004151A2" w:rsidRPr="004151A2" w:rsidRDefault="004151A2" w:rsidP="004151A2">
            <w:pPr>
              <w:spacing w:after="0" w:line="240" w:lineRule="auto"/>
              <w:jc w:val="center"/>
              <w:rPr>
                <w:rFonts w:ascii="Times New Roman" w:eastAsia="Times New Roman" w:hAnsi="Times New Roman" w:cs="Times New Roman"/>
                <w:color w:val="000000"/>
                <w:sz w:val="20"/>
                <w:szCs w:val="20"/>
                <w:lang w:val="sr-Latn-BA" w:eastAsia="sr-Latn-BA"/>
              </w:rPr>
            </w:pPr>
            <w:r w:rsidRPr="004151A2">
              <w:rPr>
                <w:rFonts w:ascii="Times New Roman" w:eastAsia="Times New Roman" w:hAnsi="Times New Roman" w:cs="Times New Roman"/>
                <w:color w:val="000000"/>
                <w:sz w:val="20"/>
                <w:szCs w:val="20"/>
                <w:lang w:val="sr-Latn-BA" w:eastAsia="sr-Latn-BA"/>
              </w:rPr>
              <w:t>95%</w:t>
            </w:r>
          </w:p>
        </w:tc>
      </w:tr>
      <w:tr w:rsidR="004151A2" w:rsidRPr="004151A2" w14:paraId="731914B8" w14:textId="77777777" w:rsidTr="00310852">
        <w:trPr>
          <w:gridAfter w:val="1"/>
          <w:wAfter w:w="23" w:type="dxa"/>
          <w:trHeight w:val="1905"/>
        </w:trPr>
        <w:tc>
          <w:tcPr>
            <w:tcW w:w="1772" w:type="dxa"/>
            <w:tcBorders>
              <w:top w:val="nil"/>
              <w:left w:val="double" w:sz="6" w:space="0" w:color="auto"/>
              <w:bottom w:val="double" w:sz="6" w:space="0" w:color="auto"/>
              <w:right w:val="single" w:sz="4" w:space="0" w:color="auto"/>
            </w:tcBorders>
            <w:shd w:val="clear" w:color="auto" w:fill="auto"/>
            <w:vAlign w:val="center"/>
            <w:hideMark/>
          </w:tcPr>
          <w:p w14:paraId="2C57733F"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 xml:space="preserve">Одржавање објеката и опреме </w:t>
            </w:r>
          </w:p>
        </w:tc>
        <w:tc>
          <w:tcPr>
            <w:tcW w:w="2056" w:type="dxa"/>
            <w:tcBorders>
              <w:top w:val="nil"/>
              <w:left w:val="nil"/>
              <w:bottom w:val="double" w:sz="6" w:space="0" w:color="auto"/>
              <w:right w:val="single" w:sz="4" w:space="0" w:color="auto"/>
            </w:tcBorders>
            <w:shd w:val="clear" w:color="auto" w:fill="auto"/>
            <w:vAlign w:val="center"/>
            <w:hideMark/>
          </w:tcPr>
          <w:p w14:paraId="31ED02BE"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постројења  прве висинске зоне</w:t>
            </w:r>
          </w:p>
        </w:tc>
        <w:tc>
          <w:tcPr>
            <w:tcW w:w="1658" w:type="dxa"/>
            <w:tcBorders>
              <w:top w:val="nil"/>
              <w:left w:val="nil"/>
              <w:bottom w:val="double" w:sz="6" w:space="0" w:color="auto"/>
              <w:right w:val="single" w:sz="4" w:space="0" w:color="auto"/>
            </w:tcBorders>
            <w:shd w:val="clear" w:color="auto" w:fill="auto"/>
            <w:vAlign w:val="center"/>
            <w:hideMark/>
          </w:tcPr>
          <w:p w14:paraId="6C8EF81B"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Редовно одржаванње</w:t>
            </w:r>
          </w:p>
        </w:tc>
        <w:tc>
          <w:tcPr>
            <w:tcW w:w="1587" w:type="dxa"/>
            <w:vMerge/>
            <w:tcBorders>
              <w:top w:val="nil"/>
              <w:left w:val="single" w:sz="4" w:space="0" w:color="auto"/>
              <w:bottom w:val="double" w:sz="6" w:space="0" w:color="000000"/>
              <w:right w:val="single" w:sz="4" w:space="0" w:color="auto"/>
            </w:tcBorders>
            <w:vAlign w:val="center"/>
            <w:hideMark/>
          </w:tcPr>
          <w:p w14:paraId="43D10FC8"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1428" w:type="dxa"/>
            <w:tcBorders>
              <w:top w:val="nil"/>
              <w:left w:val="nil"/>
              <w:bottom w:val="double" w:sz="6" w:space="0" w:color="auto"/>
              <w:right w:val="single" w:sz="4" w:space="0" w:color="auto"/>
            </w:tcBorders>
            <w:shd w:val="clear" w:color="auto" w:fill="auto"/>
            <w:vAlign w:val="center"/>
            <w:hideMark/>
          </w:tcPr>
          <w:p w14:paraId="46573BC1"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резервни дијелови, потрошни материјали и потребни алати</w:t>
            </w:r>
          </w:p>
        </w:tc>
        <w:tc>
          <w:tcPr>
            <w:tcW w:w="1726" w:type="dxa"/>
            <w:tcBorders>
              <w:top w:val="nil"/>
              <w:left w:val="nil"/>
              <w:bottom w:val="double" w:sz="6" w:space="0" w:color="auto"/>
              <w:right w:val="single" w:sz="4" w:space="0" w:color="auto"/>
            </w:tcBorders>
            <w:shd w:val="clear" w:color="auto" w:fill="auto"/>
            <w:vAlign w:val="center"/>
            <w:hideMark/>
          </w:tcPr>
          <w:p w14:paraId="1B9C3BA0"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објеката и опреме реализовано у складу са расположивим средствима за рад</w:t>
            </w:r>
          </w:p>
        </w:tc>
        <w:tc>
          <w:tcPr>
            <w:tcW w:w="583" w:type="dxa"/>
            <w:tcBorders>
              <w:top w:val="nil"/>
              <w:left w:val="nil"/>
              <w:bottom w:val="double" w:sz="6" w:space="0" w:color="auto"/>
              <w:right w:val="double" w:sz="6" w:space="0" w:color="auto"/>
            </w:tcBorders>
            <w:shd w:val="clear" w:color="auto" w:fill="auto"/>
            <w:vAlign w:val="center"/>
            <w:hideMark/>
          </w:tcPr>
          <w:p w14:paraId="53A81ACD" w14:textId="77777777" w:rsidR="004151A2" w:rsidRPr="004151A2" w:rsidRDefault="004151A2" w:rsidP="004151A2">
            <w:pPr>
              <w:spacing w:after="0" w:line="240" w:lineRule="auto"/>
              <w:jc w:val="center"/>
              <w:rPr>
                <w:rFonts w:ascii="Times New Roman" w:eastAsia="Times New Roman" w:hAnsi="Times New Roman" w:cs="Times New Roman"/>
                <w:color w:val="000000"/>
                <w:sz w:val="20"/>
                <w:szCs w:val="20"/>
                <w:lang w:val="sr-Latn-BA" w:eastAsia="sr-Latn-BA"/>
              </w:rPr>
            </w:pPr>
            <w:r w:rsidRPr="004151A2">
              <w:rPr>
                <w:rFonts w:ascii="Times New Roman" w:eastAsia="Times New Roman" w:hAnsi="Times New Roman" w:cs="Times New Roman"/>
                <w:color w:val="000000"/>
                <w:sz w:val="20"/>
                <w:szCs w:val="20"/>
                <w:lang w:val="sr-Latn-BA" w:eastAsia="sr-Latn-BA"/>
              </w:rPr>
              <w:t>70%</w:t>
            </w:r>
          </w:p>
        </w:tc>
      </w:tr>
    </w:tbl>
    <w:p w14:paraId="45D3E097" w14:textId="77777777" w:rsidR="004151A2" w:rsidRDefault="004151A2" w:rsidP="00F27ECB">
      <w:pPr>
        <w:jc w:val="center"/>
        <w:rPr>
          <w:rFonts w:ascii="Times New Roman" w:hAnsi="Times New Roman" w:cs="Times New Roman"/>
          <w:b/>
          <w:bCs/>
          <w:sz w:val="24"/>
          <w:szCs w:val="24"/>
          <w:lang w:val="sr-Cyrl-RS"/>
        </w:rPr>
      </w:pPr>
    </w:p>
    <w:p w14:paraId="17701506" w14:textId="77777777" w:rsidR="004151A2" w:rsidRDefault="004151A2" w:rsidP="00F27ECB">
      <w:pPr>
        <w:jc w:val="center"/>
        <w:rPr>
          <w:rFonts w:ascii="Times New Roman" w:hAnsi="Times New Roman" w:cs="Times New Roman"/>
          <w:b/>
          <w:bCs/>
          <w:sz w:val="24"/>
          <w:szCs w:val="24"/>
          <w:lang w:val="sr-Cyrl-RS"/>
        </w:rPr>
      </w:pPr>
    </w:p>
    <w:p w14:paraId="7C1EFA5A" w14:textId="4837A11D" w:rsidR="00890A6C" w:rsidRDefault="00890A6C" w:rsidP="00890A6C">
      <w:pPr>
        <w:rPr>
          <w:lang w:val="sr-Latn-BA"/>
        </w:rPr>
      </w:pPr>
    </w:p>
    <w:p w14:paraId="3B8DDB9B" w14:textId="0F130ECA" w:rsidR="00BA6A2E" w:rsidRPr="00EB2C2A" w:rsidRDefault="008E0FA4" w:rsidP="00BA6A2E">
      <w:pPr>
        <w:pStyle w:val="Heading2"/>
        <w:pBdr>
          <w:bottom w:val="single" w:sz="4" w:space="1" w:color="auto"/>
        </w:pBdr>
        <w:rPr>
          <w:rFonts w:ascii="Times New Roman" w:hAnsi="Times New Roman" w:cs="Times New Roman"/>
          <w:color w:val="1F497D" w:themeColor="text2"/>
          <w:sz w:val="28"/>
          <w:szCs w:val="28"/>
          <w:lang w:val="sr-Latn-RS"/>
        </w:rPr>
      </w:pPr>
      <w:bookmarkStart w:id="12" w:name="_Toc129847721"/>
      <w:r w:rsidRPr="00EB2C2A">
        <w:rPr>
          <w:rFonts w:ascii="Times New Roman" w:hAnsi="Times New Roman" w:cs="Times New Roman"/>
          <w:color w:val="1F497D" w:themeColor="text2"/>
          <w:sz w:val="28"/>
          <w:szCs w:val="28"/>
          <w:lang w:val="sr-Cyrl-RS"/>
        </w:rPr>
        <w:lastRenderedPageBreak/>
        <w:t>ПОТ</w:t>
      </w:r>
      <w:r w:rsidR="000056E5" w:rsidRPr="00EB2C2A">
        <w:rPr>
          <w:rFonts w:ascii="Times New Roman" w:hAnsi="Times New Roman" w:cs="Times New Roman"/>
          <w:color w:val="1F497D" w:themeColor="text2"/>
          <w:sz w:val="28"/>
          <w:szCs w:val="28"/>
          <w:lang w:val="sr-Cyrl-RS"/>
        </w:rPr>
        <w:t>Р</w:t>
      </w:r>
      <w:r w:rsidRPr="00EB2C2A">
        <w:rPr>
          <w:rFonts w:ascii="Times New Roman" w:hAnsi="Times New Roman" w:cs="Times New Roman"/>
          <w:color w:val="1F497D" w:themeColor="text2"/>
          <w:sz w:val="28"/>
          <w:szCs w:val="28"/>
          <w:lang w:val="sr-Cyrl-RS"/>
        </w:rPr>
        <w:t>ОШЊА ЕЛЕКТРИЧНЕ</w:t>
      </w:r>
      <w:r w:rsidR="00BA6A2E" w:rsidRPr="00EB2C2A">
        <w:rPr>
          <w:rFonts w:ascii="Times New Roman" w:hAnsi="Times New Roman" w:cs="Times New Roman"/>
          <w:color w:val="1F497D" w:themeColor="text2"/>
          <w:sz w:val="28"/>
          <w:szCs w:val="28"/>
          <w:lang w:val="sr-Cyrl-RS"/>
        </w:rPr>
        <w:t xml:space="preserve"> ЕНЕРГИЈЕ</w:t>
      </w:r>
      <w:bookmarkEnd w:id="12"/>
    </w:p>
    <w:p w14:paraId="6D260403" w14:textId="77777777" w:rsidR="008E0FA4" w:rsidRPr="00CA656E" w:rsidRDefault="008E0FA4" w:rsidP="00BA6A2E">
      <w:pPr>
        <w:jc w:val="both"/>
        <w:rPr>
          <w:rFonts w:ascii="Times New Roman" w:hAnsi="Times New Roman" w:cs="Times New Roman"/>
          <w:color w:val="FF0000"/>
          <w:sz w:val="24"/>
          <w:szCs w:val="24"/>
          <w:lang w:val="sr-Cyrl-BA"/>
        </w:rPr>
      </w:pPr>
    </w:p>
    <w:p w14:paraId="6C0D78B5" w14:textId="02A59A25" w:rsidR="00BA6A2E" w:rsidRPr="008E279D" w:rsidRDefault="00BA6A2E" w:rsidP="00F06D9A">
      <w:pPr>
        <w:ind w:right="-165" w:firstLine="720"/>
        <w:jc w:val="both"/>
        <w:rPr>
          <w:rFonts w:ascii="Times New Roman" w:hAnsi="Times New Roman" w:cs="Times New Roman"/>
          <w:sz w:val="24"/>
          <w:szCs w:val="24"/>
          <w:lang w:val="sr-Cyrl-BA"/>
        </w:rPr>
      </w:pPr>
      <w:r w:rsidRPr="008E279D">
        <w:rPr>
          <w:rFonts w:ascii="Times New Roman" w:hAnsi="Times New Roman" w:cs="Times New Roman"/>
          <w:sz w:val="24"/>
          <w:szCs w:val="24"/>
          <w:lang w:val="sr-Cyrl-BA"/>
        </w:rPr>
        <w:t xml:space="preserve">Трошкови електричне </w:t>
      </w:r>
      <w:r w:rsidR="000056E5" w:rsidRPr="008E279D">
        <w:rPr>
          <w:rFonts w:ascii="Times New Roman" w:hAnsi="Times New Roman" w:cs="Times New Roman"/>
          <w:sz w:val="24"/>
          <w:szCs w:val="24"/>
          <w:lang w:val="sr-Cyrl-BA"/>
        </w:rPr>
        <w:t>енергије у посљедњих 6</w:t>
      </w:r>
      <w:r w:rsidRPr="008E279D">
        <w:rPr>
          <w:rFonts w:ascii="Times New Roman" w:hAnsi="Times New Roman" w:cs="Times New Roman"/>
          <w:sz w:val="24"/>
          <w:szCs w:val="24"/>
          <w:lang w:val="sr-Cyrl-BA"/>
        </w:rPr>
        <w:t xml:space="preserve"> година</w:t>
      </w:r>
      <w:r w:rsidR="009E5A75" w:rsidRPr="008E279D">
        <w:rPr>
          <w:rFonts w:ascii="Times New Roman" w:hAnsi="Times New Roman" w:cs="Times New Roman"/>
          <w:sz w:val="24"/>
          <w:szCs w:val="24"/>
          <w:lang w:val="sr-Latn-BA"/>
        </w:rPr>
        <w:t xml:space="preserve"> </w:t>
      </w:r>
      <w:r w:rsidR="009E5A75" w:rsidRPr="008E279D">
        <w:rPr>
          <w:rFonts w:ascii="Times New Roman" w:hAnsi="Times New Roman" w:cs="Times New Roman"/>
          <w:sz w:val="24"/>
          <w:szCs w:val="24"/>
          <w:lang w:val="sr-Cyrl-RS"/>
        </w:rPr>
        <w:t>пословања Водовода</w:t>
      </w:r>
      <w:r w:rsidRPr="008E279D">
        <w:rPr>
          <w:rFonts w:ascii="Times New Roman" w:hAnsi="Times New Roman" w:cs="Times New Roman"/>
          <w:sz w:val="24"/>
          <w:szCs w:val="24"/>
          <w:lang w:val="sr-Cyrl-BA"/>
        </w:rPr>
        <w:t xml:space="preserve"> су повећани</w:t>
      </w:r>
      <w:r w:rsidR="00705C05" w:rsidRPr="008E279D">
        <w:rPr>
          <w:rFonts w:ascii="Times New Roman" w:hAnsi="Times New Roman" w:cs="Times New Roman"/>
          <w:sz w:val="24"/>
          <w:szCs w:val="24"/>
          <w:lang w:val="sr-Cyrl-BA"/>
        </w:rPr>
        <w:t xml:space="preserve"> скоро дупло</w:t>
      </w:r>
      <w:r w:rsidR="008E279D" w:rsidRPr="008E279D">
        <w:rPr>
          <w:rFonts w:ascii="Times New Roman" w:hAnsi="Times New Roman" w:cs="Times New Roman"/>
          <w:b/>
          <w:sz w:val="24"/>
          <w:szCs w:val="24"/>
          <w:lang w:val="sr-Cyrl-BA"/>
        </w:rPr>
        <w:t xml:space="preserve"> </w:t>
      </w:r>
      <w:r w:rsidR="008E279D" w:rsidRPr="008E279D">
        <w:rPr>
          <w:rFonts w:ascii="Times New Roman" w:hAnsi="Times New Roman" w:cs="Times New Roman"/>
          <w:sz w:val="24"/>
          <w:szCs w:val="24"/>
          <w:lang w:val="sr-Cyrl-BA"/>
        </w:rPr>
        <w:t>и чине</w:t>
      </w:r>
      <w:r w:rsidR="008E279D">
        <w:rPr>
          <w:rFonts w:ascii="Times New Roman" w:hAnsi="Times New Roman" w:cs="Times New Roman"/>
          <w:sz w:val="24"/>
          <w:szCs w:val="24"/>
          <w:lang w:val="sr-Cyrl-BA"/>
        </w:rPr>
        <w:t xml:space="preserve"> </w:t>
      </w:r>
      <w:r w:rsidR="00705C05" w:rsidRPr="008E279D">
        <w:rPr>
          <w:rFonts w:ascii="Times New Roman" w:hAnsi="Times New Roman" w:cs="Times New Roman"/>
          <w:sz w:val="24"/>
          <w:szCs w:val="24"/>
          <w:lang w:val="sr-Cyrl-BA"/>
        </w:rPr>
        <w:t xml:space="preserve">14% укупних </w:t>
      </w:r>
      <w:r w:rsidR="005F5AD5">
        <w:rPr>
          <w:rFonts w:ascii="Times New Roman" w:hAnsi="Times New Roman" w:cs="Times New Roman"/>
          <w:sz w:val="24"/>
          <w:szCs w:val="24"/>
          <w:lang w:val="sr-Cyrl-BA"/>
        </w:rPr>
        <w:t>р</w:t>
      </w:r>
      <w:r w:rsidR="00705C05" w:rsidRPr="008E279D">
        <w:rPr>
          <w:rFonts w:ascii="Times New Roman" w:hAnsi="Times New Roman" w:cs="Times New Roman"/>
          <w:sz w:val="24"/>
          <w:szCs w:val="24"/>
          <w:lang w:val="sr-Cyrl-BA"/>
        </w:rPr>
        <w:t>асхода</w:t>
      </w:r>
      <w:r w:rsidR="00FB479D">
        <w:rPr>
          <w:rFonts w:ascii="Times New Roman" w:hAnsi="Times New Roman" w:cs="Times New Roman"/>
          <w:sz w:val="24"/>
          <w:szCs w:val="24"/>
          <w:lang w:val="sr-Cyrl-BA"/>
        </w:rPr>
        <w:t xml:space="preserve"> предузећа</w:t>
      </w:r>
      <w:r w:rsidR="00705C05" w:rsidRPr="008E279D">
        <w:rPr>
          <w:rFonts w:ascii="Times New Roman" w:hAnsi="Times New Roman" w:cs="Times New Roman"/>
          <w:sz w:val="24"/>
          <w:szCs w:val="24"/>
          <w:lang w:val="sr-Cyrl-BA"/>
        </w:rPr>
        <w:t>. Д</w:t>
      </w:r>
      <w:r w:rsidRPr="008E279D">
        <w:rPr>
          <w:rFonts w:ascii="Times New Roman" w:hAnsi="Times New Roman" w:cs="Times New Roman"/>
          <w:sz w:val="24"/>
          <w:szCs w:val="24"/>
          <w:lang w:val="sr-Cyrl-BA"/>
        </w:rPr>
        <w:t>ио овог повећања засигурно је условљен</w:t>
      </w:r>
      <w:r w:rsidR="009E5A75" w:rsidRPr="008E279D">
        <w:rPr>
          <w:rFonts w:ascii="Times New Roman" w:hAnsi="Times New Roman" w:cs="Times New Roman"/>
          <w:sz w:val="24"/>
          <w:szCs w:val="24"/>
          <w:lang w:val="sr-Cyrl-BA"/>
        </w:rPr>
        <w:t xml:space="preserve"> </w:t>
      </w:r>
      <w:r w:rsidR="008E279D" w:rsidRPr="008E279D">
        <w:rPr>
          <w:rFonts w:ascii="Times New Roman" w:hAnsi="Times New Roman" w:cs="Times New Roman"/>
          <w:sz w:val="24"/>
          <w:szCs w:val="24"/>
          <w:lang w:val="sr-Cyrl-BA"/>
        </w:rPr>
        <w:t>растом</w:t>
      </w:r>
      <w:r w:rsidR="00705C05" w:rsidRPr="008E279D">
        <w:rPr>
          <w:rFonts w:ascii="Times New Roman" w:hAnsi="Times New Roman" w:cs="Times New Roman"/>
          <w:sz w:val="24"/>
          <w:szCs w:val="24"/>
          <w:lang w:val="sr-Cyrl-BA"/>
        </w:rPr>
        <w:t xml:space="preserve"> броја потрошача,</w:t>
      </w:r>
      <w:r w:rsidRPr="008E279D">
        <w:rPr>
          <w:rFonts w:ascii="Times New Roman" w:hAnsi="Times New Roman" w:cs="Times New Roman"/>
          <w:sz w:val="24"/>
          <w:szCs w:val="24"/>
          <w:lang w:val="sr-Cyrl-BA"/>
        </w:rPr>
        <w:t xml:space="preserve"> проширењем производних капацитета</w:t>
      </w:r>
      <w:r w:rsidR="00DD0BF8" w:rsidRPr="008E279D">
        <w:rPr>
          <w:rFonts w:ascii="Times New Roman" w:hAnsi="Times New Roman" w:cs="Times New Roman"/>
          <w:sz w:val="24"/>
          <w:szCs w:val="24"/>
          <w:lang w:val="sr-Cyrl-BA"/>
        </w:rPr>
        <w:t xml:space="preserve"> Водовода</w:t>
      </w:r>
      <w:r w:rsidRPr="008E279D">
        <w:rPr>
          <w:rFonts w:ascii="Times New Roman" w:hAnsi="Times New Roman" w:cs="Times New Roman"/>
          <w:sz w:val="24"/>
          <w:szCs w:val="24"/>
          <w:lang w:val="sr-Cyrl-BA"/>
        </w:rPr>
        <w:t xml:space="preserve"> (</w:t>
      </w:r>
      <w:r w:rsidR="00FB479D">
        <w:rPr>
          <w:rFonts w:ascii="Times New Roman" w:hAnsi="Times New Roman" w:cs="Times New Roman"/>
          <w:sz w:val="24"/>
          <w:szCs w:val="24"/>
          <w:lang w:val="sr-Cyrl-BA"/>
        </w:rPr>
        <w:t xml:space="preserve">Фабрике воде, </w:t>
      </w:r>
      <w:r w:rsidRPr="008E279D">
        <w:rPr>
          <w:rFonts w:ascii="Times New Roman" w:hAnsi="Times New Roman" w:cs="Times New Roman"/>
          <w:sz w:val="24"/>
          <w:szCs w:val="24"/>
          <w:lang w:val="sr-Cyrl-BA"/>
        </w:rPr>
        <w:t>Црно врело,</w:t>
      </w:r>
      <w:r w:rsidR="005F5AD5">
        <w:rPr>
          <w:rFonts w:ascii="Times New Roman" w:hAnsi="Times New Roman" w:cs="Times New Roman"/>
          <w:sz w:val="24"/>
          <w:szCs w:val="24"/>
          <w:lang w:val="sr-Cyrl-BA"/>
        </w:rPr>
        <w:t xml:space="preserve"> Гашица Врело, Бањица), као и других мањих препумпних станица</w:t>
      </w:r>
      <w:r w:rsidR="009E5A75" w:rsidRPr="008E279D">
        <w:rPr>
          <w:rFonts w:ascii="Times New Roman" w:hAnsi="Times New Roman" w:cs="Times New Roman"/>
          <w:sz w:val="24"/>
          <w:szCs w:val="24"/>
          <w:lang w:val="sr-Cyrl-BA"/>
        </w:rPr>
        <w:t>, који производе воду и</w:t>
      </w:r>
      <w:r w:rsidR="008E279D" w:rsidRPr="008E279D">
        <w:rPr>
          <w:rFonts w:ascii="Times New Roman" w:hAnsi="Times New Roman" w:cs="Times New Roman"/>
          <w:sz w:val="24"/>
          <w:szCs w:val="24"/>
          <w:lang w:val="sr-Cyrl-BA"/>
        </w:rPr>
        <w:t xml:space="preserve"> одржавају</w:t>
      </w:r>
      <w:r w:rsidR="009E5A75" w:rsidRPr="008E279D">
        <w:rPr>
          <w:rFonts w:ascii="Times New Roman" w:hAnsi="Times New Roman" w:cs="Times New Roman"/>
          <w:sz w:val="24"/>
          <w:szCs w:val="24"/>
          <w:lang w:val="sr-Cyrl-BA"/>
        </w:rPr>
        <w:t xml:space="preserve"> </w:t>
      </w:r>
      <w:r w:rsidRPr="008E279D">
        <w:rPr>
          <w:rFonts w:ascii="Times New Roman" w:hAnsi="Times New Roman" w:cs="Times New Roman"/>
          <w:sz w:val="24"/>
          <w:szCs w:val="24"/>
          <w:lang w:val="sr-Cyrl-BA"/>
        </w:rPr>
        <w:t>оптималан притисак у цијевима</w:t>
      </w:r>
      <w:r w:rsidR="007854E0" w:rsidRPr="008E279D">
        <w:rPr>
          <w:rFonts w:ascii="Times New Roman" w:hAnsi="Times New Roman" w:cs="Times New Roman"/>
          <w:sz w:val="24"/>
          <w:szCs w:val="24"/>
          <w:lang w:val="sr-Cyrl-BA"/>
        </w:rPr>
        <w:t xml:space="preserve"> како би се испоручила вода</w:t>
      </w:r>
      <w:r w:rsidR="005F5AD5">
        <w:rPr>
          <w:rFonts w:ascii="Times New Roman" w:hAnsi="Times New Roman" w:cs="Times New Roman"/>
          <w:sz w:val="24"/>
          <w:szCs w:val="24"/>
          <w:lang w:val="sr-Cyrl-BA"/>
        </w:rPr>
        <w:t xml:space="preserve"> потрошачима. Ипак, највећи дио је</w:t>
      </w:r>
      <w:r w:rsidR="00FB479D">
        <w:rPr>
          <w:rFonts w:ascii="Times New Roman" w:hAnsi="Times New Roman" w:cs="Times New Roman"/>
          <w:sz w:val="24"/>
          <w:szCs w:val="24"/>
          <w:lang w:val="sr-Cyrl-BA"/>
        </w:rPr>
        <w:t xml:space="preserve"> условљен самим порастом цијене ел. енергије, које В</w:t>
      </w:r>
      <w:r w:rsidR="005F5AD5">
        <w:rPr>
          <w:rFonts w:ascii="Times New Roman" w:hAnsi="Times New Roman" w:cs="Times New Roman"/>
          <w:sz w:val="24"/>
          <w:szCs w:val="24"/>
          <w:lang w:val="sr-Cyrl-BA"/>
        </w:rPr>
        <w:t>одовод</w:t>
      </w:r>
      <w:r w:rsidR="00FB479D">
        <w:rPr>
          <w:rFonts w:ascii="Times New Roman" w:hAnsi="Times New Roman" w:cs="Times New Roman"/>
          <w:sz w:val="24"/>
          <w:szCs w:val="24"/>
          <w:lang w:val="sr-Cyrl-BA"/>
        </w:rPr>
        <w:t xml:space="preserve"> као велики потрошак итекако осјети.</w:t>
      </w:r>
    </w:p>
    <w:p w14:paraId="56358F24" w14:textId="33E64A29" w:rsidR="00576A91" w:rsidRPr="008E279D" w:rsidRDefault="00576A91" w:rsidP="00576A91">
      <w:pPr>
        <w:spacing w:line="240" w:lineRule="auto"/>
        <w:jc w:val="both"/>
        <w:rPr>
          <w:rFonts w:ascii="Times New Roman" w:eastAsia="Times New Roman" w:hAnsi="Times New Roman" w:cs="Times New Roman"/>
          <w:sz w:val="24"/>
          <w:szCs w:val="24"/>
          <w:lang w:val="ru-RU"/>
        </w:rPr>
      </w:pPr>
      <w:r w:rsidRPr="008E279D">
        <w:rPr>
          <w:rFonts w:ascii="Times New Roman" w:eastAsia="Times New Roman" w:hAnsi="Times New Roman" w:cs="Times New Roman"/>
          <w:sz w:val="24"/>
          <w:szCs w:val="24"/>
          <w:lang w:val="ru-RU"/>
        </w:rPr>
        <w:t>На подручју које газдује „Водовод“ осим фабрике воде Новоселија</w:t>
      </w:r>
      <w:r w:rsidR="008E279D" w:rsidRPr="008E279D">
        <w:rPr>
          <w:rFonts w:ascii="Times New Roman" w:eastAsia="Times New Roman" w:hAnsi="Times New Roman" w:cs="Times New Roman"/>
          <w:sz w:val="24"/>
          <w:szCs w:val="24"/>
          <w:lang w:val="ru-RU"/>
        </w:rPr>
        <w:t>, Црног Врела</w:t>
      </w:r>
      <w:r w:rsidRPr="008E279D">
        <w:rPr>
          <w:rFonts w:ascii="Times New Roman" w:eastAsia="Times New Roman" w:hAnsi="Times New Roman" w:cs="Times New Roman"/>
          <w:sz w:val="24"/>
          <w:szCs w:val="24"/>
          <w:lang w:val="ru-RU"/>
        </w:rPr>
        <w:t xml:space="preserve"> и</w:t>
      </w:r>
      <w:r w:rsidR="008E279D" w:rsidRPr="008E279D">
        <w:rPr>
          <w:rFonts w:ascii="Times New Roman" w:eastAsia="Times New Roman" w:hAnsi="Times New Roman" w:cs="Times New Roman"/>
          <w:sz w:val="24"/>
          <w:szCs w:val="24"/>
          <w:lang w:val="ru-RU"/>
        </w:rPr>
        <w:t xml:space="preserve"> других</w:t>
      </w:r>
      <w:r w:rsidRPr="008E279D">
        <w:rPr>
          <w:rFonts w:ascii="Times New Roman" w:eastAsia="Times New Roman" w:hAnsi="Times New Roman" w:cs="Times New Roman"/>
          <w:sz w:val="24"/>
          <w:szCs w:val="24"/>
          <w:lang w:val="ru-RU"/>
        </w:rPr>
        <w:t xml:space="preserve"> мањих фабрика сеоских водовода</w:t>
      </w:r>
      <w:r w:rsidRPr="008E279D">
        <w:rPr>
          <w:rFonts w:ascii="Times New Roman" w:eastAsia="Times New Roman" w:hAnsi="Times New Roman" w:cs="Times New Roman"/>
          <w:sz w:val="24"/>
          <w:szCs w:val="24"/>
          <w:lang w:val="sr-Cyrl-RS"/>
        </w:rPr>
        <w:t>,</w:t>
      </w:r>
      <w:r w:rsidR="008E279D" w:rsidRPr="008E279D">
        <w:rPr>
          <w:rFonts w:ascii="Times New Roman" w:eastAsia="Times New Roman" w:hAnsi="Times New Roman" w:cs="Times New Roman"/>
          <w:sz w:val="24"/>
          <w:szCs w:val="24"/>
          <w:lang w:val="ru-RU"/>
        </w:rPr>
        <w:t xml:space="preserve"> струју троши преко 120</w:t>
      </w:r>
      <w:r w:rsidRPr="008E279D">
        <w:rPr>
          <w:rFonts w:ascii="Times New Roman" w:eastAsia="Times New Roman" w:hAnsi="Times New Roman" w:cs="Times New Roman"/>
          <w:sz w:val="24"/>
          <w:szCs w:val="24"/>
          <w:lang w:val="ru-RU"/>
        </w:rPr>
        <w:t xml:space="preserve"> објеката (резервоара, препумпних станица) разних форми.</w:t>
      </w:r>
    </w:p>
    <w:p w14:paraId="5FC130DE" w14:textId="06F528CB" w:rsidR="00576A91" w:rsidRDefault="00576A91" w:rsidP="00576A91">
      <w:pPr>
        <w:spacing w:line="240" w:lineRule="auto"/>
        <w:jc w:val="both"/>
        <w:rPr>
          <w:rFonts w:ascii="Times New Roman" w:eastAsia="Times New Roman" w:hAnsi="Times New Roman" w:cs="Times New Roman"/>
          <w:sz w:val="24"/>
          <w:szCs w:val="24"/>
          <w:lang w:val="sr-Cyrl-RS"/>
        </w:rPr>
      </w:pPr>
      <w:r w:rsidRPr="008E279D">
        <w:rPr>
          <w:rFonts w:ascii="Times New Roman" w:eastAsia="Times New Roman" w:hAnsi="Times New Roman" w:cs="Times New Roman"/>
          <w:sz w:val="24"/>
          <w:szCs w:val="24"/>
          <w:lang w:val="ru-RU"/>
        </w:rPr>
        <w:t>Највећи потрошач електричне енергије у самом систему је свакако фабрика воде</w:t>
      </w:r>
      <w:r w:rsidRPr="008E279D">
        <w:rPr>
          <w:rFonts w:ascii="Times New Roman" w:eastAsia="Times New Roman" w:hAnsi="Times New Roman" w:cs="Times New Roman"/>
          <w:sz w:val="24"/>
          <w:szCs w:val="24"/>
          <w:lang w:val="sr-Cyrl-RS"/>
        </w:rPr>
        <w:t>.</w:t>
      </w:r>
    </w:p>
    <w:p w14:paraId="062AB4F0" w14:textId="77777777" w:rsidR="00FB479D" w:rsidRPr="008E279D" w:rsidRDefault="00FB479D" w:rsidP="00576A91">
      <w:pPr>
        <w:spacing w:line="240" w:lineRule="auto"/>
        <w:jc w:val="both"/>
        <w:rPr>
          <w:rFonts w:ascii="Times New Roman" w:eastAsia="Times New Roman" w:hAnsi="Times New Roman" w:cs="Times New Roman"/>
          <w:sz w:val="24"/>
          <w:szCs w:val="24"/>
          <w:lang w:val="sr-Cyrl-RS"/>
        </w:rPr>
      </w:pPr>
    </w:p>
    <w:p w14:paraId="3705084C" w14:textId="7A8067AF" w:rsidR="00074D09" w:rsidRDefault="007854E0" w:rsidP="00081563">
      <w:pPr>
        <w:ind w:right="-165"/>
        <w:rPr>
          <w:rFonts w:ascii="Times New Roman" w:hAnsi="Times New Roman" w:cs="Times New Roman"/>
          <w:i/>
          <w:sz w:val="24"/>
          <w:szCs w:val="24"/>
          <w:lang w:val="ru-RU"/>
        </w:rPr>
      </w:pPr>
      <w:r w:rsidRPr="008E279D">
        <w:rPr>
          <w:rFonts w:ascii="Times New Roman" w:hAnsi="Times New Roman" w:cs="Times New Roman"/>
          <w:i/>
          <w:sz w:val="24"/>
          <w:szCs w:val="24"/>
          <w:lang w:val="ru-RU"/>
        </w:rPr>
        <w:t xml:space="preserve">У табели испод видимо кретање потрошње ел. ен. за </w:t>
      </w:r>
      <w:r w:rsidRPr="008E279D">
        <w:rPr>
          <w:rFonts w:ascii="Times New Roman" w:hAnsi="Times New Roman" w:cs="Times New Roman"/>
          <w:i/>
          <w:sz w:val="24"/>
          <w:szCs w:val="24"/>
          <w:lang w:val="sr-Latn-RS"/>
        </w:rPr>
        <w:t>„</w:t>
      </w:r>
      <w:r w:rsidRPr="008E279D">
        <w:rPr>
          <w:rFonts w:ascii="Times New Roman" w:hAnsi="Times New Roman" w:cs="Times New Roman"/>
          <w:i/>
          <w:sz w:val="24"/>
          <w:szCs w:val="24"/>
          <w:lang w:val="sr-Cyrl-RS"/>
        </w:rPr>
        <w:t>Водовод“ а.д. Бања Лука</w:t>
      </w:r>
      <w:r w:rsidRPr="008E279D">
        <w:rPr>
          <w:rFonts w:ascii="Times New Roman" w:hAnsi="Times New Roman" w:cs="Times New Roman"/>
          <w:i/>
          <w:sz w:val="24"/>
          <w:szCs w:val="24"/>
          <w:lang w:val="ru-RU"/>
        </w:rPr>
        <w:t xml:space="preserve"> </w:t>
      </w:r>
      <w:r w:rsidR="000056E5" w:rsidRPr="008E279D">
        <w:rPr>
          <w:rFonts w:ascii="Times New Roman" w:hAnsi="Times New Roman" w:cs="Times New Roman"/>
          <w:i/>
          <w:sz w:val="24"/>
          <w:szCs w:val="24"/>
          <w:lang w:val="ru-RU"/>
        </w:rPr>
        <w:t>кроз задњих 6</w:t>
      </w:r>
      <w:r w:rsidRPr="008E279D">
        <w:rPr>
          <w:rFonts w:ascii="Times New Roman" w:hAnsi="Times New Roman" w:cs="Times New Roman"/>
          <w:i/>
          <w:sz w:val="24"/>
          <w:szCs w:val="24"/>
          <w:lang w:val="ru-RU"/>
        </w:rPr>
        <w:t xml:space="preserve"> година:</w:t>
      </w:r>
    </w:p>
    <w:tbl>
      <w:tblPr>
        <w:tblW w:w="10506" w:type="dxa"/>
        <w:jc w:val="center"/>
        <w:tblLook w:val="04A0" w:firstRow="1" w:lastRow="0" w:firstColumn="1" w:lastColumn="0" w:noHBand="0" w:noVBand="1"/>
      </w:tblPr>
      <w:tblGrid>
        <w:gridCol w:w="2835"/>
        <w:gridCol w:w="1293"/>
        <w:gridCol w:w="1275"/>
        <w:gridCol w:w="1276"/>
        <w:gridCol w:w="1276"/>
        <w:gridCol w:w="1276"/>
        <w:gridCol w:w="1275"/>
      </w:tblGrid>
      <w:tr w:rsidR="007B0F79" w:rsidRPr="007B0F79" w14:paraId="4D25BFF1" w14:textId="77777777" w:rsidTr="007B0F79">
        <w:trPr>
          <w:trHeight w:val="29"/>
          <w:jc w:val="center"/>
        </w:trPr>
        <w:tc>
          <w:tcPr>
            <w:tcW w:w="2835"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1E8A94F" w14:textId="77777777" w:rsidR="007B0F79" w:rsidRPr="007B0F79" w:rsidRDefault="007B0F79" w:rsidP="007B0F79">
            <w:pPr>
              <w:spacing w:after="0" w:line="240" w:lineRule="auto"/>
              <w:ind w:left="-136"/>
              <w:jc w:val="center"/>
              <w:rPr>
                <w:rFonts w:ascii="Times New Roman" w:eastAsia="Times New Roman" w:hAnsi="Times New Roman" w:cs="Times New Roman"/>
                <w:b/>
                <w:bCs/>
                <w:sz w:val="24"/>
                <w:szCs w:val="24"/>
                <w:lang w:val="sr-Latn-BA" w:eastAsia="sr-Latn-BA"/>
              </w:rPr>
            </w:pPr>
            <w:r w:rsidRPr="007B0F79">
              <w:rPr>
                <w:rFonts w:ascii="Times New Roman" w:eastAsia="Times New Roman" w:hAnsi="Times New Roman" w:cs="Times New Roman"/>
                <w:b/>
                <w:bCs/>
                <w:sz w:val="24"/>
                <w:szCs w:val="24"/>
                <w:lang w:val="sr-Latn-RS" w:eastAsia="sr-Latn-BA"/>
              </w:rPr>
              <w:t>Трошкови ел. енергије (КМ)</w:t>
            </w:r>
          </w:p>
        </w:tc>
        <w:tc>
          <w:tcPr>
            <w:tcW w:w="1293" w:type="dxa"/>
            <w:tcBorders>
              <w:top w:val="double" w:sz="6" w:space="0" w:color="auto"/>
              <w:left w:val="nil"/>
              <w:bottom w:val="single" w:sz="4" w:space="0" w:color="auto"/>
              <w:right w:val="single" w:sz="4" w:space="0" w:color="auto"/>
            </w:tcBorders>
            <w:shd w:val="clear" w:color="000000" w:fill="FFFFCC"/>
            <w:noWrap/>
            <w:vAlign w:val="center"/>
            <w:hideMark/>
          </w:tcPr>
          <w:p w14:paraId="45B41431"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2017.</w:t>
            </w:r>
          </w:p>
        </w:tc>
        <w:tc>
          <w:tcPr>
            <w:tcW w:w="1275" w:type="dxa"/>
            <w:tcBorders>
              <w:top w:val="double" w:sz="6" w:space="0" w:color="auto"/>
              <w:left w:val="nil"/>
              <w:bottom w:val="single" w:sz="4" w:space="0" w:color="auto"/>
              <w:right w:val="single" w:sz="4" w:space="0" w:color="auto"/>
            </w:tcBorders>
            <w:shd w:val="clear" w:color="000000" w:fill="FFFFCC"/>
            <w:noWrap/>
            <w:vAlign w:val="center"/>
            <w:hideMark/>
          </w:tcPr>
          <w:p w14:paraId="28776322"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2018.</w:t>
            </w:r>
          </w:p>
        </w:tc>
        <w:tc>
          <w:tcPr>
            <w:tcW w:w="1276" w:type="dxa"/>
            <w:tcBorders>
              <w:top w:val="double" w:sz="6" w:space="0" w:color="auto"/>
              <w:left w:val="nil"/>
              <w:bottom w:val="single" w:sz="4" w:space="0" w:color="auto"/>
              <w:right w:val="single" w:sz="4" w:space="0" w:color="auto"/>
            </w:tcBorders>
            <w:shd w:val="clear" w:color="000000" w:fill="FFFFCC"/>
            <w:noWrap/>
            <w:vAlign w:val="center"/>
            <w:hideMark/>
          </w:tcPr>
          <w:p w14:paraId="0722E632"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2019.</w:t>
            </w:r>
          </w:p>
        </w:tc>
        <w:tc>
          <w:tcPr>
            <w:tcW w:w="1276" w:type="dxa"/>
            <w:tcBorders>
              <w:top w:val="double" w:sz="6" w:space="0" w:color="auto"/>
              <w:left w:val="nil"/>
              <w:bottom w:val="single" w:sz="4" w:space="0" w:color="auto"/>
              <w:right w:val="single" w:sz="4" w:space="0" w:color="auto"/>
            </w:tcBorders>
            <w:shd w:val="clear" w:color="000000" w:fill="FFFFCC"/>
            <w:noWrap/>
            <w:vAlign w:val="center"/>
            <w:hideMark/>
          </w:tcPr>
          <w:p w14:paraId="60E5D3A5"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2020.</w:t>
            </w:r>
          </w:p>
        </w:tc>
        <w:tc>
          <w:tcPr>
            <w:tcW w:w="1276" w:type="dxa"/>
            <w:tcBorders>
              <w:top w:val="double" w:sz="6" w:space="0" w:color="auto"/>
              <w:left w:val="nil"/>
              <w:bottom w:val="single" w:sz="4" w:space="0" w:color="auto"/>
              <w:right w:val="single" w:sz="4" w:space="0" w:color="auto"/>
            </w:tcBorders>
            <w:shd w:val="clear" w:color="000000" w:fill="FFFFCC"/>
            <w:noWrap/>
            <w:vAlign w:val="center"/>
            <w:hideMark/>
          </w:tcPr>
          <w:p w14:paraId="6BF545B8"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2021.</w:t>
            </w:r>
          </w:p>
        </w:tc>
        <w:tc>
          <w:tcPr>
            <w:tcW w:w="1275" w:type="dxa"/>
            <w:tcBorders>
              <w:top w:val="double" w:sz="6" w:space="0" w:color="auto"/>
              <w:left w:val="nil"/>
              <w:bottom w:val="single" w:sz="4" w:space="0" w:color="auto"/>
              <w:right w:val="double" w:sz="6" w:space="0" w:color="auto"/>
            </w:tcBorders>
            <w:shd w:val="clear" w:color="000000" w:fill="FFFFCC"/>
            <w:noWrap/>
            <w:vAlign w:val="center"/>
            <w:hideMark/>
          </w:tcPr>
          <w:p w14:paraId="3B808972"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2022.</w:t>
            </w:r>
          </w:p>
        </w:tc>
      </w:tr>
      <w:tr w:rsidR="007B0F79" w:rsidRPr="007B0F79" w14:paraId="285951F8" w14:textId="77777777" w:rsidTr="007B0F79">
        <w:trPr>
          <w:trHeight w:val="330"/>
          <w:jc w:val="center"/>
        </w:trPr>
        <w:tc>
          <w:tcPr>
            <w:tcW w:w="2835" w:type="dxa"/>
            <w:vMerge/>
            <w:tcBorders>
              <w:top w:val="double" w:sz="6" w:space="0" w:color="auto"/>
              <w:left w:val="double" w:sz="6" w:space="0" w:color="auto"/>
              <w:bottom w:val="double" w:sz="6" w:space="0" w:color="000000"/>
              <w:right w:val="single" w:sz="4" w:space="0" w:color="auto"/>
            </w:tcBorders>
            <w:vAlign w:val="center"/>
            <w:hideMark/>
          </w:tcPr>
          <w:p w14:paraId="3C415F1C" w14:textId="77777777" w:rsidR="007B0F79" w:rsidRPr="007B0F79" w:rsidRDefault="007B0F79" w:rsidP="007B0F79">
            <w:pPr>
              <w:spacing w:after="0" w:line="240" w:lineRule="auto"/>
              <w:rPr>
                <w:rFonts w:ascii="Times New Roman" w:eastAsia="Times New Roman" w:hAnsi="Times New Roman" w:cs="Times New Roman"/>
                <w:b/>
                <w:bCs/>
                <w:sz w:val="24"/>
                <w:szCs w:val="24"/>
                <w:lang w:val="sr-Latn-BA" w:eastAsia="sr-Latn-BA"/>
              </w:rPr>
            </w:pPr>
          </w:p>
        </w:tc>
        <w:tc>
          <w:tcPr>
            <w:tcW w:w="1293" w:type="dxa"/>
            <w:tcBorders>
              <w:top w:val="nil"/>
              <w:left w:val="nil"/>
              <w:bottom w:val="double" w:sz="6" w:space="0" w:color="auto"/>
              <w:right w:val="single" w:sz="4" w:space="0" w:color="auto"/>
            </w:tcBorders>
            <w:shd w:val="clear" w:color="auto" w:fill="auto"/>
            <w:noWrap/>
            <w:vAlign w:val="center"/>
            <w:hideMark/>
          </w:tcPr>
          <w:p w14:paraId="32EA97DB" w14:textId="4FD3B046"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eastAsia="sr-Latn-BA"/>
              </w:rPr>
              <w:t>1.441.013</w:t>
            </w:r>
          </w:p>
        </w:tc>
        <w:tc>
          <w:tcPr>
            <w:tcW w:w="1275" w:type="dxa"/>
            <w:tcBorders>
              <w:top w:val="nil"/>
              <w:left w:val="nil"/>
              <w:bottom w:val="double" w:sz="6" w:space="0" w:color="auto"/>
              <w:right w:val="single" w:sz="4" w:space="0" w:color="auto"/>
            </w:tcBorders>
            <w:shd w:val="clear" w:color="auto" w:fill="auto"/>
            <w:noWrap/>
            <w:vAlign w:val="center"/>
            <w:hideMark/>
          </w:tcPr>
          <w:p w14:paraId="6CD06880" w14:textId="108EB6D2"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eastAsia="sr-Latn-BA"/>
              </w:rPr>
              <w:t>1.590.654</w:t>
            </w:r>
          </w:p>
        </w:tc>
        <w:tc>
          <w:tcPr>
            <w:tcW w:w="1276" w:type="dxa"/>
            <w:tcBorders>
              <w:top w:val="nil"/>
              <w:left w:val="nil"/>
              <w:bottom w:val="double" w:sz="6" w:space="0" w:color="auto"/>
              <w:right w:val="single" w:sz="4" w:space="0" w:color="auto"/>
            </w:tcBorders>
            <w:shd w:val="clear" w:color="auto" w:fill="auto"/>
            <w:noWrap/>
            <w:vAlign w:val="center"/>
            <w:hideMark/>
          </w:tcPr>
          <w:p w14:paraId="1245DC55" w14:textId="6B2FE6C5"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eastAsia="sr-Latn-BA"/>
              </w:rPr>
              <w:t>1.703.019</w:t>
            </w:r>
          </w:p>
        </w:tc>
        <w:tc>
          <w:tcPr>
            <w:tcW w:w="1276" w:type="dxa"/>
            <w:tcBorders>
              <w:top w:val="nil"/>
              <w:left w:val="nil"/>
              <w:bottom w:val="double" w:sz="6" w:space="0" w:color="auto"/>
              <w:right w:val="single" w:sz="4" w:space="0" w:color="auto"/>
            </w:tcBorders>
            <w:shd w:val="clear" w:color="auto" w:fill="auto"/>
            <w:noWrap/>
            <w:vAlign w:val="center"/>
            <w:hideMark/>
          </w:tcPr>
          <w:p w14:paraId="1D2256AA" w14:textId="09CF5F6E"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eastAsia="sr-Latn-BA"/>
              </w:rPr>
              <w:t>2.160.242</w:t>
            </w:r>
          </w:p>
        </w:tc>
        <w:tc>
          <w:tcPr>
            <w:tcW w:w="1276" w:type="dxa"/>
            <w:tcBorders>
              <w:top w:val="nil"/>
              <w:left w:val="nil"/>
              <w:bottom w:val="double" w:sz="6" w:space="0" w:color="auto"/>
              <w:right w:val="single" w:sz="4" w:space="0" w:color="auto"/>
            </w:tcBorders>
            <w:shd w:val="clear" w:color="auto" w:fill="auto"/>
            <w:noWrap/>
            <w:vAlign w:val="center"/>
            <w:hideMark/>
          </w:tcPr>
          <w:p w14:paraId="49636A8F" w14:textId="77777777"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sidRPr="007B0F79">
              <w:rPr>
                <w:rFonts w:ascii="Times New Roman" w:eastAsia="Times New Roman" w:hAnsi="Times New Roman" w:cs="Times New Roman"/>
                <w:sz w:val="24"/>
                <w:szCs w:val="24"/>
                <w:lang w:val="sr-Cyrl-RS" w:eastAsia="sr-Latn-BA"/>
              </w:rPr>
              <w:t>2.302.126</w:t>
            </w:r>
          </w:p>
        </w:tc>
        <w:tc>
          <w:tcPr>
            <w:tcW w:w="1275" w:type="dxa"/>
            <w:tcBorders>
              <w:top w:val="nil"/>
              <w:left w:val="nil"/>
              <w:bottom w:val="double" w:sz="6" w:space="0" w:color="auto"/>
              <w:right w:val="double" w:sz="6" w:space="0" w:color="auto"/>
            </w:tcBorders>
            <w:shd w:val="clear" w:color="auto" w:fill="auto"/>
            <w:noWrap/>
            <w:vAlign w:val="center"/>
            <w:hideMark/>
          </w:tcPr>
          <w:p w14:paraId="05FBCFA3" w14:textId="77777777"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sidRPr="007B0F79">
              <w:rPr>
                <w:rFonts w:ascii="Times New Roman" w:eastAsia="Times New Roman" w:hAnsi="Times New Roman" w:cs="Times New Roman"/>
                <w:sz w:val="24"/>
                <w:szCs w:val="24"/>
                <w:lang w:val="sr-Latn-BA" w:eastAsia="sr-Latn-BA"/>
              </w:rPr>
              <w:t>2.699.419</w:t>
            </w:r>
          </w:p>
        </w:tc>
      </w:tr>
    </w:tbl>
    <w:p w14:paraId="2B16B137" w14:textId="2C289553" w:rsidR="007B0F79" w:rsidRDefault="007B0F79" w:rsidP="007B0F79">
      <w:pPr>
        <w:ind w:left="-142" w:right="-165"/>
        <w:jc w:val="center"/>
        <w:rPr>
          <w:rFonts w:ascii="Times New Roman" w:hAnsi="Times New Roman" w:cs="Times New Roman"/>
          <w:i/>
          <w:sz w:val="24"/>
          <w:szCs w:val="24"/>
          <w:lang w:val="ru-RU"/>
        </w:rPr>
      </w:pPr>
      <w:r>
        <w:rPr>
          <w:noProof/>
          <w:lang w:val="sr-Latn-BA" w:eastAsia="sr-Latn-BA"/>
        </w:rPr>
        <w:drawing>
          <wp:inline distT="0" distB="0" distL="0" distR="0" wp14:anchorId="2BF55125" wp14:editId="619E4ECD">
            <wp:extent cx="6710045" cy="2665563"/>
            <wp:effectExtent l="0" t="0" r="14605" b="19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98CE1B" w14:textId="1C70435C" w:rsidR="007B0F79" w:rsidRPr="008E279D" w:rsidRDefault="004F1CD2" w:rsidP="00FB479D">
      <w:pPr>
        <w:ind w:right="-165"/>
        <w:jc w:val="both"/>
        <w:rPr>
          <w:rFonts w:ascii="Times New Roman" w:hAnsi="Times New Roman" w:cs="Times New Roman"/>
          <w:i/>
          <w:sz w:val="24"/>
          <w:szCs w:val="24"/>
          <w:lang w:val="ru-RU"/>
        </w:rPr>
      </w:pPr>
      <w:r>
        <w:rPr>
          <w:rFonts w:ascii="Times New Roman" w:eastAsia="Times New Roman" w:hAnsi="Times New Roman" w:cs="Times New Roman"/>
          <w:bCs/>
          <w:sz w:val="24"/>
          <w:szCs w:val="24"/>
          <w:lang w:val="ru-RU" w:eastAsia="sr-Latn-BA"/>
        </w:rPr>
        <w:t>У</w:t>
      </w:r>
      <w:r w:rsidRPr="005A1F72">
        <w:rPr>
          <w:rFonts w:ascii="Times New Roman" w:eastAsia="Times New Roman" w:hAnsi="Times New Roman" w:cs="Times New Roman"/>
          <w:bCs/>
          <w:sz w:val="24"/>
          <w:szCs w:val="24"/>
          <w:lang w:val="sr-Cyrl-RS" w:eastAsia="sr-Latn-BA"/>
        </w:rPr>
        <w:t xml:space="preserve"> току 2022. године, имали смо повећање трошкова (</w:t>
      </w:r>
      <w:r>
        <w:rPr>
          <w:rFonts w:ascii="Times New Roman" w:eastAsia="Times New Roman" w:hAnsi="Times New Roman" w:cs="Times New Roman"/>
          <w:bCs/>
          <w:sz w:val="24"/>
          <w:szCs w:val="24"/>
          <w:lang w:val="sr-Cyrl-RS" w:eastAsia="sr-Latn-BA"/>
        </w:rPr>
        <w:t xml:space="preserve">тачније </w:t>
      </w:r>
      <w:r w:rsidRPr="005A1F72">
        <w:rPr>
          <w:rFonts w:ascii="Times New Roman" w:eastAsia="Times New Roman" w:hAnsi="Times New Roman" w:cs="Times New Roman"/>
          <w:bCs/>
          <w:sz w:val="24"/>
          <w:szCs w:val="24"/>
          <w:lang w:val="sr-Cyrl-RS" w:eastAsia="sr-Latn-BA"/>
        </w:rPr>
        <w:t>поскупљење)</w:t>
      </w:r>
      <w:r w:rsidR="005F5AD5">
        <w:rPr>
          <w:rFonts w:ascii="Times New Roman" w:eastAsia="Times New Roman" w:hAnsi="Times New Roman" w:cs="Times New Roman"/>
          <w:bCs/>
          <w:sz w:val="24"/>
          <w:szCs w:val="24"/>
          <w:lang w:val="sr-Cyrl-RS" w:eastAsia="sr-Latn-BA"/>
        </w:rPr>
        <w:t xml:space="preserve"> ел. енергије од преко </w:t>
      </w:r>
      <w:r w:rsidRPr="005A1F72">
        <w:rPr>
          <w:rFonts w:ascii="Times New Roman" w:eastAsia="Times New Roman" w:hAnsi="Times New Roman" w:cs="Times New Roman"/>
          <w:b/>
          <w:bCs/>
          <w:sz w:val="24"/>
          <w:szCs w:val="24"/>
          <w:lang w:val="sr-Cyrl-RS" w:eastAsia="sr-Latn-BA"/>
        </w:rPr>
        <w:t>350.000,00 КМ,</w:t>
      </w:r>
      <w:r w:rsidRPr="005A1F72">
        <w:rPr>
          <w:rFonts w:ascii="Times New Roman" w:eastAsia="Times New Roman" w:hAnsi="Times New Roman" w:cs="Times New Roman"/>
          <w:bCs/>
          <w:sz w:val="24"/>
          <w:szCs w:val="24"/>
          <w:lang w:val="sr-Cyrl-RS" w:eastAsia="sr-Latn-BA"/>
        </w:rPr>
        <w:t xml:space="preserve"> а од 1. јануара 2023. је дошло до новог пораста цијене ел. ен., што представља повећање трошкова нашег Друштва за додатних </w:t>
      </w:r>
      <w:r w:rsidRPr="005A1F72">
        <w:rPr>
          <w:rFonts w:ascii="Times New Roman" w:eastAsia="Times New Roman" w:hAnsi="Times New Roman" w:cs="Times New Roman"/>
          <w:b/>
          <w:bCs/>
          <w:sz w:val="24"/>
          <w:szCs w:val="24"/>
          <w:lang w:val="sr-Cyrl-RS" w:eastAsia="sr-Latn-BA"/>
        </w:rPr>
        <w:t>500.000,00 КМ</w:t>
      </w:r>
      <w:r w:rsidRPr="005A1F72">
        <w:rPr>
          <w:rFonts w:ascii="Times New Roman" w:eastAsia="Times New Roman" w:hAnsi="Times New Roman" w:cs="Times New Roman"/>
          <w:bCs/>
          <w:sz w:val="24"/>
          <w:szCs w:val="24"/>
          <w:lang w:val="sr-Cyrl-RS" w:eastAsia="sr-Latn-BA"/>
        </w:rPr>
        <w:t>, такође на годишњем нивоу.</w:t>
      </w:r>
      <w:r w:rsidR="00C0470E">
        <w:rPr>
          <w:rFonts w:ascii="Times New Roman" w:eastAsia="Times New Roman" w:hAnsi="Times New Roman" w:cs="Times New Roman"/>
          <w:bCs/>
          <w:sz w:val="24"/>
          <w:szCs w:val="24"/>
          <w:lang w:val="sr-Cyrl-RS" w:eastAsia="sr-Latn-BA"/>
        </w:rPr>
        <w:t xml:space="preserve"> Са овим, планирани укупни трошкови ел. ен. Водовда Бања Лука за 2023. годину прелазе </w:t>
      </w:r>
      <w:r w:rsidR="00C0470E" w:rsidRPr="00C0470E">
        <w:rPr>
          <w:rFonts w:ascii="Times New Roman" w:eastAsia="Times New Roman" w:hAnsi="Times New Roman" w:cs="Times New Roman"/>
          <w:b/>
          <w:bCs/>
          <w:sz w:val="24"/>
          <w:szCs w:val="24"/>
          <w:lang w:val="sr-Cyrl-RS" w:eastAsia="sr-Latn-BA"/>
        </w:rPr>
        <w:t>3.100.000,00 КМ</w:t>
      </w:r>
      <w:r w:rsidR="00C0470E">
        <w:rPr>
          <w:rFonts w:ascii="Times New Roman" w:eastAsia="Times New Roman" w:hAnsi="Times New Roman" w:cs="Times New Roman"/>
          <w:bCs/>
          <w:sz w:val="24"/>
          <w:szCs w:val="24"/>
          <w:lang w:val="sr-Cyrl-RS" w:eastAsia="sr-Latn-BA"/>
        </w:rPr>
        <w:t>.</w:t>
      </w:r>
      <w:r w:rsidRPr="005A1F72">
        <w:rPr>
          <w:rFonts w:ascii="Times New Roman" w:eastAsia="Times New Roman" w:hAnsi="Times New Roman" w:cs="Times New Roman"/>
          <w:bCs/>
          <w:sz w:val="24"/>
          <w:szCs w:val="24"/>
          <w:lang w:val="sr-Cyrl-RS" w:eastAsia="sr-Latn-BA"/>
        </w:rPr>
        <w:t xml:space="preserve"> </w:t>
      </w:r>
      <w:r w:rsidR="00C0470E">
        <w:rPr>
          <w:rFonts w:ascii="Times New Roman" w:eastAsia="Times New Roman" w:hAnsi="Times New Roman" w:cs="Times New Roman"/>
          <w:bCs/>
          <w:sz w:val="24"/>
          <w:szCs w:val="24"/>
          <w:lang w:val="sr-Cyrl-RS" w:eastAsia="sr-Latn-BA"/>
        </w:rPr>
        <w:t>Треба поменути, да с</w:t>
      </w:r>
      <w:r w:rsidRPr="005A1F72">
        <w:rPr>
          <w:rFonts w:ascii="Times New Roman" w:eastAsia="Times New Roman" w:hAnsi="Times New Roman" w:cs="Times New Roman"/>
          <w:bCs/>
          <w:sz w:val="24"/>
          <w:szCs w:val="24"/>
          <w:lang w:val="sr-Cyrl-RS" w:eastAsia="sr-Latn-BA"/>
        </w:rPr>
        <w:t>амо по основу електричне енергије и одржавања Водовод троши годишње пет милиона марака.</w:t>
      </w:r>
    </w:p>
    <w:p w14:paraId="58FE8C2F" w14:textId="422476E5" w:rsidR="00074D09" w:rsidRPr="00FB479D" w:rsidRDefault="00074D09" w:rsidP="00FB479D">
      <w:pPr>
        <w:spacing w:line="240" w:lineRule="auto"/>
        <w:ind w:right="-165"/>
        <w:jc w:val="both"/>
        <w:rPr>
          <w:rFonts w:ascii="Times New Roman" w:hAnsi="Times New Roman" w:cs="Times New Roman"/>
          <w:sz w:val="24"/>
          <w:szCs w:val="24"/>
          <w:lang w:val="sr-Cyrl-BA"/>
        </w:rPr>
      </w:pPr>
      <w:r w:rsidRPr="00FB479D">
        <w:rPr>
          <w:rFonts w:ascii="Times New Roman" w:hAnsi="Times New Roman" w:cs="Times New Roman"/>
          <w:sz w:val="24"/>
          <w:szCs w:val="24"/>
          <w:lang w:val="sr-Cyrl-BA"/>
        </w:rPr>
        <w:t>Први кораци ка смањењу ових трошкова се огледају у инвестицији соларн</w:t>
      </w:r>
      <w:r w:rsidR="00D02748" w:rsidRPr="00FB479D">
        <w:rPr>
          <w:rFonts w:ascii="Times New Roman" w:hAnsi="Times New Roman" w:cs="Times New Roman"/>
          <w:sz w:val="24"/>
          <w:szCs w:val="24"/>
          <w:lang w:val="sr-Cyrl-BA"/>
        </w:rPr>
        <w:t>их панела</w:t>
      </w:r>
      <w:r w:rsidR="004F1CD2" w:rsidRPr="00FB479D">
        <w:rPr>
          <w:rFonts w:ascii="Times New Roman" w:hAnsi="Times New Roman" w:cs="Times New Roman"/>
          <w:sz w:val="24"/>
          <w:szCs w:val="24"/>
          <w:lang w:val="sr-Cyrl-BA"/>
        </w:rPr>
        <w:t>, односно малих соларних електрана</w:t>
      </w:r>
      <w:r w:rsidR="00D02748" w:rsidRPr="00FB479D">
        <w:rPr>
          <w:rFonts w:ascii="Times New Roman" w:hAnsi="Times New Roman" w:cs="Times New Roman"/>
          <w:sz w:val="24"/>
          <w:szCs w:val="24"/>
          <w:lang w:val="sr-Cyrl-BA"/>
        </w:rPr>
        <w:t xml:space="preserve"> у Новоселији чија би</w:t>
      </w:r>
      <w:r w:rsidR="000056E5" w:rsidRPr="00FB479D">
        <w:rPr>
          <w:rFonts w:ascii="Times New Roman" w:hAnsi="Times New Roman" w:cs="Times New Roman"/>
          <w:sz w:val="24"/>
          <w:szCs w:val="24"/>
          <w:lang w:val="sr-Cyrl-BA"/>
        </w:rPr>
        <w:t xml:space="preserve"> реализација</w:t>
      </w:r>
      <w:r w:rsidRPr="00FB479D">
        <w:rPr>
          <w:rFonts w:ascii="Times New Roman" w:hAnsi="Times New Roman" w:cs="Times New Roman"/>
          <w:sz w:val="24"/>
          <w:szCs w:val="24"/>
          <w:lang w:val="sr-Cyrl-BA"/>
        </w:rPr>
        <w:t xml:space="preserve"> 1. фазе треб</w:t>
      </w:r>
      <w:r w:rsidR="004F1CD2" w:rsidRPr="00FB479D">
        <w:rPr>
          <w:rFonts w:ascii="Times New Roman" w:hAnsi="Times New Roman" w:cs="Times New Roman"/>
          <w:sz w:val="24"/>
          <w:szCs w:val="24"/>
          <w:lang w:val="sr-Cyrl-BA"/>
        </w:rPr>
        <w:t>ала почети у првој половини 2023</w:t>
      </w:r>
      <w:r w:rsidRPr="00FB479D">
        <w:rPr>
          <w:rFonts w:ascii="Times New Roman" w:hAnsi="Times New Roman" w:cs="Times New Roman"/>
          <w:sz w:val="24"/>
          <w:szCs w:val="24"/>
          <w:lang w:val="sr-Cyrl-BA"/>
        </w:rPr>
        <w:t>. године.</w:t>
      </w:r>
      <w:r w:rsidR="00DD0BF8" w:rsidRPr="00FB479D">
        <w:rPr>
          <w:rFonts w:ascii="Times New Roman" w:hAnsi="Times New Roman" w:cs="Times New Roman"/>
          <w:sz w:val="24"/>
          <w:szCs w:val="24"/>
          <w:lang w:val="sr-Cyrl-BA"/>
        </w:rPr>
        <w:t xml:space="preserve"> Такође, адекватнија </w:t>
      </w:r>
      <w:r w:rsidR="00C45BCC" w:rsidRPr="00FB479D">
        <w:rPr>
          <w:rFonts w:ascii="Times New Roman" w:hAnsi="Times New Roman" w:cs="Times New Roman"/>
          <w:sz w:val="24"/>
          <w:szCs w:val="24"/>
          <w:lang w:val="sr-Cyrl-BA"/>
        </w:rPr>
        <w:t>рјешења за гријање</w:t>
      </w:r>
      <w:r w:rsidR="004F1CD2" w:rsidRPr="00FB479D">
        <w:rPr>
          <w:rFonts w:ascii="Times New Roman" w:hAnsi="Times New Roman" w:cs="Times New Roman"/>
          <w:sz w:val="24"/>
          <w:szCs w:val="24"/>
          <w:lang w:val="sr-Cyrl-BA"/>
        </w:rPr>
        <w:t>, као и санација објеката</w:t>
      </w:r>
      <w:r w:rsidR="00C45BCC" w:rsidRPr="00FB479D">
        <w:rPr>
          <w:rFonts w:ascii="Times New Roman" w:hAnsi="Times New Roman" w:cs="Times New Roman"/>
          <w:sz w:val="24"/>
          <w:szCs w:val="24"/>
          <w:lang w:val="sr-Cyrl-BA"/>
        </w:rPr>
        <w:t xml:space="preserve"> у појединим С</w:t>
      </w:r>
      <w:r w:rsidR="00DD0BF8" w:rsidRPr="00FB479D">
        <w:rPr>
          <w:rFonts w:ascii="Times New Roman" w:hAnsi="Times New Roman" w:cs="Times New Roman"/>
          <w:sz w:val="24"/>
          <w:szCs w:val="24"/>
          <w:lang w:val="sr-Cyrl-BA"/>
        </w:rPr>
        <w:t>екторима (Новоселија, Одржавање) би могло помоћи на уштеди струје.</w:t>
      </w:r>
    </w:p>
    <w:p w14:paraId="2E056CDB" w14:textId="6AF13E6E" w:rsidR="008E279D" w:rsidRPr="00FB479D" w:rsidRDefault="00341152" w:rsidP="00FB479D">
      <w:pPr>
        <w:spacing w:line="240" w:lineRule="auto"/>
        <w:ind w:right="-165"/>
        <w:jc w:val="both"/>
        <w:rPr>
          <w:rFonts w:ascii="Times New Roman" w:hAnsi="Times New Roman" w:cs="Times New Roman"/>
          <w:sz w:val="24"/>
          <w:szCs w:val="24"/>
          <w:lang w:val="sr-Cyrl-RS"/>
        </w:rPr>
      </w:pPr>
      <w:r w:rsidRPr="00FB479D">
        <w:rPr>
          <w:rFonts w:ascii="Times New Roman" w:hAnsi="Times New Roman" w:cs="Times New Roman"/>
          <w:sz w:val="24"/>
          <w:szCs w:val="24"/>
          <w:lang w:val="sr-Cyrl-BA"/>
        </w:rPr>
        <w:t>Прва фаза</w:t>
      </w:r>
      <w:r w:rsidR="00DD0BF8" w:rsidRPr="00FB479D">
        <w:rPr>
          <w:rFonts w:ascii="Times New Roman" w:hAnsi="Times New Roman" w:cs="Times New Roman"/>
          <w:sz w:val="24"/>
          <w:szCs w:val="24"/>
          <w:lang w:val="sr-Cyrl-BA"/>
        </w:rPr>
        <w:t xml:space="preserve"> </w:t>
      </w:r>
      <w:r w:rsidR="00C45BCC" w:rsidRPr="00FB479D">
        <w:rPr>
          <w:rFonts w:ascii="Times New Roman" w:hAnsi="Times New Roman" w:cs="Times New Roman"/>
          <w:sz w:val="24"/>
          <w:szCs w:val="24"/>
          <w:lang w:val="sr-Cyrl-BA"/>
        </w:rPr>
        <w:t>пројекта</w:t>
      </w:r>
      <w:r w:rsidRPr="00FB479D">
        <w:rPr>
          <w:rFonts w:ascii="Times New Roman" w:hAnsi="Times New Roman" w:cs="Times New Roman"/>
          <w:sz w:val="24"/>
          <w:szCs w:val="24"/>
          <w:lang w:val="sr-Cyrl-BA"/>
        </w:rPr>
        <w:t xml:space="preserve"> у укупном износу од </w:t>
      </w:r>
      <w:r w:rsidRPr="00FB479D">
        <w:rPr>
          <w:rFonts w:ascii="Times New Roman" w:hAnsi="Times New Roman" w:cs="Times New Roman"/>
          <w:b/>
          <w:sz w:val="24"/>
          <w:szCs w:val="24"/>
          <w:lang w:val="sr-Cyrl-BA"/>
        </w:rPr>
        <w:t>400.000,00 КМ</w:t>
      </w:r>
      <w:r w:rsidR="00081563" w:rsidRPr="00FB479D">
        <w:rPr>
          <w:rFonts w:ascii="Times New Roman" w:hAnsi="Times New Roman" w:cs="Times New Roman"/>
          <w:sz w:val="24"/>
          <w:szCs w:val="24"/>
          <w:lang w:val="sr-Cyrl-BA"/>
        </w:rPr>
        <w:t xml:space="preserve"> се планира финансирати</w:t>
      </w:r>
      <w:r w:rsidR="00074D09" w:rsidRPr="00FB479D">
        <w:rPr>
          <w:rFonts w:ascii="Times New Roman" w:hAnsi="Times New Roman" w:cs="Times New Roman"/>
          <w:sz w:val="24"/>
          <w:szCs w:val="24"/>
          <w:lang w:val="sr-Cyrl-BA"/>
        </w:rPr>
        <w:t xml:space="preserve"> </w:t>
      </w:r>
      <w:r w:rsidR="004F1CD2" w:rsidRPr="00FB479D">
        <w:rPr>
          <w:rFonts w:ascii="Times New Roman" w:hAnsi="Times New Roman" w:cs="Times New Roman"/>
          <w:sz w:val="24"/>
          <w:szCs w:val="24"/>
          <w:lang w:val="sr-Cyrl-BA"/>
        </w:rPr>
        <w:t xml:space="preserve">од донације </w:t>
      </w:r>
      <w:r w:rsidR="004F1CD2" w:rsidRPr="00FB479D">
        <w:rPr>
          <w:rFonts w:ascii="Times New Roman" w:hAnsi="Times New Roman" w:cs="Times New Roman"/>
          <w:sz w:val="24"/>
          <w:szCs w:val="24"/>
          <w:lang w:val="sr-Latn-RS"/>
        </w:rPr>
        <w:t>CMSR-</w:t>
      </w:r>
      <w:r w:rsidR="004F1CD2" w:rsidRPr="00FB479D">
        <w:rPr>
          <w:rFonts w:ascii="Times New Roman" w:hAnsi="Times New Roman" w:cs="Times New Roman"/>
          <w:sz w:val="24"/>
          <w:szCs w:val="24"/>
          <w:lang w:val="sr-Cyrl-RS"/>
        </w:rPr>
        <w:t>а (Центар</w:t>
      </w:r>
      <w:r w:rsidR="006D1342" w:rsidRPr="00FB479D">
        <w:rPr>
          <w:rFonts w:ascii="Times New Roman" w:hAnsi="Times New Roman" w:cs="Times New Roman"/>
          <w:sz w:val="24"/>
          <w:szCs w:val="24"/>
          <w:lang w:val="sr-Cyrl-RS"/>
        </w:rPr>
        <w:t xml:space="preserve"> за међународну сарадњу и развој) у комбинацији са властитим средствима</w:t>
      </w:r>
      <w:r w:rsidR="00C0470E">
        <w:rPr>
          <w:rFonts w:ascii="Times New Roman" w:hAnsi="Times New Roman" w:cs="Times New Roman"/>
          <w:sz w:val="24"/>
          <w:szCs w:val="24"/>
          <w:lang w:val="sr-Cyrl-RS"/>
        </w:rPr>
        <w:t xml:space="preserve"> Водовода</w:t>
      </w:r>
      <w:r w:rsidR="006D1342" w:rsidRPr="00FB479D">
        <w:rPr>
          <w:rFonts w:ascii="Times New Roman" w:hAnsi="Times New Roman" w:cs="Times New Roman"/>
          <w:sz w:val="24"/>
          <w:szCs w:val="24"/>
          <w:lang w:val="sr-Cyrl-RS"/>
        </w:rPr>
        <w:t>.</w:t>
      </w:r>
    </w:p>
    <w:p w14:paraId="574892A5" w14:textId="51196552" w:rsidR="00341152" w:rsidRPr="009756F7" w:rsidRDefault="00690FB3" w:rsidP="004151A2">
      <w:pPr>
        <w:pBdr>
          <w:bottom w:val="single" w:sz="4" w:space="1" w:color="auto"/>
        </w:pBdr>
        <w:ind w:left="142"/>
        <w:jc w:val="both"/>
        <w:rPr>
          <w:rFonts w:ascii="Times New Roman" w:hAnsi="Times New Roman" w:cs="Times New Roman"/>
          <w:sz w:val="24"/>
          <w:szCs w:val="24"/>
          <w:lang w:val="sr-Cyrl-BA"/>
        </w:rPr>
      </w:pPr>
      <w:r w:rsidRPr="009756F7">
        <w:rPr>
          <w:rFonts w:ascii="Times New Roman" w:hAnsi="Times New Roman" w:cs="Times New Roman"/>
          <w:b/>
          <w:sz w:val="24"/>
          <w:szCs w:val="24"/>
          <w:lang w:val="sr-Cyrl-BA"/>
        </w:rPr>
        <w:lastRenderedPageBreak/>
        <w:t>КОРАЦИ РЕАЛИЗАЦИЈЕ</w:t>
      </w:r>
      <w:r>
        <w:rPr>
          <w:rFonts w:ascii="Times New Roman" w:hAnsi="Times New Roman" w:cs="Times New Roman"/>
          <w:b/>
          <w:sz w:val="24"/>
          <w:szCs w:val="24"/>
          <w:lang w:val="sr-Cyrl-BA"/>
        </w:rPr>
        <w:t xml:space="preserve"> ПРОЈЕКТА КОЈИ СУ УРАЂЕНИ</w:t>
      </w:r>
      <w:r w:rsidR="00123DBC">
        <w:rPr>
          <w:rFonts w:ascii="Times New Roman" w:hAnsi="Times New Roman" w:cs="Times New Roman"/>
          <w:b/>
          <w:sz w:val="24"/>
          <w:szCs w:val="24"/>
          <w:lang w:val="sr-Cyrl-BA"/>
        </w:rPr>
        <w:t xml:space="preserve"> ДО САД</w:t>
      </w:r>
      <w:r>
        <w:rPr>
          <w:rFonts w:ascii="Times New Roman" w:hAnsi="Times New Roman" w:cs="Times New Roman"/>
          <w:b/>
          <w:sz w:val="24"/>
          <w:szCs w:val="24"/>
          <w:lang w:val="sr-Cyrl-BA"/>
        </w:rPr>
        <w:t>:</w:t>
      </w:r>
    </w:p>
    <w:p w14:paraId="77AAEDAE" w14:textId="23BFDD88"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ru-RU"/>
        </w:rPr>
      </w:pPr>
      <w:r>
        <w:rPr>
          <w:rFonts w:ascii="Times New Roman" w:hAnsi="Times New Roman" w:cs="Times New Roman"/>
          <w:sz w:val="24"/>
          <w:szCs w:val="24"/>
          <w:lang w:val="ru-RU"/>
        </w:rPr>
        <w:t>-ПАНЕЛИ НА КРОВОВИМА-</w:t>
      </w:r>
    </w:p>
    <w:p w14:paraId="273AE50A" w14:textId="77777777"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ru-RU"/>
        </w:rPr>
      </w:pPr>
    </w:p>
    <w:p w14:paraId="72C17E7B" w14:textId="4780E372" w:rsidR="009756F7" w:rsidRPr="009756F7" w:rsidRDefault="009756F7" w:rsidP="00690FB3">
      <w:pPr>
        <w:pStyle w:val="ListParagraph"/>
        <w:numPr>
          <w:ilvl w:val="0"/>
          <w:numId w:val="25"/>
        </w:numPr>
        <w:spacing w:after="160" w:line="259" w:lineRule="auto"/>
        <w:ind w:left="142" w:right="-23" w:firstLine="0"/>
        <w:jc w:val="both"/>
        <w:rPr>
          <w:rFonts w:ascii="Times New Roman" w:hAnsi="Times New Roman" w:cs="Times New Roman"/>
          <w:sz w:val="24"/>
          <w:szCs w:val="24"/>
          <w:lang w:val="ru-RU"/>
        </w:rPr>
      </w:pPr>
      <w:r w:rsidRPr="009756F7">
        <w:rPr>
          <w:rFonts w:ascii="Times New Roman" w:hAnsi="Times New Roman" w:cs="Times New Roman"/>
          <w:sz w:val="24"/>
          <w:szCs w:val="24"/>
          <w:lang w:val="ru-RU"/>
        </w:rPr>
        <w:t>Урађено идејно рјешење, УТУ</w:t>
      </w:r>
      <w:r w:rsidR="00690FB3">
        <w:rPr>
          <w:rFonts w:ascii="Times New Roman" w:hAnsi="Times New Roman" w:cs="Times New Roman"/>
          <w:sz w:val="24"/>
          <w:szCs w:val="24"/>
          <w:lang w:val="ru-RU"/>
        </w:rPr>
        <w:t xml:space="preserve"> (Урбанистичко-технички услови), прибављене сагласности електричног, м-</w:t>
      </w:r>
      <w:r w:rsidRPr="009756F7">
        <w:rPr>
          <w:rFonts w:ascii="Times New Roman" w:hAnsi="Times New Roman" w:cs="Times New Roman"/>
          <w:sz w:val="24"/>
          <w:szCs w:val="24"/>
          <w:lang w:val="ru-RU"/>
        </w:rPr>
        <w:t>тела</w:t>
      </w:r>
      <w:r w:rsidR="00690FB3">
        <w:rPr>
          <w:rFonts w:ascii="Times New Roman" w:hAnsi="Times New Roman" w:cs="Times New Roman"/>
          <w:sz w:val="24"/>
          <w:szCs w:val="24"/>
          <w:lang w:val="ru-RU"/>
        </w:rPr>
        <w:t xml:space="preserve"> и</w:t>
      </w:r>
      <w:r w:rsidRPr="009756F7">
        <w:rPr>
          <w:rFonts w:ascii="Times New Roman" w:hAnsi="Times New Roman" w:cs="Times New Roman"/>
          <w:sz w:val="24"/>
          <w:szCs w:val="24"/>
          <w:lang w:val="ru-RU"/>
        </w:rPr>
        <w:t xml:space="preserve"> добијени Локацијски услови</w:t>
      </w:r>
      <w:r w:rsidR="00690FB3">
        <w:rPr>
          <w:rFonts w:ascii="Times New Roman" w:hAnsi="Times New Roman" w:cs="Times New Roman"/>
          <w:sz w:val="24"/>
          <w:szCs w:val="24"/>
          <w:lang w:val="ru-RU"/>
        </w:rPr>
        <w:t>;</w:t>
      </w:r>
    </w:p>
    <w:p w14:paraId="041E3244" w14:textId="508CB875" w:rsidR="009756F7" w:rsidRPr="009756F7" w:rsidRDefault="00690FB3" w:rsidP="00690FB3">
      <w:pPr>
        <w:pStyle w:val="ListParagraph"/>
        <w:numPr>
          <w:ilvl w:val="0"/>
          <w:numId w:val="25"/>
        </w:numPr>
        <w:spacing w:after="160" w:line="259" w:lineRule="auto"/>
        <w:ind w:left="142" w:right="-23"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Предано све</w:t>
      </w:r>
      <w:r w:rsidR="009756F7" w:rsidRPr="009756F7">
        <w:rPr>
          <w:rFonts w:ascii="Times New Roman" w:hAnsi="Times New Roman" w:cs="Times New Roman"/>
          <w:sz w:val="24"/>
          <w:szCs w:val="24"/>
          <w:lang w:val="ru-RU"/>
        </w:rPr>
        <w:t xml:space="preserve"> за електроенергетску сагласност. Ово све је урађено за два крова, електрана у Нов</w:t>
      </w:r>
      <w:r>
        <w:rPr>
          <w:rFonts w:ascii="Times New Roman" w:hAnsi="Times New Roman" w:cs="Times New Roman"/>
          <w:sz w:val="24"/>
          <w:szCs w:val="24"/>
          <w:lang w:val="ru-RU"/>
        </w:rPr>
        <w:t>оселији на крову је у изради. Предали смо Г</w:t>
      </w:r>
      <w:r w:rsidR="009756F7" w:rsidRPr="009756F7">
        <w:rPr>
          <w:rFonts w:ascii="Times New Roman" w:hAnsi="Times New Roman" w:cs="Times New Roman"/>
          <w:sz w:val="24"/>
          <w:szCs w:val="24"/>
          <w:lang w:val="ru-RU"/>
        </w:rPr>
        <w:t>раду за локацијске услове</w:t>
      </w:r>
      <w:r>
        <w:rPr>
          <w:rFonts w:ascii="Times New Roman" w:hAnsi="Times New Roman" w:cs="Times New Roman"/>
          <w:sz w:val="24"/>
          <w:szCs w:val="24"/>
          <w:lang w:val="ru-RU"/>
        </w:rPr>
        <w:t xml:space="preserve">, остало је све прибављено. </w:t>
      </w:r>
      <w:r w:rsidR="009756F7" w:rsidRPr="009756F7">
        <w:rPr>
          <w:rFonts w:ascii="Times New Roman" w:hAnsi="Times New Roman" w:cs="Times New Roman"/>
          <w:sz w:val="24"/>
          <w:szCs w:val="24"/>
          <w:lang w:val="ru-RU"/>
        </w:rPr>
        <w:t>Након тога приступамо прибављању гл. пројекта и паралелно расписује</w:t>
      </w:r>
      <w:r>
        <w:rPr>
          <w:rFonts w:ascii="Times New Roman" w:hAnsi="Times New Roman" w:cs="Times New Roman"/>
          <w:sz w:val="24"/>
          <w:szCs w:val="24"/>
          <w:lang w:val="ru-RU"/>
        </w:rPr>
        <w:t>мо тендер;</w:t>
      </w:r>
    </w:p>
    <w:p w14:paraId="157B1EAA" w14:textId="6A641DE8" w:rsidR="009756F7" w:rsidRPr="009756F7" w:rsidRDefault="00690FB3" w:rsidP="00690FB3">
      <w:pPr>
        <w:pStyle w:val="ListParagraph"/>
        <w:numPr>
          <w:ilvl w:val="0"/>
          <w:numId w:val="25"/>
        </w:numPr>
        <w:spacing w:after="160" w:line="259" w:lineRule="auto"/>
        <w:ind w:left="142" w:right="-23"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Поч</w:t>
      </w:r>
      <w:r w:rsidR="009756F7">
        <w:rPr>
          <w:rFonts w:ascii="Times New Roman" w:hAnsi="Times New Roman" w:cs="Times New Roman"/>
          <w:sz w:val="24"/>
          <w:szCs w:val="24"/>
          <w:lang w:val="ru-RU"/>
        </w:rPr>
        <w:t>етак ових радова се оч</w:t>
      </w:r>
      <w:r>
        <w:rPr>
          <w:rFonts w:ascii="Times New Roman" w:hAnsi="Times New Roman" w:cs="Times New Roman"/>
          <w:sz w:val="24"/>
          <w:szCs w:val="24"/>
          <w:lang w:val="ru-RU"/>
        </w:rPr>
        <w:t>екује крајем 5. мјесеца 2023. године.</w:t>
      </w:r>
    </w:p>
    <w:p w14:paraId="17753558" w14:textId="77777777"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ru-RU"/>
        </w:rPr>
      </w:pPr>
    </w:p>
    <w:p w14:paraId="2F542FEF" w14:textId="0C36F08F"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sr-Cyrl-RS"/>
        </w:rPr>
      </w:pPr>
      <w:r>
        <w:rPr>
          <w:rFonts w:ascii="Times New Roman" w:hAnsi="Times New Roman" w:cs="Times New Roman"/>
          <w:sz w:val="24"/>
          <w:szCs w:val="24"/>
          <w:lang w:val="ru-RU"/>
        </w:rPr>
        <w:t>-</w:t>
      </w:r>
      <w:r w:rsidRPr="009756F7">
        <w:rPr>
          <w:rFonts w:ascii="Times New Roman" w:hAnsi="Times New Roman" w:cs="Times New Roman"/>
          <w:sz w:val="24"/>
          <w:szCs w:val="24"/>
          <w:lang w:val="ru-RU"/>
        </w:rPr>
        <w:t xml:space="preserve">СОЛАРНИ ПАНЕЛИ НА ЗЕМЉИ - РЈЕШЕЊА </w:t>
      </w:r>
      <w:r w:rsidRPr="009756F7">
        <w:rPr>
          <w:rFonts w:ascii="Times New Roman" w:hAnsi="Times New Roman" w:cs="Times New Roman"/>
          <w:sz w:val="24"/>
          <w:szCs w:val="24"/>
          <w:lang w:val="sr-Latn-RS"/>
        </w:rPr>
        <w:t>„</w:t>
      </w:r>
      <w:r w:rsidRPr="009756F7">
        <w:rPr>
          <w:rFonts w:ascii="Times New Roman" w:hAnsi="Times New Roman" w:cs="Times New Roman"/>
          <w:sz w:val="24"/>
          <w:szCs w:val="24"/>
          <w:lang w:val="ru-RU"/>
        </w:rPr>
        <w:t>НОВОСЕЛИЈА 1,2,3</w:t>
      </w:r>
      <w:r w:rsidRPr="009756F7">
        <w:rPr>
          <w:rFonts w:ascii="Times New Roman" w:hAnsi="Times New Roman" w:cs="Times New Roman"/>
          <w:sz w:val="24"/>
          <w:szCs w:val="24"/>
          <w:lang w:val="sr-Latn-RS"/>
        </w:rPr>
        <w:t>“</w:t>
      </w:r>
      <w:r>
        <w:rPr>
          <w:rFonts w:ascii="Times New Roman" w:hAnsi="Times New Roman" w:cs="Times New Roman"/>
          <w:sz w:val="24"/>
          <w:szCs w:val="24"/>
          <w:lang w:val="sr-Cyrl-RS"/>
        </w:rPr>
        <w:t>-</w:t>
      </w:r>
    </w:p>
    <w:p w14:paraId="5DE85C29" w14:textId="77777777"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sr-Cyrl-RS"/>
        </w:rPr>
      </w:pPr>
    </w:p>
    <w:p w14:paraId="4BBFA4F0" w14:textId="2CDA5BCA" w:rsidR="009756F7" w:rsidRPr="009756F7" w:rsidRDefault="009756F7" w:rsidP="00690FB3">
      <w:pPr>
        <w:pStyle w:val="ListParagraph"/>
        <w:numPr>
          <w:ilvl w:val="0"/>
          <w:numId w:val="26"/>
        </w:numPr>
        <w:spacing w:after="160" w:line="259" w:lineRule="auto"/>
        <w:ind w:left="142" w:firstLine="0"/>
        <w:jc w:val="both"/>
        <w:rPr>
          <w:rFonts w:ascii="Times New Roman" w:hAnsi="Times New Roman" w:cs="Times New Roman"/>
          <w:sz w:val="24"/>
          <w:szCs w:val="24"/>
          <w:lang w:val="ru-RU"/>
        </w:rPr>
      </w:pPr>
      <w:r w:rsidRPr="009756F7">
        <w:rPr>
          <w:rFonts w:ascii="Times New Roman" w:hAnsi="Times New Roman" w:cs="Times New Roman"/>
          <w:sz w:val="24"/>
          <w:szCs w:val="24"/>
          <w:lang w:val="ru-RU"/>
        </w:rPr>
        <w:t>Повучени су пројекти из министарства;</w:t>
      </w:r>
    </w:p>
    <w:p w14:paraId="12275F1C" w14:textId="2E048CE4" w:rsidR="009756F7" w:rsidRPr="009756F7" w:rsidRDefault="009756F7" w:rsidP="00690FB3">
      <w:pPr>
        <w:pStyle w:val="ListParagraph"/>
        <w:numPr>
          <w:ilvl w:val="0"/>
          <w:numId w:val="26"/>
        </w:numPr>
        <w:spacing w:after="160" w:line="259" w:lineRule="auto"/>
        <w:ind w:left="142" w:firstLine="0"/>
        <w:jc w:val="both"/>
        <w:rPr>
          <w:rFonts w:ascii="Times New Roman" w:hAnsi="Times New Roman" w:cs="Times New Roman"/>
          <w:sz w:val="24"/>
          <w:szCs w:val="24"/>
          <w:lang w:val="ru-RU"/>
        </w:rPr>
      </w:pPr>
      <w:r w:rsidRPr="009756F7">
        <w:rPr>
          <w:rFonts w:ascii="Times New Roman" w:hAnsi="Times New Roman" w:cs="Times New Roman"/>
          <w:sz w:val="24"/>
          <w:szCs w:val="24"/>
          <w:lang w:val="ru-RU"/>
        </w:rPr>
        <w:t>Идејно рјешење користимо постојеће, предали смо на изаду УТУ да би се пројектана документација р</w:t>
      </w:r>
      <w:r w:rsidR="00690FB3">
        <w:rPr>
          <w:rFonts w:ascii="Times New Roman" w:hAnsi="Times New Roman" w:cs="Times New Roman"/>
          <w:sz w:val="24"/>
          <w:szCs w:val="24"/>
          <w:lang w:val="ru-RU"/>
        </w:rPr>
        <w:t>аздвојила, да можемо ићи према Г</w:t>
      </w:r>
      <w:r w:rsidRPr="009756F7">
        <w:rPr>
          <w:rFonts w:ascii="Times New Roman" w:hAnsi="Times New Roman" w:cs="Times New Roman"/>
          <w:sz w:val="24"/>
          <w:szCs w:val="24"/>
          <w:lang w:val="ru-RU"/>
        </w:rPr>
        <w:t>раду</w:t>
      </w:r>
      <w:r w:rsidR="00690FB3">
        <w:rPr>
          <w:rFonts w:ascii="Times New Roman" w:hAnsi="Times New Roman" w:cs="Times New Roman"/>
          <w:sz w:val="24"/>
          <w:szCs w:val="24"/>
          <w:lang w:val="ru-RU"/>
        </w:rPr>
        <w:t>/Општини</w:t>
      </w:r>
      <w:r w:rsidRPr="009756F7">
        <w:rPr>
          <w:rFonts w:ascii="Times New Roman" w:hAnsi="Times New Roman" w:cs="Times New Roman"/>
          <w:sz w:val="24"/>
          <w:szCs w:val="24"/>
          <w:lang w:val="ru-RU"/>
        </w:rPr>
        <w:t xml:space="preserve"> за издавање локацијских услова.</w:t>
      </w:r>
      <w:r>
        <w:rPr>
          <w:rFonts w:ascii="Times New Roman" w:hAnsi="Times New Roman" w:cs="Times New Roman"/>
          <w:sz w:val="24"/>
          <w:szCs w:val="24"/>
          <w:lang w:val="ru-RU"/>
        </w:rPr>
        <w:t xml:space="preserve"> Након тога мож</w:t>
      </w:r>
      <w:r w:rsidRPr="009756F7">
        <w:rPr>
          <w:rFonts w:ascii="Times New Roman" w:hAnsi="Times New Roman" w:cs="Times New Roman"/>
          <w:sz w:val="24"/>
          <w:szCs w:val="24"/>
          <w:lang w:val="ru-RU"/>
        </w:rPr>
        <w:t>емо радити главни пројекат изградње мини соларних електра</w:t>
      </w:r>
      <w:r w:rsidR="00690FB3">
        <w:rPr>
          <w:rFonts w:ascii="Times New Roman" w:hAnsi="Times New Roman" w:cs="Times New Roman"/>
          <w:sz w:val="24"/>
          <w:szCs w:val="24"/>
          <w:lang w:val="ru-RU"/>
        </w:rPr>
        <w:t>на и</w:t>
      </w:r>
      <w:r w:rsidRPr="009756F7">
        <w:rPr>
          <w:rFonts w:ascii="Times New Roman" w:hAnsi="Times New Roman" w:cs="Times New Roman"/>
          <w:sz w:val="24"/>
          <w:szCs w:val="24"/>
          <w:lang w:val="ru-RU"/>
        </w:rPr>
        <w:t xml:space="preserve"> паралелно расписати тендер;</w:t>
      </w:r>
    </w:p>
    <w:p w14:paraId="1A20686B" w14:textId="6C1BA00D" w:rsidR="009756F7" w:rsidRPr="009756F7" w:rsidRDefault="00690FB3" w:rsidP="00690FB3">
      <w:pPr>
        <w:pStyle w:val="ListParagraph"/>
        <w:numPr>
          <w:ilvl w:val="0"/>
          <w:numId w:val="26"/>
        </w:numPr>
        <w:spacing w:after="160" w:line="259" w:lineRule="auto"/>
        <w:ind w:left="142" w:firstLine="0"/>
        <w:jc w:val="both"/>
        <w:rPr>
          <w:rFonts w:ascii="Times New Roman" w:hAnsi="Times New Roman" w:cs="Times New Roman"/>
          <w:sz w:val="24"/>
          <w:szCs w:val="24"/>
          <w:lang w:val="ru-RU"/>
        </w:rPr>
      </w:pPr>
      <w:r>
        <w:rPr>
          <w:rFonts w:ascii="Times New Roman" w:hAnsi="Times New Roman" w:cs="Times New Roman"/>
          <w:sz w:val="24"/>
          <w:szCs w:val="24"/>
          <w:lang w:val="ru-RU"/>
        </w:rPr>
        <w:t>Оч</w:t>
      </w:r>
      <w:r w:rsidR="009756F7">
        <w:rPr>
          <w:rFonts w:ascii="Times New Roman" w:hAnsi="Times New Roman" w:cs="Times New Roman"/>
          <w:sz w:val="24"/>
          <w:szCs w:val="24"/>
          <w:lang w:val="ru-RU"/>
        </w:rPr>
        <w:t>екивани поч</w:t>
      </w:r>
      <w:r w:rsidR="009756F7" w:rsidRPr="009756F7">
        <w:rPr>
          <w:rFonts w:ascii="Times New Roman" w:hAnsi="Times New Roman" w:cs="Times New Roman"/>
          <w:sz w:val="24"/>
          <w:szCs w:val="24"/>
          <w:lang w:val="ru-RU"/>
        </w:rPr>
        <w:t>етак радова са комплетном документацијом је крај 6. мјесеца</w:t>
      </w:r>
      <w:r>
        <w:rPr>
          <w:rFonts w:ascii="Times New Roman" w:hAnsi="Times New Roman" w:cs="Times New Roman"/>
          <w:sz w:val="24"/>
          <w:szCs w:val="24"/>
          <w:lang w:val="ru-RU"/>
        </w:rPr>
        <w:t xml:space="preserve"> 2023 године</w:t>
      </w:r>
      <w:r w:rsidR="009756F7" w:rsidRPr="009756F7">
        <w:rPr>
          <w:rFonts w:ascii="Times New Roman" w:hAnsi="Times New Roman" w:cs="Times New Roman"/>
          <w:sz w:val="24"/>
          <w:szCs w:val="24"/>
          <w:lang w:val="ru-RU"/>
        </w:rPr>
        <w:t>.</w:t>
      </w:r>
    </w:p>
    <w:p w14:paraId="51FC2202" w14:textId="0A00A683"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600AEAE" w14:textId="7A77DD25"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636BD611" w14:textId="77269074"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D80AD40" w14:textId="09FDE9C9"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6CFE8355" w14:textId="544FAAF1"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0F5DCD53" w14:textId="56695F21"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37358DF" w14:textId="650891A8"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4C8C315" w14:textId="17F0D994"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0DD7B01A" w14:textId="7860957B"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C537A4F" w14:textId="13AECF59"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345545BA" w14:textId="4BFD729F"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5231F64" w14:textId="769508B3"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4E7BC4D2" w14:textId="1AE329B7"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7C41FA2" w14:textId="76B9E62F"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4C09455" w14:textId="6E934420"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2A96169" w14:textId="10F54BEE"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D6EAA20" w14:textId="7F14C8D3"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B693CE3" w14:textId="118F16C2"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3968DA95" w14:textId="2E3F1664"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454AC5C8" w14:textId="1AD67531"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305A9592" w14:textId="61CC8DAE"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7F642EAA" w14:textId="6736522C"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9FB4471" w14:textId="36BF81D4"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6BE471A9" w14:textId="5C8BBFEA"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784E6632" w14:textId="4DD268D8"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C0D0661" w14:textId="77777777" w:rsidR="00690FB3" w:rsidRDefault="00690FB3" w:rsidP="006D1342">
      <w:pPr>
        <w:pStyle w:val="ListParagraph"/>
        <w:spacing w:after="160" w:line="259" w:lineRule="auto"/>
        <w:jc w:val="both"/>
        <w:rPr>
          <w:rFonts w:ascii="Times New Roman" w:hAnsi="Times New Roman" w:cs="Times New Roman"/>
          <w:color w:val="FF0000"/>
          <w:sz w:val="24"/>
          <w:szCs w:val="24"/>
          <w:lang w:val="ru-RU"/>
        </w:rPr>
      </w:pPr>
    </w:p>
    <w:p w14:paraId="100FE718" w14:textId="3869E482"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170210C" w14:textId="05DA3845"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FAD74FA" w14:textId="34815B63"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6851F83" w14:textId="4112CCC5" w:rsidR="000F089C" w:rsidRPr="00C0470E" w:rsidRDefault="000F089C" w:rsidP="00C0470E">
      <w:pPr>
        <w:pStyle w:val="ListParagraph"/>
        <w:spacing w:after="160" w:line="259" w:lineRule="auto"/>
        <w:ind w:left="0"/>
        <w:jc w:val="center"/>
        <w:rPr>
          <w:rFonts w:ascii="Times New Roman" w:hAnsi="Times New Roman" w:cs="Times New Roman"/>
          <w:i/>
          <w:sz w:val="24"/>
          <w:szCs w:val="24"/>
          <w:lang w:val="sr-Cyrl-BA"/>
        </w:rPr>
      </w:pPr>
      <w:r w:rsidRPr="00C0470E">
        <w:rPr>
          <w:rFonts w:ascii="Times New Roman" w:hAnsi="Times New Roman" w:cs="Times New Roman"/>
          <w:i/>
          <w:sz w:val="24"/>
          <w:szCs w:val="24"/>
          <w:lang w:val="sr-Cyrl-BA"/>
        </w:rPr>
        <w:lastRenderedPageBreak/>
        <w:t>У табели испод се налази годишњи преглед потрошње ел. ен. по мјесецима за производњу воде и одводњу отпадних вода</w:t>
      </w:r>
      <w:r w:rsidR="00C0470E" w:rsidRPr="00C0470E">
        <w:rPr>
          <w:rFonts w:ascii="Times New Roman" w:hAnsi="Times New Roman" w:cs="Times New Roman"/>
          <w:i/>
          <w:sz w:val="24"/>
          <w:szCs w:val="24"/>
          <w:lang w:val="sr-Cyrl-BA"/>
        </w:rPr>
        <w:t xml:space="preserve"> за </w:t>
      </w:r>
      <w:r w:rsidR="00C0470E" w:rsidRPr="0032007F">
        <w:rPr>
          <w:rFonts w:ascii="Times New Roman" w:hAnsi="Times New Roman" w:cs="Times New Roman"/>
          <w:b/>
          <w:i/>
          <w:sz w:val="26"/>
          <w:szCs w:val="26"/>
          <w:lang w:val="sr-Cyrl-BA"/>
        </w:rPr>
        <w:t>Јавни водовод и Села за 2022</w:t>
      </w:r>
      <w:r w:rsidRPr="0032007F">
        <w:rPr>
          <w:rFonts w:ascii="Times New Roman" w:hAnsi="Times New Roman" w:cs="Times New Roman"/>
          <w:b/>
          <w:i/>
          <w:sz w:val="26"/>
          <w:szCs w:val="26"/>
          <w:lang w:val="sr-Cyrl-BA"/>
        </w:rPr>
        <w:t>. годину</w:t>
      </w:r>
      <w:r w:rsidR="00C45BCC" w:rsidRPr="0032007F">
        <w:rPr>
          <w:rFonts w:ascii="Times New Roman" w:hAnsi="Times New Roman" w:cs="Times New Roman"/>
          <w:b/>
          <w:i/>
          <w:sz w:val="26"/>
          <w:szCs w:val="26"/>
          <w:lang w:val="sr-Cyrl-BA"/>
        </w:rPr>
        <w:t>:</w:t>
      </w:r>
    </w:p>
    <w:tbl>
      <w:tblPr>
        <w:tblW w:w="11448" w:type="dxa"/>
        <w:jc w:val="center"/>
        <w:tblLayout w:type="fixed"/>
        <w:tblLook w:val="04A0" w:firstRow="1" w:lastRow="0" w:firstColumn="1" w:lastColumn="0" w:noHBand="0" w:noVBand="1"/>
      </w:tblPr>
      <w:tblGrid>
        <w:gridCol w:w="1253"/>
        <w:gridCol w:w="1265"/>
        <w:gridCol w:w="1371"/>
        <w:gridCol w:w="1265"/>
        <w:gridCol w:w="1132"/>
        <w:gridCol w:w="1265"/>
        <w:gridCol w:w="1320"/>
        <w:gridCol w:w="1206"/>
        <w:gridCol w:w="1371"/>
      </w:tblGrid>
      <w:tr w:rsidR="00631C4B" w:rsidRPr="003E0926" w14:paraId="2868F3C1" w14:textId="77777777" w:rsidTr="00BA0213">
        <w:trPr>
          <w:trHeight w:val="1725"/>
          <w:jc w:val="center"/>
        </w:trPr>
        <w:tc>
          <w:tcPr>
            <w:tcW w:w="1253"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79A50670" w14:textId="77777777" w:rsidR="00631C4B" w:rsidRPr="00BA0213" w:rsidRDefault="00631C4B" w:rsidP="00631C4B">
            <w:pPr>
              <w:spacing w:after="0" w:line="240" w:lineRule="auto"/>
              <w:jc w:val="center"/>
              <w:rPr>
                <w:rFonts w:ascii="Times New Roman" w:eastAsia="Times New Roman" w:hAnsi="Times New Roman" w:cs="Times New Roman"/>
                <w:b/>
                <w:bCs/>
                <w:color w:val="000000"/>
                <w:sz w:val="20"/>
                <w:szCs w:val="20"/>
                <w:lang w:val="sr-Latn-BA" w:eastAsia="sr-Latn-BA"/>
              </w:rPr>
            </w:pPr>
            <w:r w:rsidRPr="00BA0213">
              <w:rPr>
                <w:rFonts w:ascii="Times New Roman" w:eastAsia="Times New Roman" w:hAnsi="Times New Roman" w:cs="Times New Roman"/>
                <w:b/>
                <w:bCs/>
                <w:color w:val="000000"/>
                <w:sz w:val="20"/>
                <w:szCs w:val="20"/>
                <w:lang w:val="sr-Latn-BA" w:eastAsia="sr-Latn-BA"/>
              </w:rPr>
              <w:t>Мјесец</w:t>
            </w:r>
          </w:p>
        </w:tc>
        <w:tc>
          <w:tcPr>
            <w:tcW w:w="1265" w:type="dxa"/>
            <w:tcBorders>
              <w:top w:val="double" w:sz="6" w:space="0" w:color="auto"/>
              <w:left w:val="nil"/>
              <w:bottom w:val="single" w:sz="4" w:space="0" w:color="auto"/>
              <w:right w:val="single" w:sz="4" w:space="0" w:color="auto"/>
            </w:tcBorders>
            <w:shd w:val="clear" w:color="auto" w:fill="auto"/>
            <w:vAlign w:val="center"/>
            <w:hideMark/>
          </w:tcPr>
          <w:p w14:paraId="4AF4E1C2"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градски водовод (kWh)</w:t>
            </w:r>
          </w:p>
        </w:tc>
        <w:tc>
          <w:tcPr>
            <w:tcW w:w="1371" w:type="dxa"/>
            <w:tcBorders>
              <w:top w:val="double" w:sz="6" w:space="0" w:color="auto"/>
              <w:left w:val="nil"/>
              <w:bottom w:val="single" w:sz="4" w:space="0" w:color="auto"/>
              <w:right w:val="single" w:sz="4" w:space="0" w:color="auto"/>
            </w:tcBorders>
            <w:shd w:val="clear" w:color="000000" w:fill="DBE5F1"/>
            <w:vAlign w:val="center"/>
            <w:hideMark/>
          </w:tcPr>
          <w:p w14:paraId="2F85BF0C"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KM sa PDV-om</w:t>
            </w:r>
          </w:p>
        </w:tc>
        <w:tc>
          <w:tcPr>
            <w:tcW w:w="1265" w:type="dxa"/>
            <w:tcBorders>
              <w:top w:val="double" w:sz="6" w:space="0" w:color="auto"/>
              <w:left w:val="nil"/>
              <w:bottom w:val="single" w:sz="4" w:space="0" w:color="auto"/>
              <w:right w:val="single" w:sz="4" w:space="0" w:color="auto"/>
            </w:tcBorders>
            <w:shd w:val="clear" w:color="auto" w:fill="auto"/>
            <w:vAlign w:val="center"/>
            <w:hideMark/>
          </w:tcPr>
          <w:p w14:paraId="38FEF498"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за отпдне воде (kWh)</w:t>
            </w:r>
          </w:p>
        </w:tc>
        <w:tc>
          <w:tcPr>
            <w:tcW w:w="1132" w:type="dxa"/>
            <w:tcBorders>
              <w:top w:val="double" w:sz="6" w:space="0" w:color="auto"/>
              <w:left w:val="nil"/>
              <w:bottom w:val="single" w:sz="4" w:space="0" w:color="auto"/>
              <w:right w:val="single" w:sz="4" w:space="0" w:color="auto"/>
            </w:tcBorders>
            <w:shd w:val="clear" w:color="000000" w:fill="DBE5F1"/>
            <w:vAlign w:val="center"/>
            <w:hideMark/>
          </w:tcPr>
          <w:p w14:paraId="27FA3EC4"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KM са PDV-om</w:t>
            </w:r>
          </w:p>
        </w:tc>
        <w:tc>
          <w:tcPr>
            <w:tcW w:w="1265" w:type="dxa"/>
            <w:tcBorders>
              <w:top w:val="double" w:sz="6" w:space="0" w:color="auto"/>
              <w:left w:val="nil"/>
              <w:bottom w:val="single" w:sz="4" w:space="0" w:color="auto"/>
              <w:right w:val="single" w:sz="4" w:space="0" w:color="auto"/>
            </w:tcBorders>
            <w:shd w:val="clear" w:color="auto" w:fill="auto"/>
            <w:vAlign w:val="center"/>
            <w:hideMark/>
          </w:tcPr>
          <w:p w14:paraId="4646ACFC"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са отпадним водама (kWh)</w:t>
            </w:r>
          </w:p>
        </w:tc>
        <w:tc>
          <w:tcPr>
            <w:tcW w:w="1320" w:type="dxa"/>
            <w:tcBorders>
              <w:top w:val="double" w:sz="6" w:space="0" w:color="auto"/>
              <w:left w:val="nil"/>
              <w:bottom w:val="single" w:sz="4" w:space="0" w:color="auto"/>
              <w:right w:val="single" w:sz="4" w:space="0" w:color="auto"/>
            </w:tcBorders>
            <w:shd w:val="clear" w:color="auto" w:fill="auto"/>
            <w:vAlign w:val="center"/>
            <w:hideMark/>
          </w:tcPr>
          <w:p w14:paraId="206719D6"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Сеоски водоводи (kWh)</w:t>
            </w:r>
          </w:p>
        </w:tc>
        <w:tc>
          <w:tcPr>
            <w:tcW w:w="1206" w:type="dxa"/>
            <w:tcBorders>
              <w:top w:val="double" w:sz="6" w:space="0" w:color="auto"/>
              <w:left w:val="nil"/>
              <w:bottom w:val="single" w:sz="4" w:space="0" w:color="auto"/>
              <w:right w:val="single" w:sz="4" w:space="0" w:color="auto"/>
            </w:tcBorders>
            <w:shd w:val="clear" w:color="000000" w:fill="DBE5F1"/>
            <w:vAlign w:val="center"/>
            <w:hideMark/>
          </w:tcPr>
          <w:p w14:paraId="2E56FBDD"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KM са PDV-om</w:t>
            </w:r>
          </w:p>
        </w:tc>
        <w:tc>
          <w:tcPr>
            <w:tcW w:w="1371" w:type="dxa"/>
            <w:tcBorders>
              <w:top w:val="double" w:sz="6" w:space="0" w:color="auto"/>
              <w:left w:val="nil"/>
              <w:bottom w:val="single" w:sz="4" w:space="0" w:color="auto"/>
              <w:right w:val="double" w:sz="6" w:space="0" w:color="auto"/>
            </w:tcBorders>
            <w:shd w:val="clear" w:color="auto" w:fill="auto"/>
            <w:vAlign w:val="center"/>
            <w:hideMark/>
          </w:tcPr>
          <w:p w14:paraId="5A090DF2"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KM са PDV-om</w:t>
            </w:r>
          </w:p>
        </w:tc>
      </w:tr>
      <w:tr w:rsidR="00631C4B" w:rsidRPr="00631C4B" w14:paraId="2FB42060"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auto" w:fill="auto"/>
            <w:noWrap/>
            <w:vAlign w:val="center"/>
            <w:hideMark/>
          </w:tcPr>
          <w:p w14:paraId="5D5BE9BC"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Јануар</w:t>
            </w:r>
          </w:p>
        </w:tc>
        <w:tc>
          <w:tcPr>
            <w:tcW w:w="1265" w:type="dxa"/>
            <w:tcBorders>
              <w:top w:val="nil"/>
              <w:left w:val="nil"/>
              <w:bottom w:val="single" w:sz="4" w:space="0" w:color="auto"/>
              <w:right w:val="single" w:sz="4" w:space="0" w:color="auto"/>
            </w:tcBorders>
            <w:shd w:val="clear" w:color="auto" w:fill="auto"/>
            <w:noWrap/>
            <w:vAlign w:val="center"/>
            <w:hideMark/>
          </w:tcPr>
          <w:p w14:paraId="2A22BB1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1.336.444</w:t>
            </w:r>
          </w:p>
        </w:tc>
        <w:tc>
          <w:tcPr>
            <w:tcW w:w="1371" w:type="dxa"/>
            <w:tcBorders>
              <w:top w:val="nil"/>
              <w:left w:val="nil"/>
              <w:bottom w:val="single" w:sz="4" w:space="0" w:color="auto"/>
              <w:right w:val="single" w:sz="4" w:space="0" w:color="auto"/>
            </w:tcBorders>
            <w:shd w:val="clear" w:color="000000" w:fill="DBE5F1"/>
            <w:noWrap/>
            <w:vAlign w:val="center"/>
            <w:hideMark/>
          </w:tcPr>
          <w:p w14:paraId="117073D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210.007,74</w:t>
            </w:r>
          </w:p>
        </w:tc>
        <w:tc>
          <w:tcPr>
            <w:tcW w:w="1265" w:type="dxa"/>
            <w:tcBorders>
              <w:top w:val="nil"/>
              <w:left w:val="nil"/>
              <w:bottom w:val="single" w:sz="4" w:space="0" w:color="auto"/>
              <w:right w:val="single" w:sz="4" w:space="0" w:color="auto"/>
            </w:tcBorders>
            <w:shd w:val="clear" w:color="000000" w:fill="FFFFFF"/>
            <w:noWrap/>
            <w:vAlign w:val="center"/>
            <w:hideMark/>
          </w:tcPr>
          <w:p w14:paraId="2218DD1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6.910</w:t>
            </w:r>
          </w:p>
        </w:tc>
        <w:tc>
          <w:tcPr>
            <w:tcW w:w="1132" w:type="dxa"/>
            <w:tcBorders>
              <w:top w:val="nil"/>
              <w:left w:val="nil"/>
              <w:bottom w:val="single" w:sz="4" w:space="0" w:color="auto"/>
              <w:right w:val="single" w:sz="4" w:space="0" w:color="auto"/>
            </w:tcBorders>
            <w:shd w:val="clear" w:color="000000" w:fill="DBE5F1"/>
            <w:noWrap/>
            <w:vAlign w:val="center"/>
            <w:hideMark/>
          </w:tcPr>
          <w:p w14:paraId="2EE5A67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1.725,83</w:t>
            </w:r>
          </w:p>
        </w:tc>
        <w:tc>
          <w:tcPr>
            <w:tcW w:w="1265" w:type="dxa"/>
            <w:tcBorders>
              <w:top w:val="nil"/>
              <w:left w:val="nil"/>
              <w:bottom w:val="single" w:sz="4" w:space="0" w:color="auto"/>
              <w:right w:val="single" w:sz="4" w:space="0" w:color="auto"/>
            </w:tcBorders>
            <w:shd w:val="clear" w:color="auto" w:fill="auto"/>
            <w:noWrap/>
            <w:vAlign w:val="center"/>
            <w:hideMark/>
          </w:tcPr>
          <w:p w14:paraId="3B304CD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1.343.354</w:t>
            </w:r>
          </w:p>
        </w:tc>
        <w:tc>
          <w:tcPr>
            <w:tcW w:w="1320" w:type="dxa"/>
            <w:tcBorders>
              <w:top w:val="nil"/>
              <w:left w:val="nil"/>
              <w:bottom w:val="single" w:sz="4" w:space="0" w:color="auto"/>
              <w:right w:val="single" w:sz="4" w:space="0" w:color="auto"/>
            </w:tcBorders>
            <w:shd w:val="clear" w:color="auto" w:fill="auto"/>
            <w:noWrap/>
            <w:vAlign w:val="center"/>
            <w:hideMark/>
          </w:tcPr>
          <w:p w14:paraId="4701C37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304.098</w:t>
            </w:r>
          </w:p>
        </w:tc>
        <w:tc>
          <w:tcPr>
            <w:tcW w:w="1206" w:type="dxa"/>
            <w:tcBorders>
              <w:top w:val="nil"/>
              <w:left w:val="nil"/>
              <w:bottom w:val="single" w:sz="4" w:space="0" w:color="auto"/>
              <w:right w:val="single" w:sz="4" w:space="0" w:color="auto"/>
            </w:tcBorders>
            <w:shd w:val="clear" w:color="000000" w:fill="DBE5F1"/>
            <w:noWrap/>
            <w:vAlign w:val="center"/>
            <w:hideMark/>
          </w:tcPr>
          <w:p w14:paraId="29B50F9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50.882,28</w:t>
            </w:r>
          </w:p>
        </w:tc>
        <w:tc>
          <w:tcPr>
            <w:tcW w:w="1371" w:type="dxa"/>
            <w:tcBorders>
              <w:top w:val="nil"/>
              <w:left w:val="nil"/>
              <w:bottom w:val="single" w:sz="4" w:space="0" w:color="auto"/>
              <w:right w:val="double" w:sz="6" w:space="0" w:color="auto"/>
            </w:tcBorders>
            <w:shd w:val="clear" w:color="auto" w:fill="auto"/>
            <w:noWrap/>
            <w:vAlign w:val="center"/>
            <w:hideMark/>
          </w:tcPr>
          <w:p w14:paraId="2222E4E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262.615,85</w:t>
            </w:r>
          </w:p>
        </w:tc>
      </w:tr>
      <w:tr w:rsidR="00631C4B" w:rsidRPr="00631C4B" w14:paraId="1825D542"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2C4ACE08"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Фебруар</w:t>
            </w:r>
          </w:p>
        </w:tc>
        <w:tc>
          <w:tcPr>
            <w:tcW w:w="1265" w:type="dxa"/>
            <w:tcBorders>
              <w:top w:val="nil"/>
              <w:left w:val="nil"/>
              <w:bottom w:val="single" w:sz="4" w:space="0" w:color="auto"/>
              <w:right w:val="single" w:sz="4" w:space="0" w:color="auto"/>
            </w:tcBorders>
            <w:shd w:val="clear" w:color="auto" w:fill="auto"/>
            <w:noWrap/>
            <w:vAlign w:val="center"/>
            <w:hideMark/>
          </w:tcPr>
          <w:p w14:paraId="4CCEC38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1.294.668</w:t>
            </w:r>
          </w:p>
        </w:tc>
        <w:tc>
          <w:tcPr>
            <w:tcW w:w="1371" w:type="dxa"/>
            <w:tcBorders>
              <w:top w:val="nil"/>
              <w:left w:val="nil"/>
              <w:bottom w:val="single" w:sz="4" w:space="0" w:color="auto"/>
              <w:right w:val="single" w:sz="4" w:space="0" w:color="auto"/>
            </w:tcBorders>
            <w:shd w:val="clear" w:color="000000" w:fill="DBE5F1"/>
            <w:noWrap/>
            <w:vAlign w:val="center"/>
            <w:hideMark/>
          </w:tcPr>
          <w:p w14:paraId="332EE0F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203.184,04</w:t>
            </w:r>
          </w:p>
        </w:tc>
        <w:tc>
          <w:tcPr>
            <w:tcW w:w="1265" w:type="dxa"/>
            <w:tcBorders>
              <w:top w:val="nil"/>
              <w:left w:val="nil"/>
              <w:bottom w:val="single" w:sz="4" w:space="0" w:color="auto"/>
              <w:right w:val="single" w:sz="4" w:space="0" w:color="auto"/>
            </w:tcBorders>
            <w:shd w:val="clear" w:color="000000" w:fill="FFFFFF"/>
            <w:noWrap/>
            <w:vAlign w:val="center"/>
            <w:hideMark/>
          </w:tcPr>
          <w:p w14:paraId="287A1B6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6.721</w:t>
            </w:r>
          </w:p>
        </w:tc>
        <w:tc>
          <w:tcPr>
            <w:tcW w:w="1132" w:type="dxa"/>
            <w:tcBorders>
              <w:top w:val="nil"/>
              <w:left w:val="nil"/>
              <w:bottom w:val="single" w:sz="4" w:space="0" w:color="auto"/>
              <w:right w:val="single" w:sz="4" w:space="0" w:color="auto"/>
            </w:tcBorders>
            <w:shd w:val="clear" w:color="000000" w:fill="DBE5F1"/>
            <w:noWrap/>
            <w:vAlign w:val="center"/>
            <w:hideMark/>
          </w:tcPr>
          <w:p w14:paraId="6F7B3CC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1.695,83</w:t>
            </w:r>
          </w:p>
        </w:tc>
        <w:tc>
          <w:tcPr>
            <w:tcW w:w="1265" w:type="dxa"/>
            <w:tcBorders>
              <w:top w:val="nil"/>
              <w:left w:val="nil"/>
              <w:bottom w:val="single" w:sz="4" w:space="0" w:color="auto"/>
              <w:right w:val="single" w:sz="4" w:space="0" w:color="auto"/>
            </w:tcBorders>
            <w:shd w:val="clear" w:color="auto" w:fill="auto"/>
            <w:noWrap/>
            <w:vAlign w:val="center"/>
            <w:hideMark/>
          </w:tcPr>
          <w:p w14:paraId="65D774C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1.301.389</w:t>
            </w:r>
          </w:p>
        </w:tc>
        <w:tc>
          <w:tcPr>
            <w:tcW w:w="1320" w:type="dxa"/>
            <w:tcBorders>
              <w:top w:val="nil"/>
              <w:left w:val="nil"/>
              <w:bottom w:val="single" w:sz="4" w:space="0" w:color="auto"/>
              <w:right w:val="single" w:sz="4" w:space="0" w:color="auto"/>
            </w:tcBorders>
            <w:shd w:val="clear" w:color="000000" w:fill="FFFFFF"/>
            <w:noWrap/>
            <w:vAlign w:val="center"/>
            <w:hideMark/>
          </w:tcPr>
          <w:p w14:paraId="15A727F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268.239</w:t>
            </w:r>
          </w:p>
        </w:tc>
        <w:tc>
          <w:tcPr>
            <w:tcW w:w="1206" w:type="dxa"/>
            <w:tcBorders>
              <w:top w:val="nil"/>
              <w:left w:val="nil"/>
              <w:bottom w:val="single" w:sz="4" w:space="0" w:color="auto"/>
              <w:right w:val="single" w:sz="4" w:space="0" w:color="auto"/>
            </w:tcBorders>
            <w:shd w:val="clear" w:color="000000" w:fill="DBE5F1"/>
            <w:noWrap/>
            <w:vAlign w:val="center"/>
            <w:hideMark/>
          </w:tcPr>
          <w:p w14:paraId="48B61C3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46.144,21</w:t>
            </w:r>
          </w:p>
        </w:tc>
        <w:tc>
          <w:tcPr>
            <w:tcW w:w="1371" w:type="dxa"/>
            <w:tcBorders>
              <w:top w:val="nil"/>
              <w:left w:val="nil"/>
              <w:bottom w:val="single" w:sz="4" w:space="0" w:color="auto"/>
              <w:right w:val="double" w:sz="6" w:space="0" w:color="auto"/>
            </w:tcBorders>
            <w:shd w:val="clear" w:color="auto" w:fill="auto"/>
            <w:noWrap/>
            <w:vAlign w:val="center"/>
            <w:hideMark/>
          </w:tcPr>
          <w:p w14:paraId="0D65DEE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251.024,08</w:t>
            </w:r>
          </w:p>
        </w:tc>
      </w:tr>
      <w:tr w:rsidR="00631C4B" w:rsidRPr="00631C4B" w14:paraId="0B5B24AF"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7E73106D"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Март</w:t>
            </w:r>
          </w:p>
        </w:tc>
        <w:tc>
          <w:tcPr>
            <w:tcW w:w="1265" w:type="dxa"/>
            <w:tcBorders>
              <w:top w:val="nil"/>
              <w:left w:val="nil"/>
              <w:bottom w:val="single" w:sz="4" w:space="0" w:color="auto"/>
              <w:right w:val="single" w:sz="4" w:space="0" w:color="auto"/>
            </w:tcBorders>
            <w:shd w:val="clear" w:color="auto" w:fill="auto"/>
            <w:noWrap/>
            <w:vAlign w:val="center"/>
            <w:hideMark/>
          </w:tcPr>
          <w:p w14:paraId="1F4A226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1.357.399</w:t>
            </w:r>
          </w:p>
        </w:tc>
        <w:tc>
          <w:tcPr>
            <w:tcW w:w="1371" w:type="dxa"/>
            <w:tcBorders>
              <w:top w:val="nil"/>
              <w:left w:val="nil"/>
              <w:bottom w:val="single" w:sz="4" w:space="0" w:color="auto"/>
              <w:right w:val="single" w:sz="4" w:space="0" w:color="auto"/>
            </w:tcBorders>
            <w:shd w:val="clear" w:color="000000" w:fill="DBE5F1"/>
            <w:noWrap/>
            <w:vAlign w:val="center"/>
            <w:hideMark/>
          </w:tcPr>
          <w:p w14:paraId="7A17A11C"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211.691,46</w:t>
            </w:r>
          </w:p>
        </w:tc>
        <w:tc>
          <w:tcPr>
            <w:tcW w:w="1265" w:type="dxa"/>
            <w:tcBorders>
              <w:top w:val="nil"/>
              <w:left w:val="nil"/>
              <w:bottom w:val="single" w:sz="4" w:space="0" w:color="auto"/>
              <w:right w:val="single" w:sz="4" w:space="0" w:color="auto"/>
            </w:tcBorders>
            <w:shd w:val="clear" w:color="000000" w:fill="FFFFFF"/>
            <w:noWrap/>
            <w:vAlign w:val="center"/>
            <w:hideMark/>
          </w:tcPr>
          <w:p w14:paraId="778CB67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8.804</w:t>
            </w:r>
          </w:p>
        </w:tc>
        <w:tc>
          <w:tcPr>
            <w:tcW w:w="1132" w:type="dxa"/>
            <w:tcBorders>
              <w:top w:val="nil"/>
              <w:left w:val="nil"/>
              <w:bottom w:val="single" w:sz="4" w:space="0" w:color="auto"/>
              <w:right w:val="single" w:sz="4" w:space="0" w:color="auto"/>
            </w:tcBorders>
            <w:shd w:val="clear" w:color="000000" w:fill="DBE5F1"/>
            <w:noWrap/>
            <w:vAlign w:val="center"/>
            <w:hideMark/>
          </w:tcPr>
          <w:p w14:paraId="6C41DB6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2.140,67</w:t>
            </w:r>
          </w:p>
        </w:tc>
        <w:tc>
          <w:tcPr>
            <w:tcW w:w="1265" w:type="dxa"/>
            <w:tcBorders>
              <w:top w:val="nil"/>
              <w:left w:val="nil"/>
              <w:bottom w:val="single" w:sz="4" w:space="0" w:color="auto"/>
              <w:right w:val="single" w:sz="4" w:space="0" w:color="auto"/>
            </w:tcBorders>
            <w:shd w:val="clear" w:color="auto" w:fill="auto"/>
            <w:noWrap/>
            <w:vAlign w:val="center"/>
            <w:hideMark/>
          </w:tcPr>
          <w:p w14:paraId="358B2AA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1.366.203</w:t>
            </w:r>
          </w:p>
        </w:tc>
        <w:tc>
          <w:tcPr>
            <w:tcW w:w="1320" w:type="dxa"/>
            <w:tcBorders>
              <w:top w:val="nil"/>
              <w:left w:val="nil"/>
              <w:bottom w:val="single" w:sz="4" w:space="0" w:color="auto"/>
              <w:right w:val="single" w:sz="4" w:space="0" w:color="auto"/>
            </w:tcBorders>
            <w:shd w:val="clear" w:color="000000" w:fill="FFFFFF"/>
            <w:noWrap/>
            <w:vAlign w:val="center"/>
            <w:hideMark/>
          </w:tcPr>
          <w:p w14:paraId="36F11F7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252.478</w:t>
            </w:r>
          </w:p>
        </w:tc>
        <w:tc>
          <w:tcPr>
            <w:tcW w:w="1206" w:type="dxa"/>
            <w:tcBorders>
              <w:top w:val="nil"/>
              <w:left w:val="nil"/>
              <w:bottom w:val="single" w:sz="4" w:space="0" w:color="auto"/>
              <w:right w:val="single" w:sz="4" w:space="0" w:color="auto"/>
            </w:tcBorders>
            <w:shd w:val="clear" w:color="000000" w:fill="DBE5F1"/>
            <w:noWrap/>
            <w:vAlign w:val="center"/>
            <w:hideMark/>
          </w:tcPr>
          <w:p w14:paraId="5B50F24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44.828,18</w:t>
            </w:r>
          </w:p>
        </w:tc>
        <w:tc>
          <w:tcPr>
            <w:tcW w:w="1371" w:type="dxa"/>
            <w:tcBorders>
              <w:top w:val="nil"/>
              <w:left w:val="nil"/>
              <w:bottom w:val="single" w:sz="4" w:space="0" w:color="auto"/>
              <w:right w:val="double" w:sz="6" w:space="0" w:color="auto"/>
            </w:tcBorders>
            <w:shd w:val="clear" w:color="auto" w:fill="auto"/>
            <w:noWrap/>
            <w:vAlign w:val="center"/>
            <w:hideMark/>
          </w:tcPr>
          <w:p w14:paraId="4B6C0DD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258.660,31</w:t>
            </w:r>
          </w:p>
        </w:tc>
      </w:tr>
      <w:tr w:rsidR="00631C4B" w:rsidRPr="00631C4B" w14:paraId="5A88BD77"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429AF68F"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Април</w:t>
            </w:r>
          </w:p>
        </w:tc>
        <w:tc>
          <w:tcPr>
            <w:tcW w:w="1265" w:type="dxa"/>
            <w:tcBorders>
              <w:top w:val="nil"/>
              <w:left w:val="nil"/>
              <w:bottom w:val="single" w:sz="4" w:space="0" w:color="auto"/>
              <w:right w:val="single" w:sz="4" w:space="0" w:color="auto"/>
            </w:tcBorders>
            <w:shd w:val="clear" w:color="auto" w:fill="auto"/>
            <w:noWrap/>
            <w:vAlign w:val="center"/>
            <w:hideMark/>
          </w:tcPr>
          <w:p w14:paraId="4DF1B38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1.325.150</w:t>
            </w:r>
          </w:p>
        </w:tc>
        <w:tc>
          <w:tcPr>
            <w:tcW w:w="1371" w:type="dxa"/>
            <w:tcBorders>
              <w:top w:val="nil"/>
              <w:left w:val="nil"/>
              <w:bottom w:val="single" w:sz="4" w:space="0" w:color="auto"/>
              <w:right w:val="single" w:sz="4" w:space="0" w:color="auto"/>
            </w:tcBorders>
            <w:shd w:val="clear" w:color="000000" w:fill="DBE5F1"/>
            <w:noWrap/>
            <w:vAlign w:val="center"/>
            <w:hideMark/>
          </w:tcPr>
          <w:p w14:paraId="4C80106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202.229,20</w:t>
            </w:r>
          </w:p>
        </w:tc>
        <w:tc>
          <w:tcPr>
            <w:tcW w:w="1265" w:type="dxa"/>
            <w:tcBorders>
              <w:top w:val="nil"/>
              <w:left w:val="nil"/>
              <w:bottom w:val="single" w:sz="4" w:space="0" w:color="auto"/>
              <w:right w:val="single" w:sz="4" w:space="0" w:color="auto"/>
            </w:tcBorders>
            <w:shd w:val="clear" w:color="000000" w:fill="FFFFFF"/>
            <w:noWrap/>
            <w:vAlign w:val="center"/>
            <w:hideMark/>
          </w:tcPr>
          <w:p w14:paraId="68018C7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7.104</w:t>
            </w:r>
          </w:p>
        </w:tc>
        <w:tc>
          <w:tcPr>
            <w:tcW w:w="1132" w:type="dxa"/>
            <w:tcBorders>
              <w:top w:val="nil"/>
              <w:left w:val="nil"/>
              <w:bottom w:val="single" w:sz="4" w:space="0" w:color="auto"/>
              <w:right w:val="single" w:sz="4" w:space="0" w:color="auto"/>
            </w:tcBorders>
            <w:shd w:val="clear" w:color="000000" w:fill="DBE5F1"/>
            <w:noWrap/>
            <w:vAlign w:val="center"/>
            <w:hideMark/>
          </w:tcPr>
          <w:p w14:paraId="1E769DA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1.546,83</w:t>
            </w:r>
          </w:p>
        </w:tc>
        <w:tc>
          <w:tcPr>
            <w:tcW w:w="1265" w:type="dxa"/>
            <w:tcBorders>
              <w:top w:val="nil"/>
              <w:left w:val="nil"/>
              <w:bottom w:val="single" w:sz="4" w:space="0" w:color="auto"/>
              <w:right w:val="single" w:sz="4" w:space="0" w:color="auto"/>
            </w:tcBorders>
            <w:shd w:val="clear" w:color="auto" w:fill="auto"/>
            <w:noWrap/>
            <w:vAlign w:val="center"/>
            <w:hideMark/>
          </w:tcPr>
          <w:p w14:paraId="478AE32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1.332.254</w:t>
            </w:r>
          </w:p>
        </w:tc>
        <w:tc>
          <w:tcPr>
            <w:tcW w:w="1320" w:type="dxa"/>
            <w:tcBorders>
              <w:top w:val="nil"/>
              <w:left w:val="nil"/>
              <w:bottom w:val="single" w:sz="4" w:space="0" w:color="auto"/>
              <w:right w:val="single" w:sz="4" w:space="0" w:color="auto"/>
            </w:tcBorders>
            <w:shd w:val="clear" w:color="000000" w:fill="FFFFFF"/>
            <w:noWrap/>
            <w:vAlign w:val="center"/>
            <w:hideMark/>
          </w:tcPr>
          <w:p w14:paraId="36389CE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266.976</w:t>
            </w:r>
          </w:p>
        </w:tc>
        <w:tc>
          <w:tcPr>
            <w:tcW w:w="1206" w:type="dxa"/>
            <w:tcBorders>
              <w:top w:val="nil"/>
              <w:left w:val="nil"/>
              <w:bottom w:val="single" w:sz="4" w:space="0" w:color="auto"/>
              <w:right w:val="single" w:sz="4" w:space="0" w:color="auto"/>
            </w:tcBorders>
            <w:shd w:val="clear" w:color="000000" w:fill="DBE5F1"/>
            <w:noWrap/>
            <w:vAlign w:val="center"/>
            <w:hideMark/>
          </w:tcPr>
          <w:p w14:paraId="34E7B53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46.098,71</w:t>
            </w:r>
          </w:p>
        </w:tc>
        <w:tc>
          <w:tcPr>
            <w:tcW w:w="1371" w:type="dxa"/>
            <w:tcBorders>
              <w:top w:val="nil"/>
              <w:left w:val="nil"/>
              <w:bottom w:val="single" w:sz="4" w:space="0" w:color="auto"/>
              <w:right w:val="double" w:sz="6" w:space="0" w:color="auto"/>
            </w:tcBorders>
            <w:shd w:val="clear" w:color="auto" w:fill="auto"/>
            <w:noWrap/>
            <w:vAlign w:val="center"/>
            <w:hideMark/>
          </w:tcPr>
          <w:p w14:paraId="3820B9E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249.874,74</w:t>
            </w:r>
          </w:p>
        </w:tc>
      </w:tr>
      <w:tr w:rsidR="00631C4B" w:rsidRPr="00631C4B" w14:paraId="2839AC26"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4AD9634F"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Мај</w:t>
            </w:r>
          </w:p>
        </w:tc>
        <w:tc>
          <w:tcPr>
            <w:tcW w:w="1265" w:type="dxa"/>
            <w:tcBorders>
              <w:top w:val="nil"/>
              <w:left w:val="nil"/>
              <w:bottom w:val="single" w:sz="4" w:space="0" w:color="auto"/>
              <w:right w:val="single" w:sz="4" w:space="0" w:color="auto"/>
            </w:tcBorders>
            <w:shd w:val="clear" w:color="auto" w:fill="auto"/>
            <w:noWrap/>
            <w:vAlign w:val="center"/>
            <w:hideMark/>
          </w:tcPr>
          <w:p w14:paraId="10C3A8D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1.232.613</w:t>
            </w:r>
          </w:p>
        </w:tc>
        <w:tc>
          <w:tcPr>
            <w:tcW w:w="1371" w:type="dxa"/>
            <w:tcBorders>
              <w:top w:val="nil"/>
              <w:left w:val="nil"/>
              <w:bottom w:val="single" w:sz="4" w:space="0" w:color="auto"/>
              <w:right w:val="single" w:sz="4" w:space="0" w:color="auto"/>
            </w:tcBorders>
            <w:shd w:val="clear" w:color="000000" w:fill="DBE5F1"/>
            <w:noWrap/>
            <w:vAlign w:val="center"/>
            <w:hideMark/>
          </w:tcPr>
          <w:p w14:paraId="3D30089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192.473,51</w:t>
            </w:r>
          </w:p>
        </w:tc>
        <w:tc>
          <w:tcPr>
            <w:tcW w:w="1265" w:type="dxa"/>
            <w:tcBorders>
              <w:top w:val="nil"/>
              <w:left w:val="nil"/>
              <w:bottom w:val="single" w:sz="4" w:space="0" w:color="auto"/>
              <w:right w:val="single" w:sz="4" w:space="0" w:color="auto"/>
            </w:tcBorders>
            <w:shd w:val="clear" w:color="000000" w:fill="FFFFFF"/>
            <w:noWrap/>
            <w:vAlign w:val="center"/>
            <w:hideMark/>
          </w:tcPr>
          <w:p w14:paraId="76C7025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5.397</w:t>
            </w:r>
          </w:p>
        </w:tc>
        <w:tc>
          <w:tcPr>
            <w:tcW w:w="1132" w:type="dxa"/>
            <w:tcBorders>
              <w:top w:val="nil"/>
              <w:left w:val="nil"/>
              <w:bottom w:val="single" w:sz="4" w:space="0" w:color="auto"/>
              <w:right w:val="single" w:sz="4" w:space="0" w:color="auto"/>
            </w:tcBorders>
            <w:shd w:val="clear" w:color="000000" w:fill="DBE5F1"/>
            <w:noWrap/>
            <w:vAlign w:val="center"/>
            <w:hideMark/>
          </w:tcPr>
          <w:p w14:paraId="4BB2A4B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1.097,32</w:t>
            </w:r>
          </w:p>
        </w:tc>
        <w:tc>
          <w:tcPr>
            <w:tcW w:w="1265" w:type="dxa"/>
            <w:tcBorders>
              <w:top w:val="nil"/>
              <w:left w:val="nil"/>
              <w:bottom w:val="single" w:sz="4" w:space="0" w:color="auto"/>
              <w:right w:val="single" w:sz="4" w:space="0" w:color="auto"/>
            </w:tcBorders>
            <w:shd w:val="clear" w:color="auto" w:fill="auto"/>
            <w:noWrap/>
            <w:vAlign w:val="center"/>
            <w:hideMark/>
          </w:tcPr>
          <w:p w14:paraId="1F66E9B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1.238.010</w:t>
            </w:r>
          </w:p>
        </w:tc>
        <w:tc>
          <w:tcPr>
            <w:tcW w:w="1320" w:type="dxa"/>
            <w:tcBorders>
              <w:top w:val="nil"/>
              <w:left w:val="nil"/>
              <w:bottom w:val="single" w:sz="4" w:space="0" w:color="auto"/>
              <w:right w:val="single" w:sz="4" w:space="0" w:color="auto"/>
            </w:tcBorders>
            <w:shd w:val="clear" w:color="000000" w:fill="FFFFFF"/>
            <w:noWrap/>
            <w:vAlign w:val="center"/>
            <w:hideMark/>
          </w:tcPr>
          <w:p w14:paraId="4A20B90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265.123</w:t>
            </w:r>
          </w:p>
        </w:tc>
        <w:tc>
          <w:tcPr>
            <w:tcW w:w="1206" w:type="dxa"/>
            <w:tcBorders>
              <w:top w:val="nil"/>
              <w:left w:val="nil"/>
              <w:bottom w:val="single" w:sz="4" w:space="0" w:color="auto"/>
              <w:right w:val="single" w:sz="4" w:space="0" w:color="auto"/>
            </w:tcBorders>
            <w:shd w:val="clear" w:color="000000" w:fill="DBE5F1"/>
            <w:noWrap/>
            <w:vAlign w:val="center"/>
            <w:hideMark/>
          </w:tcPr>
          <w:p w14:paraId="6467B13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44.634,45</w:t>
            </w:r>
          </w:p>
        </w:tc>
        <w:tc>
          <w:tcPr>
            <w:tcW w:w="1371" w:type="dxa"/>
            <w:tcBorders>
              <w:top w:val="nil"/>
              <w:left w:val="nil"/>
              <w:bottom w:val="single" w:sz="4" w:space="0" w:color="auto"/>
              <w:right w:val="double" w:sz="6" w:space="0" w:color="auto"/>
            </w:tcBorders>
            <w:shd w:val="clear" w:color="auto" w:fill="auto"/>
            <w:noWrap/>
            <w:vAlign w:val="center"/>
            <w:hideMark/>
          </w:tcPr>
          <w:p w14:paraId="79074D9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238.205,28</w:t>
            </w:r>
          </w:p>
        </w:tc>
      </w:tr>
      <w:tr w:rsidR="00631C4B" w:rsidRPr="00631C4B" w14:paraId="0F9054EF"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478DEA1F"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Јуни</w:t>
            </w:r>
          </w:p>
        </w:tc>
        <w:tc>
          <w:tcPr>
            <w:tcW w:w="1265" w:type="dxa"/>
            <w:tcBorders>
              <w:top w:val="nil"/>
              <w:left w:val="nil"/>
              <w:bottom w:val="single" w:sz="4" w:space="0" w:color="auto"/>
              <w:right w:val="single" w:sz="4" w:space="0" w:color="auto"/>
            </w:tcBorders>
            <w:shd w:val="clear" w:color="auto" w:fill="auto"/>
            <w:noWrap/>
            <w:vAlign w:val="center"/>
            <w:hideMark/>
          </w:tcPr>
          <w:p w14:paraId="2A5B899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1.330.637</w:t>
            </w:r>
          </w:p>
        </w:tc>
        <w:tc>
          <w:tcPr>
            <w:tcW w:w="1371" w:type="dxa"/>
            <w:tcBorders>
              <w:top w:val="nil"/>
              <w:left w:val="nil"/>
              <w:bottom w:val="single" w:sz="4" w:space="0" w:color="auto"/>
              <w:right w:val="single" w:sz="4" w:space="0" w:color="auto"/>
            </w:tcBorders>
            <w:shd w:val="clear" w:color="000000" w:fill="DBE5F1"/>
            <w:noWrap/>
            <w:vAlign w:val="center"/>
            <w:hideMark/>
          </w:tcPr>
          <w:p w14:paraId="14B9658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208.232,82</w:t>
            </w:r>
          </w:p>
        </w:tc>
        <w:tc>
          <w:tcPr>
            <w:tcW w:w="1265" w:type="dxa"/>
            <w:tcBorders>
              <w:top w:val="nil"/>
              <w:left w:val="nil"/>
              <w:bottom w:val="single" w:sz="4" w:space="0" w:color="auto"/>
              <w:right w:val="single" w:sz="4" w:space="0" w:color="auto"/>
            </w:tcBorders>
            <w:shd w:val="clear" w:color="000000" w:fill="FFFFFF"/>
            <w:noWrap/>
            <w:vAlign w:val="center"/>
            <w:hideMark/>
          </w:tcPr>
          <w:p w14:paraId="2777D9E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3.030</w:t>
            </w:r>
          </w:p>
        </w:tc>
        <w:tc>
          <w:tcPr>
            <w:tcW w:w="1132" w:type="dxa"/>
            <w:tcBorders>
              <w:top w:val="nil"/>
              <w:left w:val="nil"/>
              <w:bottom w:val="single" w:sz="4" w:space="0" w:color="auto"/>
              <w:right w:val="single" w:sz="4" w:space="0" w:color="auto"/>
            </w:tcBorders>
            <w:shd w:val="clear" w:color="000000" w:fill="DBE5F1"/>
            <w:noWrap/>
            <w:vAlign w:val="center"/>
            <w:hideMark/>
          </w:tcPr>
          <w:p w14:paraId="3BF07805"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657,17</w:t>
            </w:r>
          </w:p>
        </w:tc>
        <w:tc>
          <w:tcPr>
            <w:tcW w:w="1265" w:type="dxa"/>
            <w:tcBorders>
              <w:top w:val="nil"/>
              <w:left w:val="nil"/>
              <w:bottom w:val="single" w:sz="4" w:space="0" w:color="auto"/>
              <w:right w:val="single" w:sz="4" w:space="0" w:color="auto"/>
            </w:tcBorders>
            <w:shd w:val="clear" w:color="auto" w:fill="auto"/>
            <w:noWrap/>
            <w:vAlign w:val="center"/>
            <w:hideMark/>
          </w:tcPr>
          <w:p w14:paraId="13393BA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1.333.667</w:t>
            </w:r>
          </w:p>
        </w:tc>
        <w:tc>
          <w:tcPr>
            <w:tcW w:w="1320" w:type="dxa"/>
            <w:tcBorders>
              <w:top w:val="nil"/>
              <w:left w:val="nil"/>
              <w:bottom w:val="single" w:sz="4" w:space="0" w:color="auto"/>
              <w:right w:val="single" w:sz="4" w:space="0" w:color="auto"/>
            </w:tcBorders>
            <w:shd w:val="clear" w:color="000000" w:fill="FFFFFF"/>
            <w:noWrap/>
            <w:vAlign w:val="center"/>
            <w:hideMark/>
          </w:tcPr>
          <w:p w14:paraId="15B11A8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286.718</w:t>
            </w:r>
          </w:p>
        </w:tc>
        <w:tc>
          <w:tcPr>
            <w:tcW w:w="1206" w:type="dxa"/>
            <w:tcBorders>
              <w:top w:val="nil"/>
              <w:left w:val="nil"/>
              <w:bottom w:val="single" w:sz="4" w:space="0" w:color="auto"/>
              <w:right w:val="single" w:sz="4" w:space="0" w:color="auto"/>
            </w:tcBorders>
            <w:shd w:val="clear" w:color="000000" w:fill="DBE5F1"/>
            <w:noWrap/>
            <w:vAlign w:val="center"/>
            <w:hideMark/>
          </w:tcPr>
          <w:p w14:paraId="4652953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47.282,20</w:t>
            </w:r>
          </w:p>
        </w:tc>
        <w:tc>
          <w:tcPr>
            <w:tcW w:w="1371" w:type="dxa"/>
            <w:tcBorders>
              <w:top w:val="nil"/>
              <w:left w:val="nil"/>
              <w:bottom w:val="single" w:sz="4" w:space="0" w:color="auto"/>
              <w:right w:val="double" w:sz="6" w:space="0" w:color="auto"/>
            </w:tcBorders>
            <w:shd w:val="clear" w:color="auto" w:fill="auto"/>
            <w:noWrap/>
            <w:vAlign w:val="center"/>
            <w:hideMark/>
          </w:tcPr>
          <w:p w14:paraId="69341ED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256.172,19</w:t>
            </w:r>
          </w:p>
        </w:tc>
      </w:tr>
      <w:tr w:rsidR="00631C4B" w:rsidRPr="00631C4B" w14:paraId="19843604"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2F171018"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Јули</w:t>
            </w:r>
          </w:p>
        </w:tc>
        <w:tc>
          <w:tcPr>
            <w:tcW w:w="1265" w:type="dxa"/>
            <w:tcBorders>
              <w:top w:val="nil"/>
              <w:left w:val="nil"/>
              <w:bottom w:val="single" w:sz="4" w:space="0" w:color="auto"/>
              <w:right w:val="single" w:sz="4" w:space="0" w:color="auto"/>
            </w:tcBorders>
            <w:shd w:val="clear" w:color="auto" w:fill="auto"/>
            <w:noWrap/>
            <w:vAlign w:val="center"/>
            <w:hideMark/>
          </w:tcPr>
          <w:p w14:paraId="22D1363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1.413.596</w:t>
            </w:r>
          </w:p>
        </w:tc>
        <w:tc>
          <w:tcPr>
            <w:tcW w:w="1371" w:type="dxa"/>
            <w:tcBorders>
              <w:top w:val="nil"/>
              <w:left w:val="nil"/>
              <w:bottom w:val="single" w:sz="4" w:space="0" w:color="auto"/>
              <w:right w:val="single" w:sz="4" w:space="0" w:color="auto"/>
            </w:tcBorders>
            <w:shd w:val="clear" w:color="000000" w:fill="DBE5F1"/>
            <w:noWrap/>
            <w:vAlign w:val="center"/>
            <w:hideMark/>
          </w:tcPr>
          <w:p w14:paraId="4F18EEF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217.995,55</w:t>
            </w:r>
          </w:p>
        </w:tc>
        <w:tc>
          <w:tcPr>
            <w:tcW w:w="1265" w:type="dxa"/>
            <w:tcBorders>
              <w:top w:val="nil"/>
              <w:left w:val="nil"/>
              <w:bottom w:val="single" w:sz="4" w:space="0" w:color="auto"/>
              <w:right w:val="single" w:sz="4" w:space="0" w:color="auto"/>
            </w:tcBorders>
            <w:shd w:val="clear" w:color="000000" w:fill="FFFFFF"/>
            <w:noWrap/>
            <w:vAlign w:val="center"/>
            <w:hideMark/>
          </w:tcPr>
          <w:p w14:paraId="0A94223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5.073</w:t>
            </w:r>
          </w:p>
        </w:tc>
        <w:tc>
          <w:tcPr>
            <w:tcW w:w="1132" w:type="dxa"/>
            <w:tcBorders>
              <w:top w:val="nil"/>
              <w:left w:val="nil"/>
              <w:bottom w:val="single" w:sz="4" w:space="0" w:color="auto"/>
              <w:right w:val="single" w:sz="4" w:space="0" w:color="auto"/>
            </w:tcBorders>
            <w:shd w:val="clear" w:color="000000" w:fill="DBE5F1"/>
            <w:noWrap/>
            <w:vAlign w:val="center"/>
            <w:hideMark/>
          </w:tcPr>
          <w:p w14:paraId="6FF08EE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1.050,07</w:t>
            </w:r>
          </w:p>
        </w:tc>
        <w:tc>
          <w:tcPr>
            <w:tcW w:w="1265" w:type="dxa"/>
            <w:tcBorders>
              <w:top w:val="nil"/>
              <w:left w:val="nil"/>
              <w:bottom w:val="single" w:sz="4" w:space="0" w:color="auto"/>
              <w:right w:val="single" w:sz="4" w:space="0" w:color="auto"/>
            </w:tcBorders>
            <w:shd w:val="clear" w:color="auto" w:fill="auto"/>
            <w:noWrap/>
            <w:vAlign w:val="center"/>
            <w:hideMark/>
          </w:tcPr>
          <w:p w14:paraId="7AA85E8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1.418.669</w:t>
            </w:r>
          </w:p>
        </w:tc>
        <w:tc>
          <w:tcPr>
            <w:tcW w:w="1320" w:type="dxa"/>
            <w:tcBorders>
              <w:top w:val="nil"/>
              <w:left w:val="nil"/>
              <w:bottom w:val="single" w:sz="4" w:space="0" w:color="auto"/>
              <w:right w:val="single" w:sz="4" w:space="0" w:color="auto"/>
            </w:tcBorders>
            <w:shd w:val="clear" w:color="000000" w:fill="FFFFFF"/>
            <w:noWrap/>
            <w:vAlign w:val="center"/>
            <w:hideMark/>
          </w:tcPr>
          <w:p w14:paraId="284077F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294.648</w:t>
            </w:r>
          </w:p>
        </w:tc>
        <w:tc>
          <w:tcPr>
            <w:tcW w:w="1206" w:type="dxa"/>
            <w:tcBorders>
              <w:top w:val="nil"/>
              <w:left w:val="nil"/>
              <w:bottom w:val="single" w:sz="4" w:space="0" w:color="auto"/>
              <w:right w:val="single" w:sz="4" w:space="0" w:color="auto"/>
            </w:tcBorders>
            <w:shd w:val="clear" w:color="000000" w:fill="DBE5F1"/>
            <w:noWrap/>
            <w:vAlign w:val="center"/>
            <w:hideMark/>
          </w:tcPr>
          <w:p w14:paraId="4C479E8A"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48.403,74</w:t>
            </w:r>
          </w:p>
        </w:tc>
        <w:tc>
          <w:tcPr>
            <w:tcW w:w="1371" w:type="dxa"/>
            <w:tcBorders>
              <w:top w:val="nil"/>
              <w:left w:val="nil"/>
              <w:bottom w:val="single" w:sz="4" w:space="0" w:color="auto"/>
              <w:right w:val="double" w:sz="6" w:space="0" w:color="auto"/>
            </w:tcBorders>
            <w:shd w:val="clear" w:color="auto" w:fill="auto"/>
            <w:noWrap/>
            <w:vAlign w:val="center"/>
            <w:hideMark/>
          </w:tcPr>
          <w:p w14:paraId="729A037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267.449,36</w:t>
            </w:r>
          </w:p>
        </w:tc>
      </w:tr>
      <w:tr w:rsidR="00631C4B" w:rsidRPr="00631C4B" w14:paraId="104A930A"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0018F114"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Август</w:t>
            </w:r>
          </w:p>
        </w:tc>
        <w:tc>
          <w:tcPr>
            <w:tcW w:w="1265" w:type="dxa"/>
            <w:tcBorders>
              <w:top w:val="nil"/>
              <w:left w:val="nil"/>
              <w:bottom w:val="single" w:sz="4" w:space="0" w:color="auto"/>
              <w:right w:val="single" w:sz="4" w:space="0" w:color="auto"/>
            </w:tcBorders>
            <w:shd w:val="clear" w:color="auto" w:fill="auto"/>
            <w:noWrap/>
            <w:vAlign w:val="center"/>
            <w:hideMark/>
          </w:tcPr>
          <w:p w14:paraId="57E5338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1.370.197</w:t>
            </w:r>
          </w:p>
        </w:tc>
        <w:tc>
          <w:tcPr>
            <w:tcW w:w="1371" w:type="dxa"/>
            <w:tcBorders>
              <w:top w:val="nil"/>
              <w:left w:val="nil"/>
              <w:bottom w:val="single" w:sz="4" w:space="0" w:color="auto"/>
              <w:right w:val="single" w:sz="4" w:space="0" w:color="auto"/>
            </w:tcBorders>
            <w:shd w:val="clear" w:color="000000" w:fill="DBE5F1"/>
            <w:noWrap/>
            <w:vAlign w:val="center"/>
            <w:hideMark/>
          </w:tcPr>
          <w:p w14:paraId="0EF6A2C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214.489,85</w:t>
            </w:r>
          </w:p>
        </w:tc>
        <w:tc>
          <w:tcPr>
            <w:tcW w:w="1265" w:type="dxa"/>
            <w:tcBorders>
              <w:top w:val="nil"/>
              <w:left w:val="nil"/>
              <w:bottom w:val="single" w:sz="4" w:space="0" w:color="auto"/>
              <w:right w:val="single" w:sz="4" w:space="0" w:color="auto"/>
            </w:tcBorders>
            <w:shd w:val="clear" w:color="000000" w:fill="FFFFFF"/>
            <w:noWrap/>
            <w:vAlign w:val="center"/>
            <w:hideMark/>
          </w:tcPr>
          <w:p w14:paraId="26CF808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4.625</w:t>
            </w:r>
          </w:p>
        </w:tc>
        <w:tc>
          <w:tcPr>
            <w:tcW w:w="1132" w:type="dxa"/>
            <w:tcBorders>
              <w:top w:val="nil"/>
              <w:left w:val="nil"/>
              <w:bottom w:val="single" w:sz="4" w:space="0" w:color="auto"/>
              <w:right w:val="single" w:sz="4" w:space="0" w:color="auto"/>
            </w:tcBorders>
            <w:shd w:val="clear" w:color="000000" w:fill="DBE5F1"/>
            <w:noWrap/>
            <w:vAlign w:val="center"/>
            <w:hideMark/>
          </w:tcPr>
          <w:p w14:paraId="018201BA"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983,46</w:t>
            </w:r>
          </w:p>
        </w:tc>
        <w:tc>
          <w:tcPr>
            <w:tcW w:w="1265" w:type="dxa"/>
            <w:tcBorders>
              <w:top w:val="nil"/>
              <w:left w:val="nil"/>
              <w:bottom w:val="single" w:sz="4" w:space="0" w:color="auto"/>
              <w:right w:val="single" w:sz="4" w:space="0" w:color="auto"/>
            </w:tcBorders>
            <w:shd w:val="clear" w:color="auto" w:fill="auto"/>
            <w:noWrap/>
            <w:vAlign w:val="center"/>
            <w:hideMark/>
          </w:tcPr>
          <w:p w14:paraId="7388F1C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1.374.822</w:t>
            </w:r>
          </w:p>
        </w:tc>
        <w:tc>
          <w:tcPr>
            <w:tcW w:w="1320" w:type="dxa"/>
            <w:tcBorders>
              <w:top w:val="nil"/>
              <w:left w:val="nil"/>
              <w:bottom w:val="single" w:sz="4" w:space="0" w:color="auto"/>
              <w:right w:val="single" w:sz="4" w:space="0" w:color="auto"/>
            </w:tcBorders>
            <w:shd w:val="clear" w:color="000000" w:fill="FFFFFF"/>
            <w:noWrap/>
            <w:vAlign w:val="center"/>
            <w:hideMark/>
          </w:tcPr>
          <w:p w14:paraId="67AFEB0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286.858</w:t>
            </w:r>
          </w:p>
        </w:tc>
        <w:tc>
          <w:tcPr>
            <w:tcW w:w="1206" w:type="dxa"/>
            <w:tcBorders>
              <w:top w:val="nil"/>
              <w:left w:val="nil"/>
              <w:bottom w:val="single" w:sz="4" w:space="0" w:color="auto"/>
              <w:right w:val="single" w:sz="4" w:space="0" w:color="auto"/>
            </w:tcBorders>
            <w:shd w:val="clear" w:color="000000" w:fill="DBE5F1"/>
            <w:noWrap/>
            <w:vAlign w:val="center"/>
            <w:hideMark/>
          </w:tcPr>
          <w:p w14:paraId="62D97165"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47.358,55</w:t>
            </w:r>
          </w:p>
        </w:tc>
        <w:tc>
          <w:tcPr>
            <w:tcW w:w="1371" w:type="dxa"/>
            <w:tcBorders>
              <w:top w:val="nil"/>
              <w:left w:val="nil"/>
              <w:bottom w:val="single" w:sz="4" w:space="0" w:color="auto"/>
              <w:right w:val="double" w:sz="6" w:space="0" w:color="auto"/>
            </w:tcBorders>
            <w:shd w:val="clear" w:color="auto" w:fill="auto"/>
            <w:noWrap/>
            <w:vAlign w:val="center"/>
            <w:hideMark/>
          </w:tcPr>
          <w:p w14:paraId="4AE00C7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262.831,86</w:t>
            </w:r>
          </w:p>
        </w:tc>
      </w:tr>
      <w:tr w:rsidR="00631C4B" w:rsidRPr="00631C4B" w14:paraId="6849EF61"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17F79265"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Септембар</w:t>
            </w:r>
          </w:p>
        </w:tc>
        <w:tc>
          <w:tcPr>
            <w:tcW w:w="1265" w:type="dxa"/>
            <w:tcBorders>
              <w:top w:val="nil"/>
              <w:left w:val="nil"/>
              <w:bottom w:val="single" w:sz="4" w:space="0" w:color="auto"/>
              <w:right w:val="single" w:sz="4" w:space="0" w:color="auto"/>
            </w:tcBorders>
            <w:shd w:val="clear" w:color="auto" w:fill="auto"/>
            <w:noWrap/>
            <w:vAlign w:val="center"/>
            <w:hideMark/>
          </w:tcPr>
          <w:p w14:paraId="0FB7E32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1.337.522</w:t>
            </w:r>
          </w:p>
        </w:tc>
        <w:tc>
          <w:tcPr>
            <w:tcW w:w="1371" w:type="dxa"/>
            <w:tcBorders>
              <w:top w:val="nil"/>
              <w:left w:val="nil"/>
              <w:bottom w:val="single" w:sz="4" w:space="0" w:color="auto"/>
              <w:right w:val="single" w:sz="4" w:space="0" w:color="auto"/>
            </w:tcBorders>
            <w:shd w:val="clear" w:color="000000" w:fill="DBE5F1"/>
            <w:noWrap/>
            <w:vAlign w:val="center"/>
            <w:hideMark/>
          </w:tcPr>
          <w:p w14:paraId="1C929E1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207.839,04</w:t>
            </w:r>
          </w:p>
        </w:tc>
        <w:tc>
          <w:tcPr>
            <w:tcW w:w="1265" w:type="dxa"/>
            <w:tcBorders>
              <w:top w:val="nil"/>
              <w:left w:val="nil"/>
              <w:bottom w:val="single" w:sz="4" w:space="0" w:color="auto"/>
              <w:right w:val="single" w:sz="4" w:space="0" w:color="auto"/>
            </w:tcBorders>
            <w:shd w:val="clear" w:color="000000" w:fill="FFFFFF"/>
            <w:noWrap/>
            <w:vAlign w:val="center"/>
            <w:hideMark/>
          </w:tcPr>
          <w:p w14:paraId="3FC8D94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5.522</w:t>
            </w:r>
          </w:p>
        </w:tc>
        <w:tc>
          <w:tcPr>
            <w:tcW w:w="1132" w:type="dxa"/>
            <w:tcBorders>
              <w:top w:val="nil"/>
              <w:left w:val="nil"/>
              <w:bottom w:val="single" w:sz="4" w:space="0" w:color="auto"/>
              <w:right w:val="single" w:sz="4" w:space="0" w:color="auto"/>
            </w:tcBorders>
            <w:shd w:val="clear" w:color="000000" w:fill="DBE5F1"/>
            <w:noWrap/>
            <w:vAlign w:val="center"/>
            <w:hideMark/>
          </w:tcPr>
          <w:p w14:paraId="1743BC8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1.128,10</w:t>
            </w:r>
          </w:p>
        </w:tc>
        <w:tc>
          <w:tcPr>
            <w:tcW w:w="1265" w:type="dxa"/>
            <w:tcBorders>
              <w:top w:val="nil"/>
              <w:left w:val="nil"/>
              <w:bottom w:val="single" w:sz="4" w:space="0" w:color="auto"/>
              <w:right w:val="single" w:sz="4" w:space="0" w:color="auto"/>
            </w:tcBorders>
            <w:shd w:val="clear" w:color="auto" w:fill="auto"/>
            <w:noWrap/>
            <w:vAlign w:val="center"/>
            <w:hideMark/>
          </w:tcPr>
          <w:p w14:paraId="1CA5459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1.343.044</w:t>
            </w:r>
          </w:p>
        </w:tc>
        <w:tc>
          <w:tcPr>
            <w:tcW w:w="1320" w:type="dxa"/>
            <w:tcBorders>
              <w:top w:val="nil"/>
              <w:left w:val="nil"/>
              <w:bottom w:val="single" w:sz="4" w:space="0" w:color="auto"/>
              <w:right w:val="single" w:sz="4" w:space="0" w:color="auto"/>
            </w:tcBorders>
            <w:shd w:val="clear" w:color="000000" w:fill="FFFFFF"/>
            <w:noWrap/>
            <w:vAlign w:val="center"/>
            <w:hideMark/>
          </w:tcPr>
          <w:p w14:paraId="0B6A851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274.563</w:t>
            </w:r>
          </w:p>
        </w:tc>
        <w:tc>
          <w:tcPr>
            <w:tcW w:w="1206" w:type="dxa"/>
            <w:tcBorders>
              <w:top w:val="nil"/>
              <w:left w:val="nil"/>
              <w:bottom w:val="single" w:sz="4" w:space="0" w:color="auto"/>
              <w:right w:val="single" w:sz="4" w:space="0" w:color="auto"/>
            </w:tcBorders>
            <w:shd w:val="clear" w:color="000000" w:fill="DBE5F1"/>
            <w:noWrap/>
            <w:vAlign w:val="center"/>
            <w:hideMark/>
          </w:tcPr>
          <w:p w14:paraId="107FE2A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45.138,17</w:t>
            </w:r>
          </w:p>
        </w:tc>
        <w:tc>
          <w:tcPr>
            <w:tcW w:w="1371" w:type="dxa"/>
            <w:tcBorders>
              <w:top w:val="nil"/>
              <w:left w:val="nil"/>
              <w:bottom w:val="single" w:sz="4" w:space="0" w:color="auto"/>
              <w:right w:val="double" w:sz="6" w:space="0" w:color="auto"/>
            </w:tcBorders>
            <w:shd w:val="clear" w:color="auto" w:fill="auto"/>
            <w:noWrap/>
            <w:vAlign w:val="center"/>
            <w:hideMark/>
          </w:tcPr>
          <w:p w14:paraId="1525DADC"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254.105,31</w:t>
            </w:r>
          </w:p>
        </w:tc>
      </w:tr>
      <w:tr w:rsidR="00631C4B" w:rsidRPr="00631C4B" w14:paraId="29DA0A12"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777144AF"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Октобар</w:t>
            </w:r>
          </w:p>
        </w:tc>
        <w:tc>
          <w:tcPr>
            <w:tcW w:w="1265" w:type="dxa"/>
            <w:tcBorders>
              <w:top w:val="nil"/>
              <w:left w:val="nil"/>
              <w:bottom w:val="single" w:sz="4" w:space="0" w:color="auto"/>
              <w:right w:val="single" w:sz="4" w:space="0" w:color="auto"/>
            </w:tcBorders>
            <w:shd w:val="clear" w:color="auto" w:fill="auto"/>
            <w:noWrap/>
            <w:vAlign w:val="center"/>
            <w:hideMark/>
          </w:tcPr>
          <w:p w14:paraId="4F64F5B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1.413.460</w:t>
            </w:r>
          </w:p>
        </w:tc>
        <w:tc>
          <w:tcPr>
            <w:tcW w:w="1371" w:type="dxa"/>
            <w:tcBorders>
              <w:top w:val="nil"/>
              <w:left w:val="nil"/>
              <w:bottom w:val="single" w:sz="4" w:space="0" w:color="auto"/>
              <w:right w:val="single" w:sz="4" w:space="0" w:color="auto"/>
            </w:tcBorders>
            <w:shd w:val="clear" w:color="000000" w:fill="DBE5F1"/>
            <w:noWrap/>
            <w:vAlign w:val="center"/>
            <w:hideMark/>
          </w:tcPr>
          <w:p w14:paraId="6F336F5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218.682,10</w:t>
            </w:r>
          </w:p>
        </w:tc>
        <w:tc>
          <w:tcPr>
            <w:tcW w:w="1265" w:type="dxa"/>
            <w:tcBorders>
              <w:top w:val="nil"/>
              <w:left w:val="nil"/>
              <w:bottom w:val="single" w:sz="4" w:space="0" w:color="auto"/>
              <w:right w:val="single" w:sz="4" w:space="0" w:color="auto"/>
            </w:tcBorders>
            <w:shd w:val="clear" w:color="000000" w:fill="FFFFFF"/>
            <w:noWrap/>
            <w:vAlign w:val="center"/>
            <w:hideMark/>
          </w:tcPr>
          <w:p w14:paraId="2342E16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4.288</w:t>
            </w:r>
          </w:p>
        </w:tc>
        <w:tc>
          <w:tcPr>
            <w:tcW w:w="1132" w:type="dxa"/>
            <w:tcBorders>
              <w:top w:val="nil"/>
              <w:left w:val="nil"/>
              <w:bottom w:val="single" w:sz="4" w:space="0" w:color="auto"/>
              <w:right w:val="single" w:sz="4" w:space="0" w:color="auto"/>
            </w:tcBorders>
            <w:shd w:val="clear" w:color="000000" w:fill="DBE5F1"/>
            <w:noWrap/>
            <w:vAlign w:val="center"/>
            <w:hideMark/>
          </w:tcPr>
          <w:p w14:paraId="57CDF7D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1.181,69</w:t>
            </w:r>
          </w:p>
        </w:tc>
        <w:tc>
          <w:tcPr>
            <w:tcW w:w="1265" w:type="dxa"/>
            <w:tcBorders>
              <w:top w:val="nil"/>
              <w:left w:val="nil"/>
              <w:bottom w:val="single" w:sz="4" w:space="0" w:color="auto"/>
              <w:right w:val="single" w:sz="4" w:space="0" w:color="auto"/>
            </w:tcBorders>
            <w:shd w:val="clear" w:color="auto" w:fill="auto"/>
            <w:noWrap/>
            <w:vAlign w:val="center"/>
            <w:hideMark/>
          </w:tcPr>
          <w:p w14:paraId="13AAFC7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1.417.748</w:t>
            </w:r>
          </w:p>
        </w:tc>
        <w:tc>
          <w:tcPr>
            <w:tcW w:w="1320" w:type="dxa"/>
            <w:tcBorders>
              <w:top w:val="nil"/>
              <w:left w:val="nil"/>
              <w:bottom w:val="single" w:sz="4" w:space="0" w:color="auto"/>
              <w:right w:val="single" w:sz="4" w:space="0" w:color="auto"/>
            </w:tcBorders>
            <w:shd w:val="clear" w:color="000000" w:fill="FFFFFF"/>
            <w:noWrap/>
            <w:vAlign w:val="center"/>
            <w:hideMark/>
          </w:tcPr>
          <w:p w14:paraId="21A4C5B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305.082</w:t>
            </w:r>
          </w:p>
        </w:tc>
        <w:tc>
          <w:tcPr>
            <w:tcW w:w="1206" w:type="dxa"/>
            <w:tcBorders>
              <w:top w:val="nil"/>
              <w:left w:val="nil"/>
              <w:bottom w:val="single" w:sz="4" w:space="0" w:color="auto"/>
              <w:right w:val="single" w:sz="4" w:space="0" w:color="auto"/>
            </w:tcBorders>
            <w:shd w:val="clear" w:color="000000" w:fill="DBE5F1"/>
            <w:noWrap/>
            <w:vAlign w:val="center"/>
            <w:hideMark/>
          </w:tcPr>
          <w:p w14:paraId="4940C3F5"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51.046,96</w:t>
            </w:r>
          </w:p>
        </w:tc>
        <w:tc>
          <w:tcPr>
            <w:tcW w:w="1371" w:type="dxa"/>
            <w:tcBorders>
              <w:top w:val="nil"/>
              <w:left w:val="nil"/>
              <w:bottom w:val="single" w:sz="4" w:space="0" w:color="auto"/>
              <w:right w:val="double" w:sz="6" w:space="0" w:color="auto"/>
            </w:tcBorders>
            <w:shd w:val="clear" w:color="auto" w:fill="auto"/>
            <w:noWrap/>
            <w:vAlign w:val="center"/>
            <w:hideMark/>
          </w:tcPr>
          <w:p w14:paraId="54AA71BC"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270.910,75</w:t>
            </w:r>
          </w:p>
        </w:tc>
      </w:tr>
      <w:tr w:rsidR="00631C4B" w:rsidRPr="00631C4B" w14:paraId="61C24B72"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auto" w:fill="auto"/>
            <w:noWrap/>
            <w:vAlign w:val="center"/>
            <w:hideMark/>
          </w:tcPr>
          <w:p w14:paraId="2CC12709"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Новембар</w:t>
            </w:r>
          </w:p>
        </w:tc>
        <w:tc>
          <w:tcPr>
            <w:tcW w:w="1265" w:type="dxa"/>
            <w:tcBorders>
              <w:top w:val="nil"/>
              <w:left w:val="nil"/>
              <w:bottom w:val="single" w:sz="4" w:space="0" w:color="auto"/>
              <w:right w:val="single" w:sz="4" w:space="0" w:color="auto"/>
            </w:tcBorders>
            <w:shd w:val="clear" w:color="auto" w:fill="auto"/>
            <w:noWrap/>
            <w:vAlign w:val="center"/>
            <w:hideMark/>
          </w:tcPr>
          <w:p w14:paraId="09035D9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1.350.182</w:t>
            </w:r>
          </w:p>
        </w:tc>
        <w:tc>
          <w:tcPr>
            <w:tcW w:w="1371" w:type="dxa"/>
            <w:tcBorders>
              <w:top w:val="nil"/>
              <w:left w:val="nil"/>
              <w:bottom w:val="single" w:sz="4" w:space="0" w:color="auto"/>
              <w:right w:val="single" w:sz="4" w:space="0" w:color="auto"/>
            </w:tcBorders>
            <w:shd w:val="clear" w:color="000000" w:fill="DBE5F1"/>
            <w:noWrap/>
            <w:vAlign w:val="center"/>
            <w:hideMark/>
          </w:tcPr>
          <w:p w14:paraId="612A0AB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210.748,17</w:t>
            </w:r>
          </w:p>
        </w:tc>
        <w:tc>
          <w:tcPr>
            <w:tcW w:w="1265" w:type="dxa"/>
            <w:tcBorders>
              <w:top w:val="nil"/>
              <w:left w:val="nil"/>
              <w:bottom w:val="single" w:sz="4" w:space="0" w:color="auto"/>
              <w:right w:val="single" w:sz="4" w:space="0" w:color="auto"/>
            </w:tcBorders>
            <w:shd w:val="clear" w:color="000000" w:fill="FFFFFF"/>
            <w:noWrap/>
            <w:vAlign w:val="center"/>
            <w:hideMark/>
          </w:tcPr>
          <w:p w14:paraId="24EB37A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8.659</w:t>
            </w:r>
          </w:p>
        </w:tc>
        <w:tc>
          <w:tcPr>
            <w:tcW w:w="1132" w:type="dxa"/>
            <w:tcBorders>
              <w:top w:val="nil"/>
              <w:left w:val="nil"/>
              <w:bottom w:val="single" w:sz="4" w:space="0" w:color="auto"/>
              <w:right w:val="single" w:sz="4" w:space="0" w:color="auto"/>
            </w:tcBorders>
            <w:shd w:val="clear" w:color="000000" w:fill="DBE5F1"/>
            <w:noWrap/>
            <w:vAlign w:val="center"/>
            <w:hideMark/>
          </w:tcPr>
          <w:p w14:paraId="6EC1C0BA"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2.105,39</w:t>
            </w:r>
          </w:p>
        </w:tc>
        <w:tc>
          <w:tcPr>
            <w:tcW w:w="1265" w:type="dxa"/>
            <w:tcBorders>
              <w:top w:val="nil"/>
              <w:left w:val="nil"/>
              <w:bottom w:val="single" w:sz="4" w:space="0" w:color="auto"/>
              <w:right w:val="single" w:sz="4" w:space="0" w:color="auto"/>
            </w:tcBorders>
            <w:shd w:val="clear" w:color="auto" w:fill="auto"/>
            <w:noWrap/>
            <w:vAlign w:val="center"/>
            <w:hideMark/>
          </w:tcPr>
          <w:p w14:paraId="1A0B83FA"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1.358.841</w:t>
            </w:r>
          </w:p>
        </w:tc>
        <w:tc>
          <w:tcPr>
            <w:tcW w:w="1320" w:type="dxa"/>
            <w:tcBorders>
              <w:top w:val="nil"/>
              <w:left w:val="nil"/>
              <w:bottom w:val="single" w:sz="4" w:space="0" w:color="auto"/>
              <w:right w:val="single" w:sz="4" w:space="0" w:color="auto"/>
            </w:tcBorders>
            <w:shd w:val="clear" w:color="auto" w:fill="auto"/>
            <w:noWrap/>
            <w:vAlign w:val="center"/>
            <w:hideMark/>
          </w:tcPr>
          <w:p w14:paraId="46D2D095"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268.008</w:t>
            </w:r>
          </w:p>
        </w:tc>
        <w:tc>
          <w:tcPr>
            <w:tcW w:w="1206" w:type="dxa"/>
            <w:tcBorders>
              <w:top w:val="nil"/>
              <w:left w:val="nil"/>
              <w:bottom w:val="single" w:sz="4" w:space="0" w:color="auto"/>
              <w:right w:val="single" w:sz="4" w:space="0" w:color="auto"/>
            </w:tcBorders>
            <w:shd w:val="clear" w:color="000000" w:fill="DBE5F1"/>
            <w:noWrap/>
            <w:vAlign w:val="center"/>
            <w:hideMark/>
          </w:tcPr>
          <w:p w14:paraId="2098B7E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45.726,03</w:t>
            </w:r>
          </w:p>
        </w:tc>
        <w:tc>
          <w:tcPr>
            <w:tcW w:w="1371" w:type="dxa"/>
            <w:tcBorders>
              <w:top w:val="nil"/>
              <w:left w:val="nil"/>
              <w:bottom w:val="single" w:sz="4" w:space="0" w:color="auto"/>
              <w:right w:val="double" w:sz="6" w:space="0" w:color="auto"/>
            </w:tcBorders>
            <w:shd w:val="clear" w:color="auto" w:fill="auto"/>
            <w:noWrap/>
            <w:vAlign w:val="center"/>
            <w:hideMark/>
          </w:tcPr>
          <w:p w14:paraId="1DD3CF3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258.579,59</w:t>
            </w:r>
          </w:p>
        </w:tc>
      </w:tr>
      <w:tr w:rsidR="00631C4B" w:rsidRPr="00631C4B" w14:paraId="05B978EE"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auto" w:fill="auto"/>
            <w:noWrap/>
            <w:vAlign w:val="center"/>
            <w:hideMark/>
          </w:tcPr>
          <w:p w14:paraId="75D55104"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Децембар</w:t>
            </w:r>
          </w:p>
        </w:tc>
        <w:tc>
          <w:tcPr>
            <w:tcW w:w="1265" w:type="dxa"/>
            <w:tcBorders>
              <w:top w:val="nil"/>
              <w:left w:val="nil"/>
              <w:bottom w:val="single" w:sz="4" w:space="0" w:color="auto"/>
              <w:right w:val="single" w:sz="4" w:space="0" w:color="auto"/>
            </w:tcBorders>
            <w:shd w:val="clear" w:color="auto" w:fill="auto"/>
            <w:noWrap/>
            <w:vAlign w:val="center"/>
            <w:hideMark/>
          </w:tcPr>
          <w:p w14:paraId="1392094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1.414.159</w:t>
            </w:r>
          </w:p>
        </w:tc>
        <w:tc>
          <w:tcPr>
            <w:tcW w:w="1371" w:type="dxa"/>
            <w:tcBorders>
              <w:top w:val="nil"/>
              <w:left w:val="nil"/>
              <w:bottom w:val="single" w:sz="4" w:space="0" w:color="auto"/>
              <w:right w:val="single" w:sz="4" w:space="0" w:color="auto"/>
            </w:tcBorders>
            <w:shd w:val="clear" w:color="000000" w:fill="DBE5F1"/>
            <w:noWrap/>
            <w:vAlign w:val="center"/>
            <w:hideMark/>
          </w:tcPr>
          <w:p w14:paraId="647AC85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220.148,24</w:t>
            </w:r>
          </w:p>
        </w:tc>
        <w:tc>
          <w:tcPr>
            <w:tcW w:w="1265" w:type="dxa"/>
            <w:tcBorders>
              <w:top w:val="nil"/>
              <w:left w:val="nil"/>
              <w:bottom w:val="single" w:sz="4" w:space="0" w:color="auto"/>
              <w:right w:val="single" w:sz="4" w:space="0" w:color="auto"/>
            </w:tcBorders>
            <w:shd w:val="clear" w:color="000000" w:fill="FFFFFF"/>
            <w:noWrap/>
            <w:vAlign w:val="center"/>
            <w:hideMark/>
          </w:tcPr>
          <w:p w14:paraId="556408B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9.296</w:t>
            </w:r>
          </w:p>
        </w:tc>
        <w:tc>
          <w:tcPr>
            <w:tcW w:w="1132" w:type="dxa"/>
            <w:tcBorders>
              <w:top w:val="nil"/>
              <w:left w:val="nil"/>
              <w:bottom w:val="single" w:sz="4" w:space="0" w:color="auto"/>
              <w:right w:val="single" w:sz="4" w:space="0" w:color="auto"/>
            </w:tcBorders>
            <w:shd w:val="clear" w:color="000000" w:fill="DBE5F1"/>
            <w:noWrap/>
            <w:vAlign w:val="center"/>
            <w:hideMark/>
          </w:tcPr>
          <w:p w14:paraId="79AE67C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2.229,48</w:t>
            </w:r>
          </w:p>
        </w:tc>
        <w:tc>
          <w:tcPr>
            <w:tcW w:w="1265" w:type="dxa"/>
            <w:tcBorders>
              <w:top w:val="nil"/>
              <w:left w:val="nil"/>
              <w:bottom w:val="single" w:sz="4" w:space="0" w:color="auto"/>
              <w:right w:val="single" w:sz="4" w:space="0" w:color="auto"/>
            </w:tcBorders>
            <w:shd w:val="clear" w:color="auto" w:fill="auto"/>
            <w:noWrap/>
            <w:vAlign w:val="center"/>
            <w:hideMark/>
          </w:tcPr>
          <w:p w14:paraId="32CF682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1.423.455</w:t>
            </w:r>
          </w:p>
        </w:tc>
        <w:tc>
          <w:tcPr>
            <w:tcW w:w="1320" w:type="dxa"/>
            <w:tcBorders>
              <w:top w:val="nil"/>
              <w:left w:val="nil"/>
              <w:bottom w:val="single" w:sz="4" w:space="0" w:color="auto"/>
              <w:right w:val="single" w:sz="4" w:space="0" w:color="auto"/>
            </w:tcBorders>
            <w:shd w:val="clear" w:color="auto" w:fill="auto"/>
            <w:noWrap/>
            <w:vAlign w:val="center"/>
            <w:hideMark/>
          </w:tcPr>
          <w:p w14:paraId="59DC530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284.499</w:t>
            </w:r>
          </w:p>
        </w:tc>
        <w:tc>
          <w:tcPr>
            <w:tcW w:w="1206" w:type="dxa"/>
            <w:tcBorders>
              <w:top w:val="nil"/>
              <w:left w:val="nil"/>
              <w:bottom w:val="single" w:sz="4" w:space="0" w:color="auto"/>
              <w:right w:val="single" w:sz="4" w:space="0" w:color="auto"/>
            </w:tcBorders>
            <w:shd w:val="clear" w:color="000000" w:fill="DBE5F1"/>
            <w:noWrap/>
            <w:vAlign w:val="center"/>
            <w:hideMark/>
          </w:tcPr>
          <w:p w14:paraId="7468F9D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49.322,01</w:t>
            </w:r>
          </w:p>
        </w:tc>
        <w:tc>
          <w:tcPr>
            <w:tcW w:w="1371" w:type="dxa"/>
            <w:tcBorders>
              <w:top w:val="nil"/>
              <w:left w:val="nil"/>
              <w:bottom w:val="single" w:sz="4" w:space="0" w:color="auto"/>
              <w:right w:val="double" w:sz="6" w:space="0" w:color="auto"/>
            </w:tcBorders>
            <w:shd w:val="clear" w:color="auto" w:fill="auto"/>
            <w:noWrap/>
            <w:vAlign w:val="center"/>
            <w:hideMark/>
          </w:tcPr>
          <w:p w14:paraId="7A46B5C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271.699,73</w:t>
            </w:r>
          </w:p>
        </w:tc>
      </w:tr>
      <w:tr w:rsidR="00631C4B" w:rsidRPr="00631C4B" w14:paraId="50689393"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DBE5F1"/>
            <w:noWrap/>
            <w:vAlign w:val="center"/>
            <w:hideMark/>
          </w:tcPr>
          <w:p w14:paraId="3760F4E3" w14:textId="77777777" w:rsidR="00631C4B" w:rsidRPr="00BA0213" w:rsidRDefault="00631C4B" w:rsidP="00631C4B">
            <w:pPr>
              <w:spacing w:after="0" w:line="240" w:lineRule="auto"/>
              <w:jc w:val="center"/>
              <w:rPr>
                <w:rFonts w:ascii="Times New Roman" w:eastAsia="Times New Roman" w:hAnsi="Times New Roman" w:cs="Times New Roman"/>
                <w:b/>
                <w:bCs/>
                <w:color w:val="000000"/>
                <w:sz w:val="20"/>
                <w:szCs w:val="20"/>
                <w:lang w:val="sr-Latn-BA" w:eastAsia="sr-Latn-BA"/>
              </w:rPr>
            </w:pPr>
            <w:r w:rsidRPr="00BA0213">
              <w:rPr>
                <w:rFonts w:ascii="Times New Roman" w:eastAsia="Times New Roman" w:hAnsi="Times New Roman" w:cs="Times New Roman"/>
                <w:b/>
                <w:bCs/>
                <w:color w:val="000000"/>
                <w:sz w:val="20"/>
                <w:szCs w:val="20"/>
                <w:lang w:val="sr-Latn-BA" w:eastAsia="sr-Latn-BA"/>
              </w:rPr>
              <w:t>Ukupno:</w:t>
            </w:r>
          </w:p>
        </w:tc>
        <w:tc>
          <w:tcPr>
            <w:tcW w:w="1265" w:type="dxa"/>
            <w:tcBorders>
              <w:top w:val="nil"/>
              <w:left w:val="nil"/>
              <w:bottom w:val="single" w:sz="4" w:space="0" w:color="auto"/>
              <w:right w:val="single" w:sz="4" w:space="0" w:color="auto"/>
            </w:tcBorders>
            <w:shd w:val="clear" w:color="000000" w:fill="DBE5F1"/>
            <w:noWrap/>
            <w:vAlign w:val="center"/>
            <w:hideMark/>
          </w:tcPr>
          <w:p w14:paraId="1D9F8BAC"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16.176.027</w:t>
            </w:r>
          </w:p>
        </w:tc>
        <w:tc>
          <w:tcPr>
            <w:tcW w:w="1371" w:type="dxa"/>
            <w:tcBorders>
              <w:top w:val="nil"/>
              <w:left w:val="nil"/>
              <w:bottom w:val="single" w:sz="4" w:space="0" w:color="auto"/>
              <w:right w:val="single" w:sz="4" w:space="0" w:color="auto"/>
            </w:tcBorders>
            <w:shd w:val="clear" w:color="000000" w:fill="DBE5F1"/>
            <w:noWrap/>
            <w:vAlign w:val="center"/>
            <w:hideMark/>
          </w:tcPr>
          <w:p w14:paraId="0CBE0BD8"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2.517.721,72</w:t>
            </w:r>
          </w:p>
        </w:tc>
        <w:tc>
          <w:tcPr>
            <w:tcW w:w="1265" w:type="dxa"/>
            <w:tcBorders>
              <w:top w:val="nil"/>
              <w:left w:val="nil"/>
              <w:bottom w:val="single" w:sz="4" w:space="0" w:color="auto"/>
              <w:right w:val="single" w:sz="4" w:space="0" w:color="auto"/>
            </w:tcBorders>
            <w:shd w:val="clear" w:color="000000" w:fill="DBE5F1"/>
            <w:noWrap/>
            <w:vAlign w:val="center"/>
            <w:hideMark/>
          </w:tcPr>
          <w:p w14:paraId="71D92672"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75.429</w:t>
            </w:r>
          </w:p>
        </w:tc>
        <w:tc>
          <w:tcPr>
            <w:tcW w:w="1132" w:type="dxa"/>
            <w:tcBorders>
              <w:top w:val="nil"/>
              <w:left w:val="nil"/>
              <w:bottom w:val="single" w:sz="4" w:space="0" w:color="auto"/>
              <w:right w:val="single" w:sz="4" w:space="0" w:color="auto"/>
            </w:tcBorders>
            <w:shd w:val="clear" w:color="000000" w:fill="DBE5F1"/>
            <w:noWrap/>
            <w:vAlign w:val="center"/>
            <w:hideMark/>
          </w:tcPr>
          <w:p w14:paraId="32A4E078"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17.541,84</w:t>
            </w:r>
          </w:p>
        </w:tc>
        <w:tc>
          <w:tcPr>
            <w:tcW w:w="1265" w:type="dxa"/>
            <w:tcBorders>
              <w:top w:val="nil"/>
              <w:left w:val="nil"/>
              <w:bottom w:val="single" w:sz="4" w:space="0" w:color="auto"/>
              <w:right w:val="single" w:sz="4" w:space="0" w:color="auto"/>
            </w:tcBorders>
            <w:shd w:val="clear" w:color="000000" w:fill="DBE5F1"/>
            <w:noWrap/>
            <w:vAlign w:val="center"/>
            <w:hideMark/>
          </w:tcPr>
          <w:p w14:paraId="7A443B93"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16.251.456</w:t>
            </w:r>
          </w:p>
        </w:tc>
        <w:tc>
          <w:tcPr>
            <w:tcW w:w="1320" w:type="dxa"/>
            <w:tcBorders>
              <w:top w:val="nil"/>
              <w:left w:val="nil"/>
              <w:bottom w:val="single" w:sz="4" w:space="0" w:color="auto"/>
              <w:right w:val="single" w:sz="4" w:space="0" w:color="auto"/>
            </w:tcBorders>
            <w:shd w:val="clear" w:color="000000" w:fill="DBE5F1"/>
            <w:noWrap/>
            <w:vAlign w:val="center"/>
            <w:hideMark/>
          </w:tcPr>
          <w:p w14:paraId="26AE6A65"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3.357.290</w:t>
            </w:r>
          </w:p>
        </w:tc>
        <w:tc>
          <w:tcPr>
            <w:tcW w:w="1206" w:type="dxa"/>
            <w:tcBorders>
              <w:top w:val="nil"/>
              <w:left w:val="nil"/>
              <w:bottom w:val="single" w:sz="4" w:space="0" w:color="auto"/>
              <w:right w:val="single" w:sz="4" w:space="0" w:color="auto"/>
            </w:tcBorders>
            <w:shd w:val="clear" w:color="000000" w:fill="DBE5F1"/>
            <w:noWrap/>
            <w:vAlign w:val="center"/>
            <w:hideMark/>
          </w:tcPr>
          <w:p w14:paraId="0C345F10"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566.865,49</w:t>
            </w:r>
          </w:p>
        </w:tc>
        <w:tc>
          <w:tcPr>
            <w:tcW w:w="1371" w:type="dxa"/>
            <w:tcBorders>
              <w:top w:val="nil"/>
              <w:left w:val="nil"/>
              <w:bottom w:val="single" w:sz="4" w:space="0" w:color="auto"/>
              <w:right w:val="double" w:sz="6" w:space="0" w:color="auto"/>
            </w:tcBorders>
            <w:shd w:val="clear" w:color="000000" w:fill="DBE5F1"/>
            <w:noWrap/>
            <w:vAlign w:val="center"/>
            <w:hideMark/>
          </w:tcPr>
          <w:p w14:paraId="502FAF65"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3.102.129,05</w:t>
            </w:r>
          </w:p>
        </w:tc>
      </w:tr>
      <w:tr w:rsidR="00631C4B" w:rsidRPr="00631C4B" w14:paraId="15BF4ADC"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CC"/>
            <w:noWrap/>
            <w:vAlign w:val="center"/>
            <w:hideMark/>
          </w:tcPr>
          <w:p w14:paraId="56F25F18" w14:textId="77777777" w:rsidR="00631C4B" w:rsidRPr="00BA0213" w:rsidRDefault="00631C4B" w:rsidP="00631C4B">
            <w:pPr>
              <w:spacing w:after="0" w:line="240" w:lineRule="auto"/>
              <w:jc w:val="center"/>
              <w:rPr>
                <w:rFonts w:ascii="Times New Roman" w:eastAsia="Times New Roman" w:hAnsi="Times New Roman" w:cs="Times New Roman"/>
                <w:b/>
                <w:bCs/>
                <w:color w:val="000000"/>
                <w:sz w:val="20"/>
                <w:szCs w:val="20"/>
                <w:lang w:val="sr-Latn-BA" w:eastAsia="sr-Latn-BA"/>
              </w:rPr>
            </w:pPr>
            <w:r w:rsidRPr="00BA0213">
              <w:rPr>
                <w:rFonts w:ascii="Times New Roman" w:eastAsia="Times New Roman" w:hAnsi="Times New Roman" w:cs="Times New Roman"/>
                <w:b/>
                <w:bCs/>
                <w:color w:val="000000"/>
                <w:sz w:val="20"/>
                <w:szCs w:val="20"/>
                <w:lang w:val="sr-Latn-BA" w:eastAsia="sr-Latn-BA"/>
              </w:rPr>
              <w:t>Просјечно:</w:t>
            </w:r>
          </w:p>
        </w:tc>
        <w:tc>
          <w:tcPr>
            <w:tcW w:w="1265" w:type="dxa"/>
            <w:tcBorders>
              <w:top w:val="nil"/>
              <w:left w:val="nil"/>
              <w:bottom w:val="single" w:sz="4" w:space="0" w:color="auto"/>
              <w:right w:val="single" w:sz="4" w:space="0" w:color="auto"/>
            </w:tcBorders>
            <w:shd w:val="clear" w:color="000000" w:fill="FFFFCC"/>
            <w:noWrap/>
            <w:vAlign w:val="center"/>
            <w:hideMark/>
          </w:tcPr>
          <w:p w14:paraId="2B36FCC1"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1.348.002</w:t>
            </w:r>
          </w:p>
        </w:tc>
        <w:tc>
          <w:tcPr>
            <w:tcW w:w="1371" w:type="dxa"/>
            <w:tcBorders>
              <w:top w:val="nil"/>
              <w:left w:val="nil"/>
              <w:bottom w:val="single" w:sz="4" w:space="0" w:color="auto"/>
              <w:right w:val="single" w:sz="4" w:space="0" w:color="auto"/>
            </w:tcBorders>
            <w:shd w:val="clear" w:color="000000" w:fill="FFFFCC"/>
            <w:noWrap/>
            <w:vAlign w:val="center"/>
            <w:hideMark/>
          </w:tcPr>
          <w:p w14:paraId="778B3434"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209.810,14</w:t>
            </w:r>
          </w:p>
        </w:tc>
        <w:tc>
          <w:tcPr>
            <w:tcW w:w="1265" w:type="dxa"/>
            <w:tcBorders>
              <w:top w:val="nil"/>
              <w:left w:val="nil"/>
              <w:bottom w:val="single" w:sz="4" w:space="0" w:color="auto"/>
              <w:right w:val="single" w:sz="4" w:space="0" w:color="auto"/>
            </w:tcBorders>
            <w:shd w:val="clear" w:color="000000" w:fill="FFFFCC"/>
            <w:noWrap/>
            <w:vAlign w:val="center"/>
            <w:hideMark/>
          </w:tcPr>
          <w:p w14:paraId="325EA2A8"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6.286</w:t>
            </w:r>
          </w:p>
        </w:tc>
        <w:tc>
          <w:tcPr>
            <w:tcW w:w="1132" w:type="dxa"/>
            <w:tcBorders>
              <w:top w:val="nil"/>
              <w:left w:val="nil"/>
              <w:bottom w:val="single" w:sz="4" w:space="0" w:color="auto"/>
              <w:right w:val="single" w:sz="4" w:space="0" w:color="auto"/>
            </w:tcBorders>
            <w:shd w:val="clear" w:color="000000" w:fill="FFFFCC"/>
            <w:noWrap/>
            <w:vAlign w:val="center"/>
            <w:hideMark/>
          </w:tcPr>
          <w:p w14:paraId="7392D2EE"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1.461,82</w:t>
            </w:r>
          </w:p>
        </w:tc>
        <w:tc>
          <w:tcPr>
            <w:tcW w:w="1265" w:type="dxa"/>
            <w:tcBorders>
              <w:top w:val="nil"/>
              <w:left w:val="nil"/>
              <w:bottom w:val="single" w:sz="4" w:space="0" w:color="auto"/>
              <w:right w:val="single" w:sz="4" w:space="0" w:color="auto"/>
            </w:tcBorders>
            <w:shd w:val="clear" w:color="000000" w:fill="FFFFCC"/>
            <w:noWrap/>
            <w:vAlign w:val="center"/>
            <w:hideMark/>
          </w:tcPr>
          <w:p w14:paraId="62B2F4BD"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1.354.288</w:t>
            </w:r>
          </w:p>
        </w:tc>
        <w:tc>
          <w:tcPr>
            <w:tcW w:w="1320" w:type="dxa"/>
            <w:tcBorders>
              <w:top w:val="nil"/>
              <w:left w:val="nil"/>
              <w:bottom w:val="single" w:sz="4" w:space="0" w:color="auto"/>
              <w:right w:val="single" w:sz="4" w:space="0" w:color="auto"/>
            </w:tcBorders>
            <w:shd w:val="clear" w:color="000000" w:fill="FFFFCC"/>
            <w:noWrap/>
            <w:vAlign w:val="center"/>
            <w:hideMark/>
          </w:tcPr>
          <w:p w14:paraId="0663CF4E"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279.774</w:t>
            </w:r>
          </w:p>
        </w:tc>
        <w:tc>
          <w:tcPr>
            <w:tcW w:w="1206" w:type="dxa"/>
            <w:tcBorders>
              <w:top w:val="nil"/>
              <w:left w:val="nil"/>
              <w:bottom w:val="single" w:sz="4" w:space="0" w:color="auto"/>
              <w:right w:val="single" w:sz="4" w:space="0" w:color="auto"/>
            </w:tcBorders>
            <w:shd w:val="clear" w:color="000000" w:fill="FFFFCC"/>
            <w:noWrap/>
            <w:vAlign w:val="center"/>
            <w:hideMark/>
          </w:tcPr>
          <w:p w14:paraId="3E14923E"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47.238,79</w:t>
            </w:r>
          </w:p>
        </w:tc>
        <w:tc>
          <w:tcPr>
            <w:tcW w:w="1371" w:type="dxa"/>
            <w:tcBorders>
              <w:top w:val="nil"/>
              <w:left w:val="nil"/>
              <w:bottom w:val="single" w:sz="4" w:space="0" w:color="auto"/>
              <w:right w:val="double" w:sz="6" w:space="0" w:color="auto"/>
            </w:tcBorders>
            <w:shd w:val="clear" w:color="000000" w:fill="FFFFCC"/>
            <w:noWrap/>
            <w:vAlign w:val="center"/>
            <w:hideMark/>
          </w:tcPr>
          <w:p w14:paraId="363B2320"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258.510,75</w:t>
            </w:r>
          </w:p>
        </w:tc>
      </w:tr>
      <w:tr w:rsidR="00631C4B" w:rsidRPr="00631C4B" w14:paraId="686A7833" w14:textId="77777777" w:rsidTr="00BA0213">
        <w:trPr>
          <w:trHeight w:val="330"/>
          <w:jc w:val="center"/>
        </w:trPr>
        <w:tc>
          <w:tcPr>
            <w:tcW w:w="1253" w:type="dxa"/>
            <w:tcBorders>
              <w:top w:val="nil"/>
              <w:left w:val="double" w:sz="6" w:space="0" w:color="auto"/>
              <w:bottom w:val="double" w:sz="6" w:space="0" w:color="auto"/>
              <w:right w:val="single" w:sz="4" w:space="0" w:color="auto"/>
            </w:tcBorders>
            <w:shd w:val="clear" w:color="000000" w:fill="FBD4B4"/>
            <w:noWrap/>
            <w:vAlign w:val="center"/>
            <w:hideMark/>
          </w:tcPr>
          <w:p w14:paraId="66A7914B" w14:textId="77777777" w:rsidR="00631C4B" w:rsidRPr="00BA0213" w:rsidRDefault="00631C4B" w:rsidP="00631C4B">
            <w:pPr>
              <w:spacing w:after="0" w:line="240" w:lineRule="auto"/>
              <w:jc w:val="center"/>
              <w:rPr>
                <w:rFonts w:ascii="Times New Roman" w:eastAsia="Times New Roman" w:hAnsi="Times New Roman" w:cs="Times New Roman"/>
                <w:b/>
                <w:bCs/>
                <w:color w:val="000000"/>
                <w:sz w:val="20"/>
                <w:szCs w:val="20"/>
                <w:lang w:val="sr-Latn-BA" w:eastAsia="sr-Latn-BA"/>
              </w:rPr>
            </w:pPr>
            <w:r w:rsidRPr="00BA0213">
              <w:rPr>
                <w:rFonts w:ascii="Times New Roman" w:eastAsia="Times New Roman" w:hAnsi="Times New Roman" w:cs="Times New Roman"/>
                <w:b/>
                <w:bCs/>
                <w:color w:val="000000"/>
                <w:sz w:val="20"/>
                <w:szCs w:val="20"/>
                <w:lang w:val="sr-Latn-BA" w:eastAsia="sr-Latn-BA"/>
              </w:rPr>
              <w:t>Мax.</w:t>
            </w:r>
          </w:p>
        </w:tc>
        <w:tc>
          <w:tcPr>
            <w:tcW w:w="1265" w:type="dxa"/>
            <w:tcBorders>
              <w:top w:val="nil"/>
              <w:left w:val="nil"/>
              <w:bottom w:val="double" w:sz="6" w:space="0" w:color="auto"/>
              <w:right w:val="single" w:sz="4" w:space="0" w:color="auto"/>
            </w:tcBorders>
            <w:shd w:val="clear" w:color="000000" w:fill="FBD4B4"/>
            <w:noWrap/>
            <w:vAlign w:val="center"/>
            <w:hideMark/>
          </w:tcPr>
          <w:p w14:paraId="457DCD00"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1.414.159</w:t>
            </w:r>
          </w:p>
        </w:tc>
        <w:tc>
          <w:tcPr>
            <w:tcW w:w="1371" w:type="dxa"/>
            <w:tcBorders>
              <w:top w:val="nil"/>
              <w:left w:val="nil"/>
              <w:bottom w:val="double" w:sz="6" w:space="0" w:color="auto"/>
              <w:right w:val="single" w:sz="4" w:space="0" w:color="auto"/>
            </w:tcBorders>
            <w:shd w:val="clear" w:color="000000" w:fill="FBD4B4"/>
            <w:noWrap/>
            <w:vAlign w:val="center"/>
            <w:hideMark/>
          </w:tcPr>
          <w:p w14:paraId="062E6247"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220.148,24</w:t>
            </w:r>
          </w:p>
        </w:tc>
        <w:tc>
          <w:tcPr>
            <w:tcW w:w="1265" w:type="dxa"/>
            <w:tcBorders>
              <w:top w:val="nil"/>
              <w:left w:val="nil"/>
              <w:bottom w:val="double" w:sz="6" w:space="0" w:color="auto"/>
              <w:right w:val="single" w:sz="4" w:space="0" w:color="auto"/>
            </w:tcBorders>
            <w:shd w:val="clear" w:color="000000" w:fill="FBD4B4"/>
            <w:noWrap/>
            <w:vAlign w:val="center"/>
            <w:hideMark/>
          </w:tcPr>
          <w:p w14:paraId="3C7CF923"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9.296</w:t>
            </w:r>
          </w:p>
        </w:tc>
        <w:tc>
          <w:tcPr>
            <w:tcW w:w="1132" w:type="dxa"/>
            <w:tcBorders>
              <w:top w:val="nil"/>
              <w:left w:val="nil"/>
              <w:bottom w:val="double" w:sz="6" w:space="0" w:color="auto"/>
              <w:right w:val="single" w:sz="4" w:space="0" w:color="auto"/>
            </w:tcBorders>
            <w:shd w:val="clear" w:color="000000" w:fill="FBD4B4"/>
            <w:noWrap/>
            <w:vAlign w:val="center"/>
            <w:hideMark/>
          </w:tcPr>
          <w:p w14:paraId="216E8829"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2.229,48</w:t>
            </w:r>
          </w:p>
        </w:tc>
        <w:tc>
          <w:tcPr>
            <w:tcW w:w="1265" w:type="dxa"/>
            <w:tcBorders>
              <w:top w:val="nil"/>
              <w:left w:val="nil"/>
              <w:bottom w:val="double" w:sz="6" w:space="0" w:color="auto"/>
              <w:right w:val="single" w:sz="4" w:space="0" w:color="auto"/>
            </w:tcBorders>
            <w:shd w:val="clear" w:color="000000" w:fill="FBD4B4"/>
            <w:noWrap/>
            <w:vAlign w:val="center"/>
            <w:hideMark/>
          </w:tcPr>
          <w:p w14:paraId="286A5B92"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1.423.455</w:t>
            </w:r>
          </w:p>
        </w:tc>
        <w:tc>
          <w:tcPr>
            <w:tcW w:w="1320" w:type="dxa"/>
            <w:tcBorders>
              <w:top w:val="nil"/>
              <w:left w:val="nil"/>
              <w:bottom w:val="double" w:sz="6" w:space="0" w:color="auto"/>
              <w:right w:val="single" w:sz="4" w:space="0" w:color="auto"/>
            </w:tcBorders>
            <w:shd w:val="clear" w:color="000000" w:fill="FBD4B4"/>
            <w:noWrap/>
            <w:vAlign w:val="center"/>
            <w:hideMark/>
          </w:tcPr>
          <w:p w14:paraId="1347BF3E"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305.082</w:t>
            </w:r>
          </w:p>
        </w:tc>
        <w:tc>
          <w:tcPr>
            <w:tcW w:w="1206" w:type="dxa"/>
            <w:tcBorders>
              <w:top w:val="nil"/>
              <w:left w:val="nil"/>
              <w:bottom w:val="double" w:sz="6" w:space="0" w:color="auto"/>
              <w:right w:val="single" w:sz="4" w:space="0" w:color="auto"/>
            </w:tcBorders>
            <w:shd w:val="clear" w:color="000000" w:fill="FBD4B4"/>
            <w:noWrap/>
            <w:vAlign w:val="center"/>
            <w:hideMark/>
          </w:tcPr>
          <w:p w14:paraId="428060C6"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51.046,96</w:t>
            </w:r>
          </w:p>
        </w:tc>
        <w:tc>
          <w:tcPr>
            <w:tcW w:w="1371" w:type="dxa"/>
            <w:tcBorders>
              <w:top w:val="nil"/>
              <w:left w:val="nil"/>
              <w:bottom w:val="double" w:sz="6" w:space="0" w:color="auto"/>
              <w:right w:val="double" w:sz="6" w:space="0" w:color="auto"/>
            </w:tcBorders>
            <w:shd w:val="clear" w:color="000000" w:fill="FBD4B4"/>
            <w:noWrap/>
            <w:vAlign w:val="center"/>
            <w:hideMark/>
          </w:tcPr>
          <w:p w14:paraId="520D6F0F"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271.699,73</w:t>
            </w:r>
          </w:p>
        </w:tc>
      </w:tr>
    </w:tbl>
    <w:p w14:paraId="6B87A4EF" w14:textId="77777777" w:rsidR="00E177C8" w:rsidRPr="00CA656E" w:rsidRDefault="00E177C8" w:rsidP="000F089C">
      <w:pPr>
        <w:jc w:val="both"/>
        <w:rPr>
          <w:rFonts w:ascii="Times New Roman" w:hAnsi="Times New Roman" w:cs="Times New Roman"/>
          <w:color w:val="FF0000"/>
          <w:sz w:val="24"/>
          <w:szCs w:val="24"/>
          <w:lang w:val="sr-Latn-BA"/>
        </w:rPr>
      </w:pPr>
    </w:p>
    <w:p w14:paraId="6FD485B6" w14:textId="14B63BA5" w:rsidR="000F089C" w:rsidRPr="00A27051" w:rsidRDefault="000F089C" w:rsidP="000F089C">
      <w:pPr>
        <w:jc w:val="both"/>
        <w:rPr>
          <w:rFonts w:ascii="Times New Roman" w:hAnsi="Times New Roman" w:cs="Times New Roman"/>
          <w:sz w:val="24"/>
          <w:szCs w:val="24"/>
          <w:lang w:val="sr-Cyrl-RS"/>
        </w:rPr>
      </w:pPr>
      <w:r w:rsidRPr="001D4D0E">
        <w:rPr>
          <w:rFonts w:ascii="Times New Roman" w:hAnsi="Times New Roman" w:cs="Times New Roman"/>
          <w:sz w:val="24"/>
          <w:szCs w:val="24"/>
          <w:lang w:val="sr-Latn-BA"/>
        </w:rPr>
        <w:t>За потребе производње и дистрибуције</w:t>
      </w:r>
      <w:r w:rsidRPr="001D4D0E">
        <w:rPr>
          <w:rFonts w:ascii="Times New Roman" w:hAnsi="Times New Roman" w:cs="Times New Roman"/>
          <w:sz w:val="24"/>
          <w:szCs w:val="24"/>
          <w:lang w:val="sr-Cyrl-RS"/>
        </w:rPr>
        <w:t xml:space="preserve"> воде и одвођење отшадних вода Јавног (Градског) Водовода</w:t>
      </w:r>
      <w:r w:rsidRPr="001D4D0E">
        <w:rPr>
          <w:rFonts w:ascii="Times New Roman" w:hAnsi="Times New Roman" w:cs="Times New Roman"/>
          <w:sz w:val="24"/>
          <w:szCs w:val="24"/>
          <w:lang w:val="sr-Latn-BA"/>
        </w:rPr>
        <w:t>, утрошено је</w:t>
      </w:r>
      <w:r w:rsidRPr="001D4D0E">
        <w:rPr>
          <w:rFonts w:ascii="Times New Roman" w:hAnsi="Times New Roman" w:cs="Times New Roman"/>
          <w:sz w:val="24"/>
          <w:szCs w:val="24"/>
          <w:lang w:val="sr-Cyrl-RS"/>
        </w:rPr>
        <w:t xml:space="preserve">  </w:t>
      </w:r>
      <w:r w:rsidR="001D4D0E" w:rsidRPr="001D4D0E">
        <w:rPr>
          <w:rFonts w:ascii="Times New Roman" w:hAnsi="Times New Roman" w:cs="Times New Roman"/>
          <w:b/>
          <w:sz w:val="24"/>
          <w:szCs w:val="24"/>
          <w:lang w:val="sr-Cyrl-RS"/>
        </w:rPr>
        <w:t>16.</w:t>
      </w:r>
      <w:r w:rsidR="001D4D0E" w:rsidRPr="001D4D0E">
        <w:rPr>
          <w:rFonts w:ascii="Times New Roman" w:hAnsi="Times New Roman" w:cs="Times New Roman"/>
          <w:b/>
          <w:sz w:val="24"/>
          <w:szCs w:val="24"/>
          <w:lang w:val="sr-Latn-RS"/>
        </w:rPr>
        <w:t>251</w:t>
      </w:r>
      <w:r w:rsidR="001D4D0E" w:rsidRPr="001D4D0E">
        <w:rPr>
          <w:rFonts w:ascii="Times New Roman" w:hAnsi="Times New Roman" w:cs="Times New Roman"/>
          <w:b/>
          <w:sz w:val="24"/>
          <w:szCs w:val="24"/>
          <w:lang w:val="sr-Cyrl-RS"/>
        </w:rPr>
        <w:t>.</w:t>
      </w:r>
      <w:r w:rsidR="001D4D0E" w:rsidRPr="001D4D0E">
        <w:rPr>
          <w:rFonts w:ascii="Times New Roman" w:hAnsi="Times New Roman" w:cs="Times New Roman"/>
          <w:b/>
          <w:sz w:val="24"/>
          <w:szCs w:val="24"/>
          <w:lang w:val="sr-Latn-RS"/>
        </w:rPr>
        <w:t>456</w:t>
      </w:r>
      <w:r w:rsidRPr="001D4D0E">
        <w:rPr>
          <w:rFonts w:ascii="Times New Roman" w:hAnsi="Times New Roman" w:cs="Times New Roman"/>
          <w:b/>
          <w:sz w:val="24"/>
          <w:szCs w:val="24"/>
          <w:lang w:val="sr-Latn-RS"/>
        </w:rPr>
        <w:t xml:space="preserve"> </w:t>
      </w:r>
      <w:r w:rsidRPr="001D4D0E">
        <w:rPr>
          <w:rFonts w:ascii="Times New Roman" w:hAnsi="Times New Roman" w:cs="Times New Roman"/>
          <w:b/>
          <w:sz w:val="24"/>
          <w:szCs w:val="24"/>
        </w:rPr>
        <w:t>kWh</w:t>
      </w:r>
      <w:r w:rsidRPr="001D4D0E">
        <w:rPr>
          <w:rFonts w:ascii="Times New Roman" w:hAnsi="Times New Roman" w:cs="Times New Roman"/>
          <w:b/>
          <w:sz w:val="24"/>
          <w:szCs w:val="24"/>
          <w:lang w:val="sr-Cyrl-RS"/>
        </w:rPr>
        <w:t xml:space="preserve"> </w:t>
      </w:r>
      <w:r w:rsidRPr="001D4D0E">
        <w:rPr>
          <w:rFonts w:ascii="Times New Roman" w:hAnsi="Times New Roman" w:cs="Times New Roman"/>
          <w:sz w:val="24"/>
          <w:szCs w:val="24"/>
          <w:lang w:val="sr-Cyrl-BA"/>
        </w:rPr>
        <w:t>ел. енергије</w:t>
      </w:r>
      <w:r w:rsidR="00A27051">
        <w:rPr>
          <w:rFonts w:ascii="Times New Roman" w:hAnsi="Times New Roman" w:cs="Times New Roman"/>
          <w:sz w:val="24"/>
          <w:szCs w:val="24"/>
          <w:lang w:val="sr-Cyrl-BA"/>
        </w:rPr>
        <w:t xml:space="preserve"> (</w:t>
      </w:r>
      <w:r w:rsidR="00A27051" w:rsidRPr="00A27051">
        <w:rPr>
          <w:rFonts w:ascii="Times New Roman" w:hAnsi="Times New Roman" w:cs="Times New Roman"/>
          <w:b/>
          <w:sz w:val="24"/>
          <w:szCs w:val="24"/>
          <w:lang w:val="sr-Cyrl-RS"/>
        </w:rPr>
        <w:t>1</w:t>
      </w:r>
      <w:r w:rsidR="00A27051" w:rsidRPr="00A27051">
        <w:rPr>
          <w:rFonts w:ascii="Times New Roman" w:eastAsia="Times New Roman" w:hAnsi="Times New Roman" w:cs="Times New Roman"/>
          <w:b/>
          <w:color w:val="000000"/>
          <w:sz w:val="24"/>
          <w:szCs w:val="24"/>
          <w:lang w:val="sr-Latn-BA" w:eastAsia="sr-Latn-BA"/>
        </w:rPr>
        <w:t>m³</w:t>
      </w:r>
      <w:r w:rsidR="00A27051" w:rsidRPr="00A27051">
        <w:rPr>
          <w:rFonts w:ascii="Times New Roman" w:eastAsia="Times New Roman" w:hAnsi="Times New Roman" w:cs="Times New Roman"/>
          <w:b/>
          <w:color w:val="000000"/>
          <w:sz w:val="24"/>
          <w:szCs w:val="24"/>
          <w:lang w:val="sr-Cyrl-RS" w:eastAsia="sr-Latn-BA"/>
        </w:rPr>
        <w:t xml:space="preserve"> = 0,49</w:t>
      </w:r>
      <w:r w:rsidR="00A27051" w:rsidRPr="00A27051">
        <w:rPr>
          <w:rFonts w:ascii="Times New Roman" w:hAnsi="Times New Roman" w:cs="Times New Roman"/>
          <w:b/>
          <w:bCs/>
          <w:sz w:val="24"/>
          <w:szCs w:val="24"/>
        </w:rPr>
        <w:t>kWh</w:t>
      </w:r>
      <w:r w:rsidR="00A27051" w:rsidRPr="00A27051">
        <w:rPr>
          <w:rFonts w:ascii="Times New Roman" w:hAnsi="Times New Roman" w:cs="Times New Roman"/>
          <w:b/>
          <w:bCs/>
          <w:sz w:val="24"/>
          <w:szCs w:val="24"/>
          <w:lang w:val="sr-Cyrl-RS"/>
        </w:rPr>
        <w:t>)</w:t>
      </w:r>
      <w:r w:rsidR="00C45BCC" w:rsidRPr="001D4D0E">
        <w:rPr>
          <w:rFonts w:ascii="Times New Roman" w:hAnsi="Times New Roman" w:cs="Times New Roman"/>
          <w:sz w:val="24"/>
          <w:szCs w:val="24"/>
          <w:lang w:val="sr-Cyrl-BA"/>
        </w:rPr>
        <w:t>,</w:t>
      </w:r>
      <w:r w:rsidR="001D4D0E" w:rsidRPr="001D4D0E">
        <w:rPr>
          <w:rFonts w:ascii="Times New Roman" w:hAnsi="Times New Roman" w:cs="Times New Roman"/>
          <w:sz w:val="24"/>
          <w:szCs w:val="24"/>
          <w:lang w:val="sr-Latn-RS"/>
        </w:rPr>
        <w:t xml:space="preserve"> </w:t>
      </w:r>
      <w:r w:rsidR="001D4D0E" w:rsidRPr="001D4D0E">
        <w:rPr>
          <w:rFonts w:ascii="Times New Roman" w:hAnsi="Times New Roman" w:cs="Times New Roman"/>
          <w:sz w:val="24"/>
          <w:szCs w:val="24"/>
          <w:lang w:val="sr-Cyrl-RS"/>
        </w:rPr>
        <w:t>што је за скоро 4% мање него прошле године, али укупни трошкови за ел. ен. у КМ су доста већи јер је струја у току 2022. године вишеструко поскупила.</w:t>
      </w:r>
      <w:r w:rsidR="004151A2">
        <w:rPr>
          <w:rFonts w:ascii="Times New Roman" w:hAnsi="Times New Roman" w:cs="Times New Roman"/>
          <w:sz w:val="24"/>
          <w:szCs w:val="24"/>
          <w:lang w:val="sr-Cyrl-RS"/>
        </w:rPr>
        <w:t xml:space="preserve"> Почетком 2023. године нас чека ново поскупљење струје.</w:t>
      </w:r>
    </w:p>
    <w:p w14:paraId="71E5B6B8" w14:textId="6947145F" w:rsidR="000F089C" w:rsidRDefault="000F089C" w:rsidP="00167AA2">
      <w:pPr>
        <w:jc w:val="both"/>
        <w:rPr>
          <w:rFonts w:ascii="Times New Roman" w:hAnsi="Times New Roman" w:cs="Times New Roman"/>
          <w:sz w:val="24"/>
          <w:szCs w:val="24"/>
          <w:lang w:val="sr-Cyrl-RS"/>
        </w:rPr>
      </w:pPr>
      <w:r w:rsidRPr="00BE676B">
        <w:rPr>
          <w:rFonts w:ascii="Times New Roman" w:hAnsi="Times New Roman" w:cs="Times New Roman"/>
          <w:sz w:val="24"/>
          <w:szCs w:val="24"/>
          <w:lang w:val="sr-Cyrl-RS"/>
        </w:rPr>
        <w:t>За потребе снабдиј</w:t>
      </w:r>
      <w:r w:rsidR="00AD7D0F" w:rsidRPr="00BE676B">
        <w:rPr>
          <w:rFonts w:ascii="Times New Roman" w:hAnsi="Times New Roman" w:cs="Times New Roman"/>
          <w:sz w:val="24"/>
          <w:szCs w:val="24"/>
          <w:lang w:val="sr-Cyrl-RS"/>
        </w:rPr>
        <w:t>евања Система Сеоских Водовода</w:t>
      </w:r>
      <w:r w:rsidRPr="00BE676B">
        <w:rPr>
          <w:rFonts w:ascii="Times New Roman" w:hAnsi="Times New Roman" w:cs="Times New Roman"/>
          <w:sz w:val="24"/>
          <w:szCs w:val="24"/>
          <w:lang w:val="sr-Cyrl-RS"/>
        </w:rPr>
        <w:t xml:space="preserve"> утрошено је </w:t>
      </w:r>
      <w:r w:rsidR="00AD7D0F" w:rsidRPr="00BE676B">
        <w:rPr>
          <w:rFonts w:ascii="Times New Roman" w:hAnsi="Times New Roman" w:cs="Times New Roman"/>
          <w:b/>
          <w:bCs/>
          <w:sz w:val="24"/>
          <w:szCs w:val="24"/>
          <w:lang w:val="sr-Cyrl-RS"/>
        </w:rPr>
        <w:t>3.357.290</w:t>
      </w:r>
      <w:r w:rsidRPr="00BE676B">
        <w:rPr>
          <w:rFonts w:ascii="Times New Roman" w:hAnsi="Times New Roman" w:cs="Times New Roman"/>
          <w:b/>
          <w:bCs/>
          <w:sz w:val="24"/>
          <w:szCs w:val="24"/>
          <w:lang w:val="ru-RU"/>
        </w:rPr>
        <w:t xml:space="preserve"> </w:t>
      </w:r>
      <w:r w:rsidRPr="00BE676B">
        <w:rPr>
          <w:rFonts w:ascii="Times New Roman" w:hAnsi="Times New Roman" w:cs="Times New Roman"/>
          <w:b/>
          <w:bCs/>
          <w:sz w:val="24"/>
          <w:szCs w:val="24"/>
        </w:rPr>
        <w:t>kWh</w:t>
      </w:r>
      <w:r w:rsidRPr="00BE676B">
        <w:rPr>
          <w:rFonts w:ascii="Times New Roman" w:hAnsi="Times New Roman" w:cs="Times New Roman"/>
          <w:b/>
          <w:bCs/>
          <w:sz w:val="24"/>
          <w:szCs w:val="24"/>
          <w:lang w:val="sr-Cyrl-RS"/>
        </w:rPr>
        <w:t xml:space="preserve"> </w:t>
      </w:r>
      <w:r w:rsidRPr="00BE676B">
        <w:rPr>
          <w:rFonts w:ascii="Times New Roman" w:hAnsi="Times New Roman" w:cs="Times New Roman"/>
          <w:sz w:val="24"/>
          <w:szCs w:val="24"/>
          <w:lang w:val="sr-Cyrl-RS"/>
        </w:rPr>
        <w:t>ел. енергије</w:t>
      </w:r>
      <w:r w:rsidR="00A27051">
        <w:rPr>
          <w:rFonts w:ascii="Times New Roman" w:hAnsi="Times New Roman" w:cs="Times New Roman"/>
          <w:sz w:val="24"/>
          <w:szCs w:val="24"/>
          <w:lang w:val="sr-Cyrl-RS"/>
        </w:rPr>
        <w:t xml:space="preserve"> (</w:t>
      </w:r>
      <w:r w:rsidR="00167AA2" w:rsidRPr="00A27051">
        <w:rPr>
          <w:rFonts w:ascii="Times New Roman" w:hAnsi="Times New Roman" w:cs="Times New Roman"/>
          <w:b/>
          <w:sz w:val="24"/>
          <w:szCs w:val="24"/>
          <w:lang w:val="sr-Cyrl-RS"/>
        </w:rPr>
        <w:t>1</w:t>
      </w:r>
      <w:r w:rsidR="00167AA2" w:rsidRPr="00A27051">
        <w:rPr>
          <w:rFonts w:ascii="Times New Roman" w:eastAsia="Times New Roman" w:hAnsi="Times New Roman" w:cs="Times New Roman"/>
          <w:b/>
          <w:color w:val="000000"/>
          <w:sz w:val="24"/>
          <w:szCs w:val="24"/>
          <w:lang w:val="sr-Latn-BA" w:eastAsia="sr-Latn-BA"/>
        </w:rPr>
        <w:t>m³</w:t>
      </w:r>
      <w:r w:rsidR="00167AA2" w:rsidRPr="00A27051">
        <w:rPr>
          <w:rFonts w:ascii="Times New Roman" w:eastAsia="Times New Roman" w:hAnsi="Times New Roman" w:cs="Times New Roman"/>
          <w:b/>
          <w:color w:val="000000"/>
          <w:sz w:val="24"/>
          <w:szCs w:val="24"/>
          <w:lang w:val="sr-Cyrl-RS" w:eastAsia="sr-Latn-BA"/>
        </w:rPr>
        <w:t xml:space="preserve"> = </w:t>
      </w:r>
      <w:r w:rsidR="00167AA2">
        <w:rPr>
          <w:rFonts w:ascii="Times New Roman" w:eastAsia="Times New Roman" w:hAnsi="Times New Roman" w:cs="Times New Roman"/>
          <w:b/>
          <w:color w:val="000000"/>
          <w:sz w:val="24"/>
          <w:szCs w:val="24"/>
          <w:lang w:val="sr-Cyrl-RS" w:eastAsia="sr-Latn-BA"/>
        </w:rPr>
        <w:t>1,23</w:t>
      </w:r>
      <w:r w:rsidR="00167AA2" w:rsidRPr="00A27051">
        <w:rPr>
          <w:rFonts w:ascii="Times New Roman" w:hAnsi="Times New Roman" w:cs="Times New Roman"/>
          <w:b/>
          <w:bCs/>
          <w:sz w:val="24"/>
          <w:szCs w:val="24"/>
        </w:rPr>
        <w:t>kWh</w:t>
      </w:r>
      <w:r w:rsidR="00167AA2" w:rsidRPr="00167AA2">
        <w:rPr>
          <w:rFonts w:ascii="Times New Roman" w:hAnsi="Times New Roman" w:cs="Times New Roman"/>
          <w:bCs/>
          <w:sz w:val="24"/>
          <w:szCs w:val="24"/>
          <w:lang w:val="sr-Cyrl-RS"/>
        </w:rPr>
        <w:t>)</w:t>
      </w:r>
      <w:r w:rsidRPr="00BE676B">
        <w:rPr>
          <w:rFonts w:ascii="Times New Roman" w:hAnsi="Times New Roman" w:cs="Times New Roman"/>
          <w:sz w:val="24"/>
          <w:szCs w:val="24"/>
          <w:lang w:val="sr-Cyrl-RS"/>
        </w:rPr>
        <w:t>,</w:t>
      </w:r>
      <w:r w:rsidR="00AD7D0F" w:rsidRPr="00BE676B">
        <w:rPr>
          <w:rFonts w:ascii="Times New Roman" w:hAnsi="Times New Roman" w:cs="Times New Roman"/>
          <w:sz w:val="24"/>
          <w:szCs w:val="24"/>
          <w:lang w:val="sr-Cyrl-RS"/>
        </w:rPr>
        <w:t xml:space="preserve"> што је мање за скоро 10%</w:t>
      </w:r>
      <w:r w:rsidR="00BE676B" w:rsidRPr="00BE676B">
        <w:rPr>
          <w:rFonts w:ascii="Times New Roman" w:hAnsi="Times New Roman" w:cs="Times New Roman"/>
          <w:sz w:val="24"/>
          <w:szCs w:val="24"/>
          <w:lang w:val="sr-Cyrl-RS"/>
        </w:rPr>
        <w:t xml:space="preserve"> у односу на прошлу годину, али опет имамо веће финансијске издатке због повећања саме цијене ел. ен.</w:t>
      </w:r>
    </w:p>
    <w:p w14:paraId="7C1FC158" w14:textId="34180A55" w:rsidR="00167AA2" w:rsidRPr="008B11BA" w:rsidRDefault="008B11BA" w:rsidP="00167AA2">
      <w:pPr>
        <w:jc w:val="both"/>
        <w:rPr>
          <w:rFonts w:ascii="Times New Roman" w:hAnsi="Times New Roman" w:cs="Times New Roman"/>
          <w:sz w:val="24"/>
          <w:szCs w:val="24"/>
          <w:lang w:val="sr-Cyrl-RS"/>
        </w:rPr>
      </w:pPr>
      <w:r w:rsidRPr="008B11BA">
        <w:rPr>
          <w:rFonts w:ascii="Times New Roman" w:hAnsi="Times New Roman" w:cs="Times New Roman"/>
          <w:bCs/>
          <w:sz w:val="24"/>
          <w:szCs w:val="24"/>
          <w:lang w:val="sr-Cyrl-RS"/>
        </w:rPr>
        <w:t>Из приказаног видимо да је омјер утрошка ел. енерије</w:t>
      </w:r>
      <w:r>
        <w:rPr>
          <w:rFonts w:ascii="Times New Roman" w:hAnsi="Times New Roman" w:cs="Times New Roman"/>
          <w:bCs/>
          <w:sz w:val="24"/>
          <w:szCs w:val="24"/>
          <w:lang w:val="sr-Cyrl-RS"/>
        </w:rPr>
        <w:t xml:space="preserve"> за производњу и дистрибуцију</w:t>
      </w:r>
      <w:r w:rsidRPr="008B11BA">
        <w:rPr>
          <w:rFonts w:ascii="Times New Roman" w:hAnsi="Times New Roman" w:cs="Times New Roman"/>
          <w:bCs/>
          <w:sz w:val="24"/>
          <w:szCs w:val="24"/>
          <w:lang w:val="sr-Cyrl-RS"/>
        </w:rPr>
        <w:t xml:space="preserve"> доста лош</w:t>
      </w:r>
      <w:r>
        <w:rPr>
          <w:rFonts w:ascii="Times New Roman" w:hAnsi="Times New Roman" w:cs="Times New Roman"/>
          <w:bCs/>
          <w:sz w:val="24"/>
          <w:szCs w:val="24"/>
          <w:lang w:val="sr-Cyrl-RS"/>
        </w:rPr>
        <w:t>ији на систему сеоских водовода у односу на Јавни водовод.</w:t>
      </w:r>
    </w:p>
    <w:p w14:paraId="1ACCA5E0" w14:textId="7B180E71" w:rsidR="009756F7" w:rsidRDefault="009756F7" w:rsidP="000F089C">
      <w:pPr>
        <w:rPr>
          <w:color w:val="FF0000"/>
          <w:lang w:val="sr-Cyrl-BA"/>
        </w:rPr>
      </w:pPr>
    </w:p>
    <w:p w14:paraId="64EF015B" w14:textId="46E9E721" w:rsidR="009756F7" w:rsidRDefault="009756F7" w:rsidP="000F089C">
      <w:pPr>
        <w:rPr>
          <w:color w:val="FF0000"/>
          <w:lang w:val="sr-Cyrl-BA"/>
        </w:rPr>
      </w:pPr>
    </w:p>
    <w:p w14:paraId="1654C06C" w14:textId="5799EBB1" w:rsidR="009756F7" w:rsidRDefault="009756F7" w:rsidP="000F089C">
      <w:pPr>
        <w:rPr>
          <w:color w:val="FF0000"/>
          <w:lang w:val="sr-Cyrl-BA"/>
        </w:rPr>
      </w:pPr>
    </w:p>
    <w:p w14:paraId="46F3B89F" w14:textId="7A5A1463" w:rsidR="009756F7" w:rsidRDefault="009756F7" w:rsidP="000F089C">
      <w:pPr>
        <w:rPr>
          <w:color w:val="FF0000"/>
          <w:lang w:val="sr-Cyrl-BA"/>
        </w:rPr>
      </w:pPr>
    </w:p>
    <w:p w14:paraId="6CCD2448" w14:textId="77777777" w:rsidR="008B11BA" w:rsidRDefault="008B11BA" w:rsidP="000F089C">
      <w:pPr>
        <w:rPr>
          <w:color w:val="FF0000"/>
          <w:lang w:val="sr-Cyrl-BA"/>
        </w:rPr>
      </w:pPr>
    </w:p>
    <w:p w14:paraId="1E63A6C0" w14:textId="217640D8" w:rsidR="000F089C" w:rsidRPr="00CA656E" w:rsidRDefault="000F089C" w:rsidP="000F089C">
      <w:pPr>
        <w:rPr>
          <w:color w:val="FF0000"/>
          <w:lang w:val="sr-Cyrl-BA"/>
        </w:rPr>
      </w:pPr>
    </w:p>
    <w:p w14:paraId="24B322C8" w14:textId="1213347A" w:rsidR="009C013F" w:rsidRPr="00C0470E" w:rsidRDefault="00CD6CA0" w:rsidP="00DF0F9C">
      <w:pPr>
        <w:pStyle w:val="Heading2"/>
        <w:pBdr>
          <w:bottom w:val="single" w:sz="4" w:space="1" w:color="auto"/>
        </w:pBdr>
        <w:rPr>
          <w:rFonts w:ascii="Times New Roman" w:hAnsi="Times New Roman" w:cs="Times New Roman"/>
          <w:color w:val="1F497D" w:themeColor="text2"/>
          <w:sz w:val="28"/>
          <w:szCs w:val="28"/>
          <w:lang w:val="ru-RU"/>
        </w:rPr>
      </w:pPr>
      <w:bookmarkStart w:id="13" w:name="_Toc129847722"/>
      <w:r w:rsidRPr="00C0470E">
        <w:rPr>
          <w:rFonts w:ascii="Times New Roman" w:hAnsi="Times New Roman" w:cs="Times New Roman"/>
          <w:color w:val="1F497D" w:themeColor="text2"/>
          <w:sz w:val="28"/>
          <w:szCs w:val="28"/>
        </w:rPr>
        <w:lastRenderedPageBreak/>
        <w:t>KB</w:t>
      </w:r>
      <w:r w:rsidR="00905C3A" w:rsidRPr="00C0470E">
        <w:rPr>
          <w:rFonts w:ascii="Times New Roman" w:hAnsi="Times New Roman" w:cs="Times New Roman"/>
          <w:color w:val="1F497D" w:themeColor="text2"/>
          <w:sz w:val="28"/>
          <w:szCs w:val="28"/>
          <w:lang w:val="ru-RU"/>
        </w:rPr>
        <w:t xml:space="preserve">АЛИТЕТ ВОДЕ И </w:t>
      </w:r>
      <w:r w:rsidR="00DE675A" w:rsidRPr="00C0470E">
        <w:rPr>
          <w:rFonts w:ascii="Times New Roman" w:hAnsi="Times New Roman" w:cs="Times New Roman"/>
          <w:color w:val="1F497D" w:themeColor="text2"/>
          <w:sz w:val="28"/>
          <w:szCs w:val="28"/>
          <w:lang w:val="ru-RU"/>
        </w:rPr>
        <w:t>ЕКОЛОГИЈА</w:t>
      </w:r>
      <w:bookmarkEnd w:id="13"/>
    </w:p>
    <w:p w14:paraId="2F11B523" w14:textId="77777777" w:rsidR="00DF0F9C" w:rsidRPr="00FD65A8" w:rsidRDefault="00DF0F9C" w:rsidP="00DF0F9C">
      <w:pPr>
        <w:rPr>
          <w:lang w:val="ru-RU"/>
        </w:rPr>
      </w:pPr>
    </w:p>
    <w:p w14:paraId="7CC4CD67" w14:textId="64987539" w:rsidR="000124DC" w:rsidRPr="00FD65A8" w:rsidRDefault="009C013F" w:rsidP="00FD4FA6">
      <w:pPr>
        <w:pStyle w:val="BodyTextIndent"/>
        <w:tabs>
          <w:tab w:val="left" w:pos="0"/>
        </w:tabs>
        <w:ind w:left="0"/>
        <w:jc w:val="both"/>
        <w:rPr>
          <w:rFonts w:ascii="Times New Roman" w:hAnsi="Times New Roman"/>
          <w:sz w:val="24"/>
          <w:szCs w:val="24"/>
          <w:lang w:val="sr-Cyrl-CS"/>
        </w:rPr>
      </w:pPr>
      <w:r w:rsidRPr="00FD65A8">
        <w:rPr>
          <w:rFonts w:ascii="Times New Roman" w:hAnsi="Times New Roman"/>
          <w:sz w:val="24"/>
          <w:szCs w:val="24"/>
          <w:lang w:val="sr-Cyrl-CS"/>
        </w:rPr>
        <w:tab/>
      </w:r>
      <w:r w:rsidR="000124DC" w:rsidRPr="00FD65A8">
        <w:rPr>
          <w:rFonts w:ascii="Times New Roman" w:hAnsi="Times New Roman"/>
          <w:sz w:val="24"/>
          <w:szCs w:val="24"/>
          <w:lang w:val="sr-Cyrl-CS"/>
        </w:rPr>
        <w:t>Контрола ква</w:t>
      </w:r>
      <w:r w:rsidR="00DB6AD7" w:rsidRPr="00FD65A8">
        <w:rPr>
          <w:rFonts w:ascii="Times New Roman" w:hAnsi="Times New Roman"/>
          <w:sz w:val="24"/>
          <w:szCs w:val="24"/>
          <w:lang w:val="sr-Cyrl-CS"/>
        </w:rPr>
        <w:t>литета воде за пиће у физичко–</w:t>
      </w:r>
      <w:r w:rsidR="000124DC" w:rsidRPr="00FD65A8">
        <w:rPr>
          <w:rFonts w:ascii="Times New Roman" w:hAnsi="Times New Roman"/>
          <w:sz w:val="24"/>
          <w:szCs w:val="24"/>
          <w:lang w:val="sr-Cyrl-CS"/>
        </w:rPr>
        <w:t xml:space="preserve">хемијском и микробиолошком погледу </w:t>
      </w:r>
      <w:r w:rsidR="00631870" w:rsidRPr="00FD65A8">
        <w:rPr>
          <w:rFonts w:ascii="Times New Roman" w:hAnsi="Times New Roman"/>
          <w:sz w:val="24"/>
          <w:szCs w:val="24"/>
          <w:lang w:val="sr-Latn-BA"/>
        </w:rPr>
        <w:t>у 2</w:t>
      </w:r>
      <w:r w:rsidR="005F2EE2" w:rsidRPr="00FD65A8">
        <w:rPr>
          <w:rFonts w:ascii="Times New Roman" w:hAnsi="Times New Roman"/>
          <w:sz w:val="24"/>
          <w:szCs w:val="24"/>
          <w:lang w:val="sr-Latn-BA"/>
        </w:rPr>
        <w:t>0</w:t>
      </w:r>
      <w:r w:rsidR="00FD65A8" w:rsidRPr="00FD65A8">
        <w:rPr>
          <w:rFonts w:ascii="Times New Roman" w:hAnsi="Times New Roman"/>
          <w:sz w:val="24"/>
          <w:szCs w:val="24"/>
          <w:lang w:val="sr-Latn-BA"/>
        </w:rPr>
        <w:t>22</w:t>
      </w:r>
      <w:r w:rsidR="002A41D5" w:rsidRPr="00FD65A8">
        <w:rPr>
          <w:rFonts w:ascii="Times New Roman" w:hAnsi="Times New Roman"/>
          <w:sz w:val="24"/>
          <w:szCs w:val="24"/>
          <w:lang w:val="sr-Latn-BA"/>
        </w:rPr>
        <w:t xml:space="preserve">. </w:t>
      </w:r>
      <w:r w:rsidR="002A41D5" w:rsidRPr="00FD65A8">
        <w:rPr>
          <w:rFonts w:ascii="Times New Roman" w:hAnsi="Times New Roman"/>
          <w:sz w:val="24"/>
          <w:szCs w:val="24"/>
          <w:lang w:val="sr-Cyrl-BA"/>
        </w:rPr>
        <w:t>години,</w:t>
      </w:r>
      <w:r w:rsidR="000124DC" w:rsidRPr="00FD65A8">
        <w:rPr>
          <w:rFonts w:ascii="Times New Roman" w:hAnsi="Times New Roman"/>
          <w:sz w:val="24"/>
          <w:szCs w:val="24"/>
          <w:lang w:val="sr-Cyrl-CS"/>
        </w:rPr>
        <w:t xml:space="preserve"> за оба водоводна система (градски водо</w:t>
      </w:r>
      <w:r w:rsidR="00A577FA" w:rsidRPr="00FD65A8">
        <w:rPr>
          <w:rFonts w:ascii="Times New Roman" w:hAnsi="Times New Roman"/>
          <w:sz w:val="24"/>
          <w:szCs w:val="24"/>
          <w:lang w:val="sr-Cyrl-CS"/>
        </w:rPr>
        <w:t>вод – извориште ''Новоселија'',</w:t>
      </w:r>
      <w:r w:rsidR="000124DC" w:rsidRPr="00FD65A8">
        <w:rPr>
          <w:rFonts w:ascii="Times New Roman" w:hAnsi="Times New Roman"/>
          <w:sz w:val="24"/>
          <w:szCs w:val="24"/>
          <w:lang w:val="sr-Cyrl-CS"/>
        </w:rPr>
        <w:t xml:space="preserve"> водовод ''Суботица''</w:t>
      </w:r>
      <w:r w:rsidR="00A577FA" w:rsidRPr="00FD65A8">
        <w:rPr>
          <w:rFonts w:ascii="Times New Roman" w:hAnsi="Times New Roman"/>
          <w:sz w:val="24"/>
          <w:szCs w:val="24"/>
          <w:lang w:val="sr-Cyrl-CS"/>
        </w:rPr>
        <w:t xml:space="preserve"> као и локални водоводни ситстеми-сеоски</w:t>
      </w:r>
      <w:r w:rsidR="000124DC" w:rsidRPr="00FD65A8">
        <w:rPr>
          <w:rFonts w:ascii="Times New Roman" w:hAnsi="Times New Roman"/>
          <w:sz w:val="24"/>
          <w:szCs w:val="24"/>
          <w:lang w:val="sr-Cyrl-CS"/>
        </w:rPr>
        <w:t>)</w:t>
      </w:r>
      <w:r w:rsidR="00A577FA" w:rsidRPr="00FD65A8">
        <w:rPr>
          <w:rFonts w:ascii="Times New Roman" w:hAnsi="Times New Roman"/>
          <w:sz w:val="24"/>
          <w:szCs w:val="24"/>
          <w:lang w:val="ru-RU"/>
        </w:rPr>
        <w:t xml:space="preserve"> </w:t>
      </w:r>
      <w:r w:rsidR="000124DC" w:rsidRPr="00FD65A8">
        <w:rPr>
          <w:rFonts w:ascii="Times New Roman" w:hAnsi="Times New Roman"/>
          <w:sz w:val="24"/>
          <w:szCs w:val="24"/>
          <w:lang w:val="sr-Cyrl-CS"/>
        </w:rPr>
        <w:t>се континуирано проводила у лабораторијама Друштва у Сектору кв</w:t>
      </w:r>
      <w:r w:rsidR="009275A3" w:rsidRPr="00FD65A8">
        <w:rPr>
          <w:rFonts w:ascii="Times New Roman" w:hAnsi="Times New Roman"/>
          <w:sz w:val="24"/>
          <w:szCs w:val="24"/>
          <w:lang w:val="sr-Cyrl-CS"/>
        </w:rPr>
        <w:t>алитета воде и екологије</w:t>
      </w:r>
      <w:r w:rsidR="00FD65A8" w:rsidRPr="00FD65A8">
        <w:rPr>
          <w:rFonts w:ascii="Times New Roman" w:hAnsi="Times New Roman"/>
          <w:sz w:val="24"/>
          <w:szCs w:val="24"/>
          <w:lang w:val="sr-Cyrl-CS"/>
        </w:rPr>
        <w:t xml:space="preserve"> према Плану</w:t>
      </w:r>
      <w:r w:rsidR="000124DC" w:rsidRPr="00FD65A8">
        <w:rPr>
          <w:rFonts w:ascii="Times New Roman" w:hAnsi="Times New Roman"/>
          <w:sz w:val="24"/>
          <w:szCs w:val="24"/>
          <w:lang w:val="sr-Cyrl-CS"/>
        </w:rPr>
        <w:t xml:space="preserve"> усаглашеном са Рј</w:t>
      </w:r>
      <w:r w:rsidR="00DB6AD7" w:rsidRPr="00FD65A8">
        <w:rPr>
          <w:rFonts w:ascii="Times New Roman" w:hAnsi="Times New Roman"/>
          <w:sz w:val="24"/>
          <w:szCs w:val="24"/>
          <w:lang w:val="sr-Cyrl-CS"/>
        </w:rPr>
        <w:t>ешењем надлежне здравствено–</w:t>
      </w:r>
      <w:r w:rsidR="000124DC" w:rsidRPr="00FD65A8">
        <w:rPr>
          <w:rFonts w:ascii="Times New Roman" w:hAnsi="Times New Roman"/>
          <w:sz w:val="24"/>
          <w:szCs w:val="24"/>
          <w:lang w:val="sr-Cyrl-CS"/>
        </w:rPr>
        <w:t>санитарне инспекције, а у складу са Правилником о хигијенској исправности воде за пиће Сл.</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гл.</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РС бр.</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40/03 и Правилником о здравственој исправности воде за пиће Сл.</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гл.</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РС бр.</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75/15, који је у примјени од октобра мјесеца.</w:t>
      </w:r>
    </w:p>
    <w:p w14:paraId="3949F74C" w14:textId="10F7E0C4" w:rsidR="00DA60F9" w:rsidRPr="00FD65A8" w:rsidRDefault="00DB6AD7" w:rsidP="00ED49BD">
      <w:pPr>
        <w:pStyle w:val="BodyTextIndent"/>
        <w:tabs>
          <w:tab w:val="left" w:pos="0"/>
        </w:tabs>
        <w:ind w:left="0"/>
        <w:jc w:val="both"/>
        <w:rPr>
          <w:rFonts w:ascii="Times New Roman" w:hAnsi="Times New Roman"/>
          <w:sz w:val="24"/>
          <w:szCs w:val="24"/>
          <w:lang w:val="sr-Latn-RS"/>
        </w:rPr>
      </w:pPr>
      <w:r w:rsidRPr="00FD65A8">
        <w:rPr>
          <w:rFonts w:ascii="Times New Roman" w:hAnsi="Times New Roman"/>
          <w:sz w:val="24"/>
          <w:szCs w:val="24"/>
          <w:lang w:val="sr-Cyrl-CS"/>
        </w:rPr>
        <w:t>Јавно–</w:t>
      </w:r>
      <w:r w:rsidR="000124DC" w:rsidRPr="00FD65A8">
        <w:rPr>
          <w:rFonts w:ascii="Times New Roman" w:hAnsi="Times New Roman"/>
          <w:sz w:val="24"/>
          <w:szCs w:val="24"/>
          <w:lang w:val="sr-Cyrl-CS"/>
        </w:rPr>
        <w:t>з</w:t>
      </w:r>
      <w:r w:rsidRPr="00FD65A8">
        <w:rPr>
          <w:rFonts w:ascii="Times New Roman" w:hAnsi="Times New Roman"/>
          <w:sz w:val="24"/>
          <w:szCs w:val="24"/>
          <w:lang w:val="sr-Cyrl-CS"/>
        </w:rPr>
        <w:t>дравствена контрола у физичко–</w:t>
      </w:r>
      <w:r w:rsidR="000124DC" w:rsidRPr="00FD65A8">
        <w:rPr>
          <w:rFonts w:ascii="Times New Roman" w:hAnsi="Times New Roman"/>
          <w:sz w:val="24"/>
          <w:szCs w:val="24"/>
          <w:lang w:val="sr-Cyrl-CS"/>
        </w:rPr>
        <w:t>хемијском и микробиолошком погледу се континуирано проводила у ЈЗУ РС Институ</w:t>
      </w:r>
      <w:r w:rsidR="009275A3" w:rsidRPr="00FD65A8">
        <w:rPr>
          <w:rFonts w:ascii="Times New Roman" w:hAnsi="Times New Roman"/>
          <w:sz w:val="24"/>
          <w:szCs w:val="24"/>
          <w:lang w:val="sr-Cyrl-CS"/>
        </w:rPr>
        <w:t>т за јавно здравство</w:t>
      </w:r>
      <w:r w:rsidR="00DA60F9" w:rsidRPr="00FD65A8">
        <w:rPr>
          <w:rFonts w:ascii="Times New Roman" w:hAnsi="Times New Roman"/>
          <w:sz w:val="24"/>
          <w:szCs w:val="24"/>
          <w:lang w:val="sr-Latn-RS"/>
        </w:rPr>
        <w:t>.</w:t>
      </w:r>
    </w:p>
    <w:tbl>
      <w:tblPr>
        <w:tblW w:w="16699" w:type="dxa"/>
        <w:tblLook w:val="04A0" w:firstRow="1" w:lastRow="0" w:firstColumn="1" w:lastColumn="0" w:noHBand="0" w:noVBand="1"/>
      </w:tblPr>
      <w:tblGrid>
        <w:gridCol w:w="1933"/>
        <w:gridCol w:w="2178"/>
        <w:gridCol w:w="1710"/>
        <w:gridCol w:w="1400"/>
        <w:gridCol w:w="1551"/>
        <w:gridCol w:w="1587"/>
        <w:gridCol w:w="516"/>
        <w:gridCol w:w="5824"/>
      </w:tblGrid>
      <w:tr w:rsidR="008705DF" w:rsidRPr="003E0926" w14:paraId="7B2E53FA" w14:textId="77777777" w:rsidTr="00310852">
        <w:trPr>
          <w:trHeight w:val="330"/>
        </w:trPr>
        <w:tc>
          <w:tcPr>
            <w:tcW w:w="16699" w:type="dxa"/>
            <w:gridSpan w:val="8"/>
            <w:tcBorders>
              <w:top w:val="nil"/>
              <w:left w:val="nil"/>
              <w:bottom w:val="nil"/>
              <w:right w:val="nil"/>
            </w:tcBorders>
            <w:shd w:val="clear" w:color="auto" w:fill="auto"/>
            <w:noWrap/>
            <w:vAlign w:val="bottom"/>
            <w:hideMark/>
          </w:tcPr>
          <w:p w14:paraId="29F37077" w14:textId="7AD530C0" w:rsidR="008705DF" w:rsidRPr="008705DF" w:rsidRDefault="008705DF" w:rsidP="008705DF">
            <w:pPr>
              <w:spacing w:after="0" w:line="240" w:lineRule="auto"/>
              <w:ind w:right="5794"/>
              <w:rPr>
                <w:rFonts w:ascii="Times New Roman" w:eastAsia="Times New Roman" w:hAnsi="Times New Roman" w:cs="Times New Roman"/>
                <w:b/>
                <w:bCs/>
                <w:color w:val="000000"/>
                <w:sz w:val="26"/>
                <w:szCs w:val="26"/>
                <w:lang w:val="sr-Latn-BA" w:eastAsia="sr-Latn-BA"/>
              </w:rPr>
            </w:pPr>
            <w:r w:rsidRPr="008705DF">
              <w:rPr>
                <w:rFonts w:ascii="Times New Roman" w:eastAsia="Times New Roman" w:hAnsi="Times New Roman" w:cs="Times New Roman"/>
                <w:b/>
                <w:bCs/>
                <w:color w:val="000000"/>
                <w:sz w:val="26"/>
                <w:szCs w:val="26"/>
                <w:lang w:val="sr-Latn-BA" w:eastAsia="sr-Latn-BA"/>
              </w:rPr>
              <w:t>Стратешки циљ: Контрола квалитета воде (''Новоселија'' и ''Суботица'')</w:t>
            </w:r>
          </w:p>
        </w:tc>
      </w:tr>
      <w:tr w:rsidR="008705DF" w:rsidRPr="003E0926" w14:paraId="51264456" w14:textId="77777777" w:rsidTr="00310852">
        <w:trPr>
          <w:trHeight w:val="330"/>
        </w:trPr>
        <w:tc>
          <w:tcPr>
            <w:tcW w:w="16699" w:type="dxa"/>
            <w:gridSpan w:val="8"/>
            <w:tcBorders>
              <w:top w:val="nil"/>
              <w:left w:val="nil"/>
              <w:bottom w:val="nil"/>
              <w:right w:val="nil"/>
            </w:tcBorders>
            <w:shd w:val="clear" w:color="auto" w:fill="auto"/>
            <w:noWrap/>
            <w:vAlign w:val="bottom"/>
            <w:hideMark/>
          </w:tcPr>
          <w:p w14:paraId="3B589A5A" w14:textId="77777777" w:rsidR="008705DF" w:rsidRPr="008705DF" w:rsidRDefault="008705DF" w:rsidP="008705DF">
            <w:pPr>
              <w:spacing w:after="0" w:line="240" w:lineRule="auto"/>
              <w:rPr>
                <w:rFonts w:ascii="Times New Roman" w:eastAsia="Times New Roman" w:hAnsi="Times New Roman" w:cs="Times New Roman"/>
                <w:i/>
                <w:iCs/>
                <w:color w:val="000000"/>
                <w:sz w:val="24"/>
                <w:szCs w:val="24"/>
                <w:lang w:val="sr-Latn-BA" w:eastAsia="sr-Latn-BA"/>
              </w:rPr>
            </w:pPr>
            <w:r w:rsidRPr="008705DF">
              <w:rPr>
                <w:rFonts w:ascii="Times New Roman" w:eastAsia="Times New Roman" w:hAnsi="Times New Roman" w:cs="Times New Roman"/>
                <w:i/>
                <w:iCs/>
                <w:color w:val="000000"/>
                <w:sz w:val="24"/>
                <w:szCs w:val="24"/>
                <w:lang w:val="sr-Latn-BA" w:eastAsia="sr-Latn-BA"/>
              </w:rPr>
              <w:t xml:space="preserve">Просјечно остварење постављеног циља на крају године - </w:t>
            </w:r>
            <w:r w:rsidRPr="005B090F">
              <w:rPr>
                <w:rFonts w:ascii="Times New Roman" w:eastAsia="Times New Roman" w:hAnsi="Times New Roman" w:cs="Times New Roman"/>
                <w:b/>
                <w:bCs/>
                <w:i/>
                <w:iCs/>
                <w:color w:val="00B050"/>
                <w:sz w:val="24"/>
                <w:szCs w:val="24"/>
                <w:lang w:val="sr-Latn-BA" w:eastAsia="sr-Latn-BA"/>
              </w:rPr>
              <w:t>107%</w:t>
            </w:r>
          </w:p>
        </w:tc>
      </w:tr>
      <w:tr w:rsidR="008705DF" w:rsidRPr="008705DF" w14:paraId="368A2EE8" w14:textId="77777777" w:rsidTr="00310852">
        <w:trPr>
          <w:gridAfter w:val="1"/>
          <w:wAfter w:w="5824" w:type="dxa"/>
          <w:trHeight w:val="645"/>
        </w:trPr>
        <w:tc>
          <w:tcPr>
            <w:tcW w:w="1933"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78BA564E"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Оперативни циљеви</w:t>
            </w:r>
          </w:p>
        </w:tc>
        <w:tc>
          <w:tcPr>
            <w:tcW w:w="2178" w:type="dxa"/>
            <w:tcBorders>
              <w:top w:val="double" w:sz="6" w:space="0" w:color="auto"/>
              <w:left w:val="nil"/>
              <w:bottom w:val="single" w:sz="4" w:space="0" w:color="auto"/>
              <w:right w:val="single" w:sz="4" w:space="0" w:color="auto"/>
            </w:tcBorders>
            <w:shd w:val="clear" w:color="000000" w:fill="C6D9F1"/>
            <w:vAlign w:val="center"/>
            <w:hideMark/>
          </w:tcPr>
          <w:p w14:paraId="1F8DEACB"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Активности</w:t>
            </w:r>
          </w:p>
        </w:tc>
        <w:tc>
          <w:tcPr>
            <w:tcW w:w="1710" w:type="dxa"/>
            <w:tcBorders>
              <w:top w:val="double" w:sz="6" w:space="0" w:color="auto"/>
              <w:left w:val="nil"/>
              <w:bottom w:val="single" w:sz="4" w:space="0" w:color="auto"/>
              <w:right w:val="single" w:sz="4" w:space="0" w:color="auto"/>
            </w:tcBorders>
            <w:shd w:val="clear" w:color="000000" w:fill="C6D9F1"/>
            <w:vAlign w:val="center"/>
            <w:hideMark/>
          </w:tcPr>
          <w:p w14:paraId="22753C59"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План за 2022.</w:t>
            </w:r>
          </w:p>
        </w:tc>
        <w:tc>
          <w:tcPr>
            <w:tcW w:w="1400" w:type="dxa"/>
            <w:tcBorders>
              <w:top w:val="double" w:sz="6" w:space="0" w:color="auto"/>
              <w:left w:val="nil"/>
              <w:bottom w:val="single" w:sz="4" w:space="0" w:color="auto"/>
              <w:right w:val="single" w:sz="4" w:space="0" w:color="auto"/>
            </w:tcBorders>
            <w:shd w:val="clear" w:color="000000" w:fill="C6D9F1"/>
            <w:vAlign w:val="center"/>
            <w:hideMark/>
          </w:tcPr>
          <w:p w14:paraId="0698EA91"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Одговоран</w:t>
            </w:r>
          </w:p>
        </w:tc>
        <w:tc>
          <w:tcPr>
            <w:tcW w:w="1551" w:type="dxa"/>
            <w:tcBorders>
              <w:top w:val="double" w:sz="6" w:space="0" w:color="auto"/>
              <w:left w:val="nil"/>
              <w:bottom w:val="single" w:sz="4" w:space="0" w:color="auto"/>
              <w:right w:val="single" w:sz="4" w:space="0" w:color="auto"/>
            </w:tcBorders>
            <w:shd w:val="clear" w:color="000000" w:fill="C6D9F1"/>
            <w:vAlign w:val="center"/>
            <w:hideMark/>
          </w:tcPr>
          <w:p w14:paraId="336B740D"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3C4FD31E"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Реализовано до 31.12.2022.</w:t>
            </w:r>
          </w:p>
        </w:tc>
        <w:tc>
          <w:tcPr>
            <w:tcW w:w="516" w:type="dxa"/>
            <w:tcBorders>
              <w:top w:val="double" w:sz="6" w:space="0" w:color="auto"/>
              <w:left w:val="nil"/>
              <w:bottom w:val="single" w:sz="4" w:space="0" w:color="auto"/>
              <w:right w:val="double" w:sz="6" w:space="0" w:color="auto"/>
            </w:tcBorders>
            <w:shd w:val="clear" w:color="000000" w:fill="C6D9F1"/>
            <w:vAlign w:val="center"/>
            <w:hideMark/>
          </w:tcPr>
          <w:p w14:paraId="5D62E8CF"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0"/>
                <w:szCs w:val="20"/>
                <w:lang w:val="sr-Latn-BA" w:eastAsia="sr-Latn-BA"/>
              </w:rPr>
            </w:pPr>
            <w:r w:rsidRPr="008705DF">
              <w:rPr>
                <w:rFonts w:ascii="Times New Roman" w:eastAsia="Times New Roman" w:hAnsi="Times New Roman" w:cs="Times New Roman"/>
                <w:b/>
                <w:bCs/>
                <w:color w:val="000000"/>
                <w:sz w:val="20"/>
                <w:szCs w:val="20"/>
                <w:lang w:val="sr-Latn-BA" w:eastAsia="sr-Latn-BA"/>
              </w:rPr>
              <w:t>%</w:t>
            </w:r>
          </w:p>
        </w:tc>
      </w:tr>
      <w:tr w:rsidR="008705DF" w:rsidRPr="008705DF" w14:paraId="233E884D" w14:textId="77777777" w:rsidTr="00310852">
        <w:trPr>
          <w:gridAfter w:val="1"/>
          <w:wAfter w:w="5824" w:type="dxa"/>
          <w:trHeight w:val="630"/>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6E364EB9"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Хемијска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3477043F"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Интерна контрола: основни и периодични прегледи</w:t>
            </w:r>
          </w:p>
        </w:tc>
        <w:tc>
          <w:tcPr>
            <w:tcW w:w="1710" w:type="dxa"/>
            <w:tcBorders>
              <w:top w:val="nil"/>
              <w:left w:val="nil"/>
              <w:bottom w:val="single" w:sz="4" w:space="0" w:color="auto"/>
              <w:right w:val="single" w:sz="4" w:space="0" w:color="auto"/>
            </w:tcBorders>
            <w:shd w:val="clear" w:color="auto" w:fill="auto"/>
            <w:vAlign w:val="center"/>
            <w:hideMark/>
          </w:tcPr>
          <w:p w14:paraId="54EAB43C"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4.700 узорака</w:t>
            </w:r>
          </w:p>
        </w:tc>
        <w:tc>
          <w:tcPr>
            <w:tcW w:w="1400" w:type="dxa"/>
            <w:tcBorders>
              <w:top w:val="nil"/>
              <w:left w:val="nil"/>
              <w:bottom w:val="single" w:sz="4" w:space="0" w:color="auto"/>
              <w:right w:val="single" w:sz="4" w:space="0" w:color="auto"/>
            </w:tcBorders>
            <w:shd w:val="clear" w:color="auto" w:fill="auto"/>
            <w:vAlign w:val="center"/>
            <w:hideMark/>
          </w:tcPr>
          <w:p w14:paraId="4B114959"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Водећи послови</w:t>
            </w:r>
          </w:p>
        </w:tc>
        <w:tc>
          <w:tcPr>
            <w:tcW w:w="1551" w:type="dxa"/>
            <w:tcBorders>
              <w:top w:val="nil"/>
              <w:left w:val="nil"/>
              <w:bottom w:val="single" w:sz="4" w:space="0" w:color="auto"/>
              <w:right w:val="single" w:sz="4" w:space="0" w:color="auto"/>
            </w:tcBorders>
            <w:shd w:val="clear" w:color="auto" w:fill="auto"/>
            <w:vAlign w:val="center"/>
            <w:hideMark/>
          </w:tcPr>
          <w:p w14:paraId="7137B63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Кадровски,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015668DA"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4.792</w:t>
            </w:r>
          </w:p>
        </w:tc>
        <w:tc>
          <w:tcPr>
            <w:tcW w:w="516" w:type="dxa"/>
            <w:tcBorders>
              <w:top w:val="nil"/>
              <w:left w:val="nil"/>
              <w:bottom w:val="single" w:sz="4" w:space="0" w:color="auto"/>
              <w:right w:val="double" w:sz="6" w:space="0" w:color="auto"/>
            </w:tcBorders>
            <w:shd w:val="clear" w:color="auto" w:fill="auto"/>
            <w:vAlign w:val="center"/>
            <w:hideMark/>
          </w:tcPr>
          <w:p w14:paraId="6B0112E3"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102</w:t>
            </w:r>
          </w:p>
        </w:tc>
      </w:tr>
      <w:tr w:rsidR="008705DF" w:rsidRPr="008705DF" w14:paraId="3FCB7F50" w14:textId="77777777" w:rsidTr="00310852">
        <w:trPr>
          <w:gridAfter w:val="1"/>
          <w:wAfter w:w="5824" w:type="dxa"/>
          <w:trHeight w:val="945"/>
        </w:trPr>
        <w:tc>
          <w:tcPr>
            <w:tcW w:w="1933" w:type="dxa"/>
            <w:vMerge/>
            <w:tcBorders>
              <w:top w:val="nil"/>
              <w:left w:val="double" w:sz="6" w:space="0" w:color="auto"/>
              <w:bottom w:val="single" w:sz="4" w:space="0" w:color="auto"/>
              <w:right w:val="single" w:sz="4" w:space="0" w:color="auto"/>
            </w:tcBorders>
            <w:vAlign w:val="center"/>
            <w:hideMark/>
          </w:tcPr>
          <w:p w14:paraId="30FFBE5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5E35538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Јавноздравствена контрола - основни прегледи и периодични прегледи</w:t>
            </w:r>
          </w:p>
        </w:tc>
        <w:tc>
          <w:tcPr>
            <w:tcW w:w="1710" w:type="dxa"/>
            <w:tcBorders>
              <w:top w:val="nil"/>
              <w:left w:val="nil"/>
              <w:bottom w:val="single" w:sz="4" w:space="0" w:color="auto"/>
              <w:right w:val="single" w:sz="4" w:space="0" w:color="auto"/>
            </w:tcBorders>
            <w:shd w:val="clear" w:color="auto" w:fill="auto"/>
            <w:vAlign w:val="center"/>
            <w:hideMark/>
          </w:tcPr>
          <w:p w14:paraId="3ED1AED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2.700 узорка</w:t>
            </w:r>
          </w:p>
        </w:tc>
        <w:tc>
          <w:tcPr>
            <w:tcW w:w="1400" w:type="dxa"/>
            <w:tcBorders>
              <w:top w:val="nil"/>
              <w:left w:val="nil"/>
              <w:bottom w:val="single" w:sz="4" w:space="0" w:color="auto"/>
              <w:right w:val="single" w:sz="4" w:space="0" w:color="auto"/>
            </w:tcBorders>
            <w:shd w:val="clear" w:color="auto" w:fill="auto"/>
            <w:vAlign w:val="center"/>
            <w:hideMark/>
          </w:tcPr>
          <w:p w14:paraId="0D2E522B"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4512F51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03515969"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2.717</w:t>
            </w:r>
          </w:p>
        </w:tc>
        <w:tc>
          <w:tcPr>
            <w:tcW w:w="516" w:type="dxa"/>
            <w:tcBorders>
              <w:top w:val="nil"/>
              <w:left w:val="nil"/>
              <w:bottom w:val="single" w:sz="4" w:space="0" w:color="auto"/>
              <w:right w:val="double" w:sz="6" w:space="0" w:color="auto"/>
            </w:tcBorders>
            <w:shd w:val="clear" w:color="auto" w:fill="auto"/>
            <w:vAlign w:val="center"/>
            <w:hideMark/>
          </w:tcPr>
          <w:p w14:paraId="62DFD3C1"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101</w:t>
            </w:r>
          </w:p>
        </w:tc>
      </w:tr>
      <w:tr w:rsidR="008705DF" w:rsidRPr="008705DF" w14:paraId="3ADC7863" w14:textId="77777777" w:rsidTr="00310852">
        <w:trPr>
          <w:gridAfter w:val="1"/>
          <w:wAfter w:w="5824" w:type="dxa"/>
          <w:trHeight w:val="630"/>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7CDFF5A1"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Микробиолошка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36DF0BF6"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Интерна контрола: основни преглед</w:t>
            </w:r>
          </w:p>
        </w:tc>
        <w:tc>
          <w:tcPr>
            <w:tcW w:w="1710" w:type="dxa"/>
            <w:tcBorders>
              <w:top w:val="nil"/>
              <w:left w:val="nil"/>
              <w:bottom w:val="single" w:sz="4" w:space="0" w:color="auto"/>
              <w:right w:val="single" w:sz="4" w:space="0" w:color="auto"/>
            </w:tcBorders>
            <w:shd w:val="clear" w:color="auto" w:fill="auto"/>
            <w:vAlign w:val="center"/>
            <w:hideMark/>
          </w:tcPr>
          <w:p w14:paraId="25DABA8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4.700 узорака</w:t>
            </w:r>
          </w:p>
        </w:tc>
        <w:tc>
          <w:tcPr>
            <w:tcW w:w="1400" w:type="dxa"/>
            <w:tcBorders>
              <w:top w:val="nil"/>
              <w:left w:val="nil"/>
              <w:bottom w:val="single" w:sz="4" w:space="0" w:color="auto"/>
              <w:right w:val="single" w:sz="4" w:space="0" w:color="auto"/>
            </w:tcBorders>
            <w:shd w:val="clear" w:color="auto" w:fill="auto"/>
            <w:vAlign w:val="center"/>
            <w:hideMark/>
          </w:tcPr>
          <w:p w14:paraId="5333996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Водећи послови</w:t>
            </w:r>
          </w:p>
        </w:tc>
        <w:tc>
          <w:tcPr>
            <w:tcW w:w="1551" w:type="dxa"/>
            <w:tcBorders>
              <w:top w:val="nil"/>
              <w:left w:val="nil"/>
              <w:bottom w:val="single" w:sz="4" w:space="0" w:color="auto"/>
              <w:right w:val="single" w:sz="4" w:space="0" w:color="auto"/>
            </w:tcBorders>
            <w:shd w:val="clear" w:color="auto" w:fill="auto"/>
            <w:vAlign w:val="center"/>
            <w:hideMark/>
          </w:tcPr>
          <w:p w14:paraId="7D91BB24"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Кадровски,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5AC55E65"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4.721</w:t>
            </w:r>
          </w:p>
        </w:tc>
        <w:tc>
          <w:tcPr>
            <w:tcW w:w="516" w:type="dxa"/>
            <w:tcBorders>
              <w:top w:val="nil"/>
              <w:left w:val="nil"/>
              <w:bottom w:val="single" w:sz="4" w:space="0" w:color="auto"/>
              <w:right w:val="double" w:sz="6" w:space="0" w:color="auto"/>
            </w:tcBorders>
            <w:shd w:val="clear" w:color="auto" w:fill="auto"/>
            <w:vAlign w:val="center"/>
            <w:hideMark/>
          </w:tcPr>
          <w:p w14:paraId="60C32E84"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4B65270A" w14:textId="77777777" w:rsidTr="00310852">
        <w:trPr>
          <w:gridAfter w:val="1"/>
          <w:wAfter w:w="5824" w:type="dxa"/>
          <w:trHeight w:val="630"/>
        </w:trPr>
        <w:tc>
          <w:tcPr>
            <w:tcW w:w="1933" w:type="dxa"/>
            <w:vMerge/>
            <w:tcBorders>
              <w:top w:val="nil"/>
              <w:left w:val="double" w:sz="6" w:space="0" w:color="auto"/>
              <w:bottom w:val="single" w:sz="4" w:space="0" w:color="auto"/>
              <w:right w:val="single" w:sz="4" w:space="0" w:color="auto"/>
            </w:tcBorders>
            <w:vAlign w:val="center"/>
            <w:hideMark/>
          </w:tcPr>
          <w:p w14:paraId="37034029"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12C148B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Јавноздравствена контрола - основни прегледи</w:t>
            </w:r>
          </w:p>
        </w:tc>
        <w:tc>
          <w:tcPr>
            <w:tcW w:w="1710" w:type="dxa"/>
            <w:tcBorders>
              <w:top w:val="nil"/>
              <w:left w:val="nil"/>
              <w:bottom w:val="single" w:sz="4" w:space="0" w:color="auto"/>
              <w:right w:val="single" w:sz="4" w:space="0" w:color="auto"/>
            </w:tcBorders>
            <w:shd w:val="clear" w:color="auto" w:fill="auto"/>
            <w:vAlign w:val="center"/>
            <w:hideMark/>
          </w:tcPr>
          <w:p w14:paraId="1C0ED2C5"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2.700 узорка</w:t>
            </w:r>
          </w:p>
        </w:tc>
        <w:tc>
          <w:tcPr>
            <w:tcW w:w="1400" w:type="dxa"/>
            <w:tcBorders>
              <w:top w:val="nil"/>
              <w:left w:val="nil"/>
              <w:bottom w:val="single" w:sz="4" w:space="0" w:color="auto"/>
              <w:right w:val="single" w:sz="4" w:space="0" w:color="auto"/>
            </w:tcBorders>
            <w:shd w:val="clear" w:color="auto" w:fill="auto"/>
            <w:vAlign w:val="center"/>
            <w:hideMark/>
          </w:tcPr>
          <w:p w14:paraId="7FB89DF0"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6890003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77660E55"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2.717</w:t>
            </w:r>
          </w:p>
        </w:tc>
        <w:tc>
          <w:tcPr>
            <w:tcW w:w="516" w:type="dxa"/>
            <w:tcBorders>
              <w:top w:val="nil"/>
              <w:left w:val="nil"/>
              <w:bottom w:val="single" w:sz="4" w:space="0" w:color="auto"/>
              <w:right w:val="double" w:sz="6" w:space="0" w:color="auto"/>
            </w:tcBorders>
            <w:shd w:val="clear" w:color="auto" w:fill="auto"/>
            <w:vAlign w:val="center"/>
            <w:hideMark/>
          </w:tcPr>
          <w:p w14:paraId="2140BB7B"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101</w:t>
            </w:r>
          </w:p>
        </w:tc>
      </w:tr>
      <w:tr w:rsidR="008705DF" w:rsidRPr="008705DF" w14:paraId="70E72E81" w14:textId="77777777" w:rsidTr="00310852">
        <w:trPr>
          <w:gridAfter w:val="1"/>
          <w:wAfter w:w="5824" w:type="dxa"/>
          <w:trHeight w:val="995"/>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02977DCF"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Биолошка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08C2132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Сирова вода и полупроизводи</w:t>
            </w:r>
          </w:p>
        </w:tc>
        <w:tc>
          <w:tcPr>
            <w:tcW w:w="1710" w:type="dxa"/>
            <w:tcBorders>
              <w:top w:val="nil"/>
              <w:left w:val="nil"/>
              <w:bottom w:val="single" w:sz="4" w:space="0" w:color="auto"/>
              <w:right w:val="single" w:sz="4" w:space="0" w:color="auto"/>
            </w:tcBorders>
            <w:shd w:val="clear" w:color="auto" w:fill="auto"/>
            <w:vAlign w:val="center"/>
            <w:hideMark/>
          </w:tcPr>
          <w:p w14:paraId="1865149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6 узорака и према индикацијама</w:t>
            </w:r>
          </w:p>
        </w:tc>
        <w:tc>
          <w:tcPr>
            <w:tcW w:w="1400" w:type="dxa"/>
            <w:tcBorders>
              <w:top w:val="nil"/>
              <w:left w:val="nil"/>
              <w:bottom w:val="single" w:sz="4" w:space="0" w:color="auto"/>
              <w:right w:val="single" w:sz="4" w:space="0" w:color="auto"/>
            </w:tcBorders>
            <w:shd w:val="clear" w:color="auto" w:fill="auto"/>
            <w:vAlign w:val="center"/>
            <w:hideMark/>
          </w:tcPr>
          <w:p w14:paraId="78D48EE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0D7B60F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5143BD92"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w:t>
            </w:r>
          </w:p>
        </w:tc>
        <w:tc>
          <w:tcPr>
            <w:tcW w:w="516" w:type="dxa"/>
            <w:tcBorders>
              <w:top w:val="nil"/>
              <w:left w:val="nil"/>
              <w:bottom w:val="single" w:sz="4" w:space="0" w:color="auto"/>
              <w:right w:val="double" w:sz="6" w:space="0" w:color="auto"/>
            </w:tcBorders>
            <w:shd w:val="clear" w:color="auto" w:fill="auto"/>
            <w:vAlign w:val="center"/>
            <w:hideMark/>
          </w:tcPr>
          <w:p w14:paraId="2ECC5BB6"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67</w:t>
            </w:r>
          </w:p>
        </w:tc>
      </w:tr>
      <w:tr w:rsidR="008705DF" w:rsidRPr="008705DF" w14:paraId="21BA4E85" w14:textId="77777777" w:rsidTr="00310852">
        <w:trPr>
          <w:gridAfter w:val="1"/>
          <w:wAfter w:w="5824" w:type="dxa"/>
          <w:trHeight w:val="945"/>
        </w:trPr>
        <w:tc>
          <w:tcPr>
            <w:tcW w:w="1933" w:type="dxa"/>
            <w:vMerge/>
            <w:tcBorders>
              <w:top w:val="nil"/>
              <w:left w:val="double" w:sz="6" w:space="0" w:color="auto"/>
              <w:bottom w:val="single" w:sz="4" w:space="0" w:color="auto"/>
              <w:right w:val="single" w:sz="4" w:space="0" w:color="auto"/>
            </w:tcBorders>
            <w:vAlign w:val="center"/>
            <w:hideMark/>
          </w:tcPr>
          <w:p w14:paraId="6FEFFF7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6527D0E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Вода за пиће - биолошки индикатори за процјену квалитета</w:t>
            </w:r>
          </w:p>
        </w:tc>
        <w:tc>
          <w:tcPr>
            <w:tcW w:w="1710" w:type="dxa"/>
            <w:tcBorders>
              <w:top w:val="nil"/>
              <w:left w:val="nil"/>
              <w:bottom w:val="single" w:sz="4" w:space="0" w:color="auto"/>
              <w:right w:val="single" w:sz="4" w:space="0" w:color="auto"/>
            </w:tcBorders>
            <w:shd w:val="clear" w:color="auto" w:fill="auto"/>
            <w:vAlign w:val="center"/>
            <w:hideMark/>
          </w:tcPr>
          <w:p w14:paraId="4385AD3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4 узорка</w:t>
            </w:r>
          </w:p>
        </w:tc>
        <w:tc>
          <w:tcPr>
            <w:tcW w:w="1400" w:type="dxa"/>
            <w:tcBorders>
              <w:top w:val="nil"/>
              <w:left w:val="nil"/>
              <w:bottom w:val="single" w:sz="4" w:space="0" w:color="auto"/>
              <w:right w:val="single" w:sz="4" w:space="0" w:color="auto"/>
            </w:tcBorders>
            <w:shd w:val="clear" w:color="auto" w:fill="auto"/>
            <w:vAlign w:val="center"/>
            <w:hideMark/>
          </w:tcPr>
          <w:p w14:paraId="7A540B5F"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0545324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4AA67D86"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w:t>
            </w:r>
          </w:p>
        </w:tc>
        <w:tc>
          <w:tcPr>
            <w:tcW w:w="516" w:type="dxa"/>
            <w:tcBorders>
              <w:top w:val="nil"/>
              <w:left w:val="nil"/>
              <w:bottom w:val="single" w:sz="4" w:space="0" w:color="auto"/>
              <w:right w:val="double" w:sz="6" w:space="0" w:color="auto"/>
            </w:tcBorders>
            <w:shd w:val="clear" w:color="auto" w:fill="auto"/>
            <w:vAlign w:val="center"/>
            <w:hideMark/>
          </w:tcPr>
          <w:p w14:paraId="702A4C34"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3EA319C1" w14:textId="77777777" w:rsidTr="00310852">
        <w:trPr>
          <w:gridAfter w:val="1"/>
          <w:wAfter w:w="5824" w:type="dxa"/>
          <w:trHeight w:val="630"/>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0362FFE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Паразитолошка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07FF6A7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Вода за пиће - паразитолошка анализа</w:t>
            </w:r>
          </w:p>
        </w:tc>
        <w:tc>
          <w:tcPr>
            <w:tcW w:w="1710" w:type="dxa"/>
            <w:tcBorders>
              <w:top w:val="nil"/>
              <w:left w:val="nil"/>
              <w:bottom w:val="single" w:sz="4" w:space="0" w:color="auto"/>
              <w:right w:val="single" w:sz="4" w:space="0" w:color="auto"/>
            </w:tcBorders>
            <w:shd w:val="clear" w:color="auto" w:fill="auto"/>
            <w:vAlign w:val="center"/>
            <w:hideMark/>
          </w:tcPr>
          <w:p w14:paraId="6CA3A673"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4 узорка</w:t>
            </w:r>
          </w:p>
        </w:tc>
        <w:tc>
          <w:tcPr>
            <w:tcW w:w="1400" w:type="dxa"/>
            <w:tcBorders>
              <w:top w:val="nil"/>
              <w:left w:val="nil"/>
              <w:bottom w:val="single" w:sz="4" w:space="0" w:color="auto"/>
              <w:right w:val="single" w:sz="4" w:space="0" w:color="auto"/>
            </w:tcBorders>
            <w:shd w:val="clear" w:color="auto" w:fill="auto"/>
            <w:vAlign w:val="center"/>
            <w:hideMark/>
          </w:tcPr>
          <w:p w14:paraId="5D358076"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688E244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3012A9D6"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6</w:t>
            </w:r>
          </w:p>
        </w:tc>
        <w:tc>
          <w:tcPr>
            <w:tcW w:w="516" w:type="dxa"/>
            <w:tcBorders>
              <w:top w:val="nil"/>
              <w:left w:val="nil"/>
              <w:bottom w:val="single" w:sz="4" w:space="0" w:color="auto"/>
              <w:right w:val="double" w:sz="6" w:space="0" w:color="auto"/>
            </w:tcBorders>
            <w:shd w:val="clear" w:color="auto" w:fill="auto"/>
            <w:vAlign w:val="center"/>
            <w:hideMark/>
          </w:tcPr>
          <w:p w14:paraId="570A3BC0"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150</w:t>
            </w:r>
          </w:p>
        </w:tc>
      </w:tr>
      <w:tr w:rsidR="008705DF" w:rsidRPr="008705DF" w14:paraId="729F006F" w14:textId="77777777" w:rsidTr="00310852">
        <w:trPr>
          <w:gridAfter w:val="1"/>
          <w:wAfter w:w="5824" w:type="dxa"/>
          <w:trHeight w:val="738"/>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121FD54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Радиолошка контрола</w:t>
            </w:r>
          </w:p>
        </w:tc>
        <w:tc>
          <w:tcPr>
            <w:tcW w:w="2178" w:type="dxa"/>
            <w:tcBorders>
              <w:top w:val="nil"/>
              <w:left w:val="nil"/>
              <w:bottom w:val="single" w:sz="4" w:space="0" w:color="auto"/>
              <w:right w:val="single" w:sz="4" w:space="0" w:color="auto"/>
            </w:tcBorders>
            <w:shd w:val="clear" w:color="auto" w:fill="auto"/>
            <w:vAlign w:val="center"/>
            <w:hideMark/>
          </w:tcPr>
          <w:p w14:paraId="6A451E2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Узорци воде</w:t>
            </w:r>
          </w:p>
        </w:tc>
        <w:tc>
          <w:tcPr>
            <w:tcW w:w="1710" w:type="dxa"/>
            <w:tcBorders>
              <w:top w:val="nil"/>
              <w:left w:val="nil"/>
              <w:bottom w:val="single" w:sz="4" w:space="0" w:color="auto"/>
              <w:right w:val="single" w:sz="4" w:space="0" w:color="auto"/>
            </w:tcBorders>
            <w:shd w:val="clear" w:color="auto" w:fill="auto"/>
            <w:vAlign w:val="center"/>
            <w:hideMark/>
          </w:tcPr>
          <w:p w14:paraId="78A22AC2"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2 узорка</w:t>
            </w:r>
          </w:p>
        </w:tc>
        <w:tc>
          <w:tcPr>
            <w:tcW w:w="1400" w:type="dxa"/>
            <w:tcBorders>
              <w:top w:val="nil"/>
              <w:left w:val="nil"/>
              <w:bottom w:val="single" w:sz="4" w:space="0" w:color="auto"/>
              <w:right w:val="single" w:sz="4" w:space="0" w:color="auto"/>
            </w:tcBorders>
            <w:shd w:val="clear" w:color="auto" w:fill="auto"/>
            <w:vAlign w:val="center"/>
            <w:hideMark/>
          </w:tcPr>
          <w:p w14:paraId="004F52F6"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7E2E4BDB"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5120FC02"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2</w:t>
            </w:r>
          </w:p>
        </w:tc>
        <w:tc>
          <w:tcPr>
            <w:tcW w:w="516" w:type="dxa"/>
            <w:tcBorders>
              <w:top w:val="nil"/>
              <w:left w:val="nil"/>
              <w:bottom w:val="single" w:sz="4" w:space="0" w:color="auto"/>
              <w:right w:val="double" w:sz="6" w:space="0" w:color="auto"/>
            </w:tcBorders>
            <w:shd w:val="clear" w:color="auto" w:fill="auto"/>
            <w:vAlign w:val="center"/>
            <w:hideMark/>
          </w:tcPr>
          <w:p w14:paraId="7970ACB8"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5445F06B" w14:textId="77777777" w:rsidTr="00310852">
        <w:trPr>
          <w:gridAfter w:val="1"/>
          <w:wAfter w:w="5824" w:type="dxa"/>
          <w:trHeight w:val="989"/>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58E08A40"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Вирусолошка контрола</w:t>
            </w:r>
          </w:p>
        </w:tc>
        <w:tc>
          <w:tcPr>
            <w:tcW w:w="2178" w:type="dxa"/>
            <w:tcBorders>
              <w:top w:val="nil"/>
              <w:left w:val="nil"/>
              <w:bottom w:val="single" w:sz="4" w:space="0" w:color="auto"/>
              <w:right w:val="single" w:sz="4" w:space="0" w:color="auto"/>
            </w:tcBorders>
            <w:shd w:val="clear" w:color="auto" w:fill="auto"/>
            <w:vAlign w:val="center"/>
            <w:hideMark/>
          </w:tcPr>
          <w:p w14:paraId="392490B1"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Сирова и вода за пиће</w:t>
            </w:r>
          </w:p>
        </w:tc>
        <w:tc>
          <w:tcPr>
            <w:tcW w:w="1710" w:type="dxa"/>
            <w:tcBorders>
              <w:top w:val="nil"/>
              <w:left w:val="nil"/>
              <w:bottom w:val="single" w:sz="4" w:space="0" w:color="auto"/>
              <w:right w:val="single" w:sz="4" w:space="0" w:color="auto"/>
            </w:tcBorders>
            <w:shd w:val="clear" w:color="auto" w:fill="auto"/>
            <w:vAlign w:val="center"/>
            <w:hideMark/>
          </w:tcPr>
          <w:p w14:paraId="4ACFAF2A"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3 узорка и према индикацијама</w:t>
            </w:r>
          </w:p>
        </w:tc>
        <w:tc>
          <w:tcPr>
            <w:tcW w:w="1400" w:type="dxa"/>
            <w:tcBorders>
              <w:top w:val="nil"/>
              <w:left w:val="nil"/>
              <w:bottom w:val="single" w:sz="4" w:space="0" w:color="auto"/>
              <w:right w:val="single" w:sz="4" w:space="0" w:color="auto"/>
            </w:tcBorders>
            <w:shd w:val="clear" w:color="auto" w:fill="auto"/>
            <w:vAlign w:val="center"/>
            <w:hideMark/>
          </w:tcPr>
          <w:p w14:paraId="1C7FC86F"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6D390C8F"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40A3B9AB"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5</w:t>
            </w:r>
          </w:p>
        </w:tc>
        <w:tc>
          <w:tcPr>
            <w:tcW w:w="516" w:type="dxa"/>
            <w:tcBorders>
              <w:top w:val="single" w:sz="4" w:space="0" w:color="auto"/>
              <w:left w:val="nil"/>
              <w:bottom w:val="single" w:sz="4" w:space="0" w:color="auto"/>
              <w:right w:val="double" w:sz="6" w:space="0" w:color="auto"/>
            </w:tcBorders>
            <w:shd w:val="clear" w:color="auto" w:fill="auto"/>
            <w:vAlign w:val="center"/>
            <w:hideMark/>
          </w:tcPr>
          <w:p w14:paraId="6416A85D"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167</w:t>
            </w:r>
          </w:p>
        </w:tc>
      </w:tr>
      <w:tr w:rsidR="008705DF" w:rsidRPr="008705DF" w14:paraId="349788F5" w14:textId="77777777" w:rsidTr="00310852">
        <w:trPr>
          <w:gridAfter w:val="1"/>
          <w:wAfter w:w="5824" w:type="dxa"/>
          <w:trHeight w:val="1200"/>
        </w:trPr>
        <w:tc>
          <w:tcPr>
            <w:tcW w:w="1933"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1A2523A6"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lastRenderedPageBreak/>
              <w:t>Дезинфекција и санитарна контрола</w:t>
            </w:r>
          </w:p>
        </w:tc>
        <w:tc>
          <w:tcPr>
            <w:tcW w:w="2178" w:type="dxa"/>
            <w:tcBorders>
              <w:top w:val="single" w:sz="4" w:space="0" w:color="auto"/>
              <w:left w:val="nil"/>
              <w:bottom w:val="single" w:sz="4" w:space="0" w:color="auto"/>
              <w:right w:val="single" w:sz="4" w:space="0" w:color="auto"/>
            </w:tcBorders>
            <w:shd w:val="clear" w:color="auto" w:fill="auto"/>
            <w:vAlign w:val="center"/>
            <w:hideMark/>
          </w:tcPr>
          <w:p w14:paraId="1DD54490" w14:textId="77777777" w:rsidR="008705DF" w:rsidRPr="008705DF" w:rsidRDefault="008705DF" w:rsidP="008705DF">
            <w:pPr>
              <w:spacing w:after="0" w:line="240" w:lineRule="auto"/>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Санитарни надзор: резервоари, код радова на мрежи, систематско испирање водоводне мреже по годишњем плану и сл.</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19B41711"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Континуирано</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CE596FB"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Водећи послови</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7EDDF0AC"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2367005B"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909</w:t>
            </w:r>
          </w:p>
        </w:tc>
        <w:tc>
          <w:tcPr>
            <w:tcW w:w="516" w:type="dxa"/>
            <w:tcBorders>
              <w:top w:val="single" w:sz="4" w:space="0" w:color="auto"/>
              <w:left w:val="nil"/>
              <w:bottom w:val="single" w:sz="4" w:space="0" w:color="auto"/>
              <w:right w:val="double" w:sz="6" w:space="0" w:color="auto"/>
            </w:tcBorders>
            <w:shd w:val="clear" w:color="auto" w:fill="auto"/>
            <w:vAlign w:val="center"/>
            <w:hideMark/>
          </w:tcPr>
          <w:p w14:paraId="41855EED"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 </w:t>
            </w:r>
          </w:p>
        </w:tc>
      </w:tr>
      <w:tr w:rsidR="008705DF" w:rsidRPr="008705DF" w14:paraId="2E083A30" w14:textId="77777777" w:rsidTr="00310852">
        <w:trPr>
          <w:gridAfter w:val="1"/>
          <w:wAfter w:w="5824" w:type="dxa"/>
          <w:trHeight w:val="600"/>
        </w:trPr>
        <w:tc>
          <w:tcPr>
            <w:tcW w:w="1933" w:type="dxa"/>
            <w:vMerge/>
            <w:tcBorders>
              <w:top w:val="nil"/>
              <w:left w:val="double" w:sz="6" w:space="0" w:color="auto"/>
              <w:bottom w:val="single" w:sz="4" w:space="0" w:color="auto"/>
              <w:right w:val="single" w:sz="4" w:space="0" w:color="auto"/>
            </w:tcBorders>
            <w:vAlign w:val="center"/>
            <w:hideMark/>
          </w:tcPr>
          <w:p w14:paraId="346DF732"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79B10AFC" w14:textId="77777777" w:rsidR="008705DF" w:rsidRPr="008705DF" w:rsidRDefault="008705DF" w:rsidP="008705DF">
            <w:pPr>
              <w:spacing w:after="0" w:line="240" w:lineRule="auto"/>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Атести према интензитету изградње</w:t>
            </w:r>
          </w:p>
        </w:tc>
        <w:tc>
          <w:tcPr>
            <w:tcW w:w="1710" w:type="dxa"/>
            <w:tcBorders>
              <w:top w:val="nil"/>
              <w:left w:val="nil"/>
              <w:bottom w:val="single" w:sz="4" w:space="0" w:color="auto"/>
              <w:right w:val="single" w:sz="4" w:space="0" w:color="auto"/>
            </w:tcBorders>
            <w:shd w:val="clear" w:color="auto" w:fill="auto"/>
            <w:vAlign w:val="center"/>
            <w:hideMark/>
          </w:tcPr>
          <w:p w14:paraId="17FF4CE0"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400" w:type="dxa"/>
            <w:tcBorders>
              <w:top w:val="nil"/>
              <w:left w:val="nil"/>
              <w:bottom w:val="single" w:sz="4" w:space="0" w:color="auto"/>
              <w:right w:val="single" w:sz="4" w:space="0" w:color="auto"/>
            </w:tcBorders>
            <w:shd w:val="clear" w:color="auto" w:fill="auto"/>
            <w:vAlign w:val="center"/>
            <w:hideMark/>
          </w:tcPr>
          <w:p w14:paraId="3834F36F"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626BBCCB"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single" w:sz="4" w:space="0" w:color="auto"/>
              <w:right w:val="single" w:sz="4" w:space="0" w:color="auto"/>
            </w:tcBorders>
            <w:shd w:val="clear" w:color="auto" w:fill="auto"/>
            <w:vAlign w:val="center"/>
            <w:hideMark/>
          </w:tcPr>
          <w:p w14:paraId="5A369EEC"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30</w:t>
            </w:r>
          </w:p>
        </w:tc>
        <w:tc>
          <w:tcPr>
            <w:tcW w:w="516" w:type="dxa"/>
            <w:tcBorders>
              <w:top w:val="nil"/>
              <w:left w:val="nil"/>
              <w:bottom w:val="single" w:sz="4" w:space="0" w:color="auto"/>
              <w:right w:val="double" w:sz="6" w:space="0" w:color="auto"/>
            </w:tcBorders>
            <w:shd w:val="clear" w:color="auto" w:fill="auto"/>
            <w:vAlign w:val="center"/>
            <w:hideMark/>
          </w:tcPr>
          <w:p w14:paraId="7C7BA224"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 </w:t>
            </w:r>
          </w:p>
        </w:tc>
      </w:tr>
      <w:tr w:rsidR="008705DF" w:rsidRPr="008705DF" w14:paraId="6109F360" w14:textId="77777777" w:rsidTr="00310852">
        <w:trPr>
          <w:gridAfter w:val="1"/>
          <w:wAfter w:w="5824" w:type="dxa"/>
          <w:trHeight w:val="945"/>
        </w:trPr>
        <w:tc>
          <w:tcPr>
            <w:tcW w:w="1933" w:type="dxa"/>
            <w:vMerge/>
            <w:tcBorders>
              <w:top w:val="nil"/>
              <w:left w:val="double" w:sz="6" w:space="0" w:color="auto"/>
              <w:bottom w:val="single" w:sz="4" w:space="0" w:color="auto"/>
              <w:right w:val="single" w:sz="4" w:space="0" w:color="auto"/>
            </w:tcBorders>
            <w:vAlign w:val="center"/>
            <w:hideMark/>
          </w:tcPr>
          <w:p w14:paraId="0CAD07B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650D23B5"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Санитарни надзор над дератизацијом канализационе мреже и објеката</w:t>
            </w:r>
          </w:p>
        </w:tc>
        <w:tc>
          <w:tcPr>
            <w:tcW w:w="1710" w:type="dxa"/>
            <w:tcBorders>
              <w:top w:val="nil"/>
              <w:left w:val="nil"/>
              <w:bottom w:val="single" w:sz="4" w:space="0" w:color="auto"/>
              <w:right w:val="single" w:sz="4" w:space="0" w:color="auto"/>
            </w:tcBorders>
            <w:shd w:val="clear" w:color="auto" w:fill="auto"/>
            <w:vAlign w:val="center"/>
            <w:hideMark/>
          </w:tcPr>
          <w:p w14:paraId="441FD41C"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2 пута (прољеће и јесен)</w:t>
            </w:r>
          </w:p>
        </w:tc>
        <w:tc>
          <w:tcPr>
            <w:tcW w:w="1400" w:type="dxa"/>
            <w:tcBorders>
              <w:top w:val="nil"/>
              <w:left w:val="nil"/>
              <w:bottom w:val="single" w:sz="4" w:space="0" w:color="auto"/>
              <w:right w:val="single" w:sz="4" w:space="0" w:color="auto"/>
            </w:tcBorders>
            <w:shd w:val="clear" w:color="auto" w:fill="auto"/>
            <w:vAlign w:val="center"/>
            <w:hideMark/>
          </w:tcPr>
          <w:p w14:paraId="14190B9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1FDE7C65"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single" w:sz="4" w:space="0" w:color="auto"/>
              <w:right w:val="single" w:sz="4" w:space="0" w:color="auto"/>
            </w:tcBorders>
            <w:shd w:val="clear" w:color="auto" w:fill="auto"/>
            <w:vAlign w:val="center"/>
            <w:hideMark/>
          </w:tcPr>
          <w:p w14:paraId="3556EEAE"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2</w:t>
            </w:r>
          </w:p>
        </w:tc>
        <w:tc>
          <w:tcPr>
            <w:tcW w:w="516" w:type="dxa"/>
            <w:tcBorders>
              <w:top w:val="nil"/>
              <w:left w:val="nil"/>
              <w:bottom w:val="single" w:sz="4" w:space="0" w:color="auto"/>
              <w:right w:val="double" w:sz="6" w:space="0" w:color="auto"/>
            </w:tcBorders>
            <w:shd w:val="clear" w:color="auto" w:fill="auto"/>
            <w:vAlign w:val="center"/>
            <w:hideMark/>
          </w:tcPr>
          <w:p w14:paraId="630F67B2"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4F01AF3E" w14:textId="77777777" w:rsidTr="00310852">
        <w:trPr>
          <w:gridAfter w:val="1"/>
          <w:wAfter w:w="5824" w:type="dxa"/>
          <w:trHeight w:val="945"/>
        </w:trPr>
        <w:tc>
          <w:tcPr>
            <w:tcW w:w="1933" w:type="dxa"/>
            <w:vMerge w:val="restart"/>
            <w:tcBorders>
              <w:top w:val="nil"/>
              <w:left w:val="double" w:sz="6" w:space="0" w:color="auto"/>
              <w:bottom w:val="double" w:sz="6" w:space="0" w:color="000000"/>
              <w:right w:val="single" w:sz="4" w:space="0" w:color="auto"/>
            </w:tcBorders>
            <w:shd w:val="clear" w:color="auto" w:fill="auto"/>
            <w:vAlign w:val="center"/>
            <w:hideMark/>
          </w:tcPr>
          <w:p w14:paraId="55CA904D"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Екологија</w:t>
            </w:r>
          </w:p>
        </w:tc>
        <w:tc>
          <w:tcPr>
            <w:tcW w:w="2178" w:type="dxa"/>
            <w:vMerge w:val="restart"/>
            <w:tcBorders>
              <w:top w:val="nil"/>
              <w:left w:val="single" w:sz="4" w:space="0" w:color="auto"/>
              <w:bottom w:val="single" w:sz="4" w:space="0" w:color="auto"/>
              <w:right w:val="single" w:sz="4" w:space="0" w:color="auto"/>
            </w:tcBorders>
            <w:shd w:val="clear" w:color="auto" w:fill="auto"/>
            <w:vAlign w:val="center"/>
            <w:hideMark/>
          </w:tcPr>
          <w:p w14:paraId="570EBF6D"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Надзор над зонама санитарне заштите</w:t>
            </w:r>
          </w:p>
        </w:tc>
        <w:tc>
          <w:tcPr>
            <w:tcW w:w="1710" w:type="dxa"/>
            <w:tcBorders>
              <w:top w:val="nil"/>
              <w:left w:val="nil"/>
              <w:bottom w:val="single" w:sz="4" w:space="0" w:color="auto"/>
              <w:right w:val="single" w:sz="4" w:space="0" w:color="auto"/>
            </w:tcBorders>
            <w:shd w:val="clear" w:color="auto" w:fill="auto"/>
            <w:vAlign w:val="center"/>
            <w:hideMark/>
          </w:tcPr>
          <w:p w14:paraId="6BD29030"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300 обилазака</w:t>
            </w:r>
          </w:p>
        </w:tc>
        <w:tc>
          <w:tcPr>
            <w:tcW w:w="1400" w:type="dxa"/>
            <w:tcBorders>
              <w:top w:val="nil"/>
              <w:left w:val="nil"/>
              <w:bottom w:val="single" w:sz="4" w:space="0" w:color="auto"/>
              <w:right w:val="single" w:sz="4" w:space="0" w:color="auto"/>
            </w:tcBorders>
            <w:shd w:val="clear" w:color="auto" w:fill="auto"/>
            <w:vAlign w:val="center"/>
            <w:hideMark/>
          </w:tcPr>
          <w:p w14:paraId="07F2683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Водећи послови</w:t>
            </w:r>
          </w:p>
        </w:tc>
        <w:tc>
          <w:tcPr>
            <w:tcW w:w="1551" w:type="dxa"/>
            <w:tcBorders>
              <w:top w:val="nil"/>
              <w:left w:val="nil"/>
              <w:bottom w:val="single" w:sz="4" w:space="0" w:color="auto"/>
              <w:right w:val="single" w:sz="4" w:space="0" w:color="auto"/>
            </w:tcBorders>
            <w:shd w:val="clear" w:color="auto" w:fill="auto"/>
            <w:vAlign w:val="center"/>
            <w:hideMark/>
          </w:tcPr>
          <w:p w14:paraId="7995CE1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031031B5"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362</w:t>
            </w:r>
          </w:p>
        </w:tc>
        <w:tc>
          <w:tcPr>
            <w:tcW w:w="516" w:type="dxa"/>
            <w:tcBorders>
              <w:top w:val="nil"/>
              <w:left w:val="nil"/>
              <w:bottom w:val="single" w:sz="4" w:space="0" w:color="auto"/>
              <w:right w:val="double" w:sz="6" w:space="0" w:color="auto"/>
            </w:tcBorders>
            <w:shd w:val="clear" w:color="auto" w:fill="auto"/>
            <w:vAlign w:val="center"/>
            <w:hideMark/>
          </w:tcPr>
          <w:p w14:paraId="1F4FAF38"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101</w:t>
            </w:r>
          </w:p>
        </w:tc>
      </w:tr>
      <w:tr w:rsidR="008705DF" w:rsidRPr="008705DF" w14:paraId="786FB7F5" w14:textId="77777777" w:rsidTr="00310852">
        <w:trPr>
          <w:gridAfter w:val="1"/>
          <w:wAfter w:w="5824" w:type="dxa"/>
          <w:trHeight w:val="315"/>
        </w:trPr>
        <w:tc>
          <w:tcPr>
            <w:tcW w:w="1933" w:type="dxa"/>
            <w:vMerge/>
            <w:tcBorders>
              <w:top w:val="nil"/>
              <w:left w:val="double" w:sz="6" w:space="0" w:color="auto"/>
              <w:bottom w:val="double" w:sz="6" w:space="0" w:color="000000"/>
              <w:right w:val="single" w:sz="4" w:space="0" w:color="auto"/>
            </w:tcBorders>
            <w:vAlign w:val="center"/>
            <w:hideMark/>
          </w:tcPr>
          <w:p w14:paraId="0EACBB56"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single" w:sz="4" w:space="0" w:color="auto"/>
              <w:right w:val="single" w:sz="4" w:space="0" w:color="auto"/>
            </w:tcBorders>
            <w:vAlign w:val="center"/>
            <w:hideMark/>
          </w:tcPr>
          <w:p w14:paraId="139B959B"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1710" w:type="dxa"/>
            <w:tcBorders>
              <w:top w:val="nil"/>
              <w:left w:val="nil"/>
              <w:bottom w:val="single" w:sz="4" w:space="0" w:color="auto"/>
              <w:right w:val="single" w:sz="4" w:space="0" w:color="auto"/>
            </w:tcBorders>
            <w:shd w:val="clear" w:color="auto" w:fill="auto"/>
            <w:vAlign w:val="center"/>
            <w:hideMark/>
          </w:tcPr>
          <w:p w14:paraId="52C71A19"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400" w:type="dxa"/>
            <w:tcBorders>
              <w:top w:val="nil"/>
              <w:left w:val="nil"/>
              <w:bottom w:val="single" w:sz="4" w:space="0" w:color="auto"/>
              <w:right w:val="single" w:sz="4" w:space="0" w:color="auto"/>
            </w:tcBorders>
            <w:shd w:val="clear" w:color="auto" w:fill="auto"/>
            <w:vAlign w:val="center"/>
            <w:hideMark/>
          </w:tcPr>
          <w:p w14:paraId="3B41132A"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4A89032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single" w:sz="4" w:space="0" w:color="auto"/>
              <w:right w:val="single" w:sz="4" w:space="0" w:color="auto"/>
            </w:tcBorders>
            <w:shd w:val="clear" w:color="auto" w:fill="auto"/>
            <w:vAlign w:val="center"/>
            <w:hideMark/>
          </w:tcPr>
          <w:p w14:paraId="054BDC26"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 </w:t>
            </w:r>
          </w:p>
        </w:tc>
        <w:tc>
          <w:tcPr>
            <w:tcW w:w="516" w:type="dxa"/>
            <w:tcBorders>
              <w:top w:val="nil"/>
              <w:left w:val="nil"/>
              <w:bottom w:val="single" w:sz="4" w:space="0" w:color="auto"/>
              <w:right w:val="double" w:sz="6" w:space="0" w:color="auto"/>
            </w:tcBorders>
            <w:shd w:val="clear" w:color="auto" w:fill="auto"/>
            <w:noWrap/>
            <w:vAlign w:val="center"/>
            <w:hideMark/>
          </w:tcPr>
          <w:p w14:paraId="4A494883"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 </w:t>
            </w:r>
          </w:p>
        </w:tc>
      </w:tr>
      <w:tr w:rsidR="008705DF" w:rsidRPr="008705DF" w14:paraId="40653F44" w14:textId="77777777" w:rsidTr="00310852">
        <w:trPr>
          <w:gridAfter w:val="1"/>
          <w:wAfter w:w="5824" w:type="dxa"/>
          <w:trHeight w:val="945"/>
        </w:trPr>
        <w:tc>
          <w:tcPr>
            <w:tcW w:w="1933" w:type="dxa"/>
            <w:vMerge/>
            <w:tcBorders>
              <w:top w:val="nil"/>
              <w:left w:val="double" w:sz="6" w:space="0" w:color="auto"/>
              <w:bottom w:val="double" w:sz="6" w:space="0" w:color="000000"/>
              <w:right w:val="single" w:sz="4" w:space="0" w:color="auto"/>
            </w:tcBorders>
            <w:vAlign w:val="center"/>
            <w:hideMark/>
          </w:tcPr>
          <w:p w14:paraId="70F12132"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6D936A48"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Сарадња са институацијама у циљу превенције заштите изворишта</w:t>
            </w:r>
          </w:p>
        </w:tc>
        <w:tc>
          <w:tcPr>
            <w:tcW w:w="1710" w:type="dxa"/>
            <w:tcBorders>
              <w:top w:val="nil"/>
              <w:left w:val="nil"/>
              <w:bottom w:val="single" w:sz="4" w:space="0" w:color="auto"/>
              <w:right w:val="single" w:sz="4" w:space="0" w:color="auto"/>
            </w:tcBorders>
            <w:shd w:val="clear" w:color="auto" w:fill="auto"/>
            <w:vAlign w:val="center"/>
            <w:hideMark/>
          </w:tcPr>
          <w:p w14:paraId="4B613462"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Континуирано</w:t>
            </w:r>
          </w:p>
        </w:tc>
        <w:tc>
          <w:tcPr>
            <w:tcW w:w="1400" w:type="dxa"/>
            <w:tcBorders>
              <w:top w:val="nil"/>
              <w:left w:val="nil"/>
              <w:bottom w:val="single" w:sz="4" w:space="0" w:color="auto"/>
              <w:right w:val="single" w:sz="4" w:space="0" w:color="auto"/>
            </w:tcBorders>
            <w:shd w:val="clear" w:color="auto" w:fill="auto"/>
            <w:vAlign w:val="center"/>
            <w:hideMark/>
          </w:tcPr>
          <w:p w14:paraId="6B23608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473BEFF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single" w:sz="4" w:space="0" w:color="auto"/>
              <w:right w:val="single" w:sz="4" w:space="0" w:color="auto"/>
            </w:tcBorders>
            <w:shd w:val="clear" w:color="auto" w:fill="auto"/>
            <w:vAlign w:val="center"/>
            <w:hideMark/>
          </w:tcPr>
          <w:p w14:paraId="6171C28D"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1</w:t>
            </w:r>
          </w:p>
        </w:tc>
        <w:tc>
          <w:tcPr>
            <w:tcW w:w="516" w:type="dxa"/>
            <w:tcBorders>
              <w:top w:val="nil"/>
              <w:left w:val="nil"/>
              <w:bottom w:val="single" w:sz="4" w:space="0" w:color="auto"/>
              <w:right w:val="double" w:sz="6" w:space="0" w:color="auto"/>
            </w:tcBorders>
            <w:shd w:val="clear" w:color="auto" w:fill="auto"/>
            <w:vAlign w:val="center"/>
            <w:hideMark/>
          </w:tcPr>
          <w:p w14:paraId="644183AC"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33B59E11" w14:textId="77777777" w:rsidTr="00310852">
        <w:trPr>
          <w:gridAfter w:val="1"/>
          <w:wAfter w:w="5824" w:type="dxa"/>
          <w:trHeight w:val="645"/>
        </w:trPr>
        <w:tc>
          <w:tcPr>
            <w:tcW w:w="1933" w:type="dxa"/>
            <w:vMerge/>
            <w:tcBorders>
              <w:top w:val="nil"/>
              <w:left w:val="double" w:sz="6" w:space="0" w:color="auto"/>
              <w:bottom w:val="double" w:sz="6" w:space="0" w:color="000000"/>
              <w:right w:val="single" w:sz="4" w:space="0" w:color="auto"/>
            </w:tcBorders>
            <w:vAlign w:val="center"/>
            <w:hideMark/>
          </w:tcPr>
          <w:p w14:paraId="0738EF1F"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double" w:sz="6" w:space="0" w:color="auto"/>
              <w:right w:val="single" w:sz="4" w:space="0" w:color="auto"/>
            </w:tcBorders>
            <w:shd w:val="clear" w:color="auto" w:fill="auto"/>
            <w:vAlign w:val="center"/>
            <w:hideMark/>
          </w:tcPr>
          <w:p w14:paraId="2E3A1C7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Еколошки надзор над акцидентима</w:t>
            </w:r>
          </w:p>
        </w:tc>
        <w:tc>
          <w:tcPr>
            <w:tcW w:w="1710" w:type="dxa"/>
            <w:tcBorders>
              <w:top w:val="nil"/>
              <w:left w:val="nil"/>
              <w:bottom w:val="double" w:sz="6" w:space="0" w:color="auto"/>
              <w:right w:val="single" w:sz="4" w:space="0" w:color="auto"/>
            </w:tcBorders>
            <w:shd w:val="clear" w:color="auto" w:fill="auto"/>
            <w:vAlign w:val="center"/>
            <w:hideMark/>
          </w:tcPr>
          <w:p w14:paraId="06625DB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Континуирано</w:t>
            </w:r>
          </w:p>
        </w:tc>
        <w:tc>
          <w:tcPr>
            <w:tcW w:w="1400" w:type="dxa"/>
            <w:tcBorders>
              <w:top w:val="nil"/>
              <w:left w:val="nil"/>
              <w:bottom w:val="double" w:sz="6" w:space="0" w:color="auto"/>
              <w:right w:val="single" w:sz="4" w:space="0" w:color="auto"/>
            </w:tcBorders>
            <w:shd w:val="clear" w:color="auto" w:fill="auto"/>
            <w:vAlign w:val="center"/>
            <w:hideMark/>
          </w:tcPr>
          <w:p w14:paraId="06B20B94"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double" w:sz="6" w:space="0" w:color="auto"/>
              <w:right w:val="single" w:sz="4" w:space="0" w:color="auto"/>
            </w:tcBorders>
            <w:shd w:val="clear" w:color="auto" w:fill="auto"/>
            <w:vAlign w:val="center"/>
            <w:hideMark/>
          </w:tcPr>
          <w:p w14:paraId="7772D4E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double" w:sz="6" w:space="0" w:color="auto"/>
              <w:right w:val="single" w:sz="4" w:space="0" w:color="auto"/>
            </w:tcBorders>
            <w:shd w:val="clear" w:color="auto" w:fill="auto"/>
            <w:vAlign w:val="center"/>
            <w:hideMark/>
          </w:tcPr>
          <w:p w14:paraId="0B5F6FBA"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w:t>
            </w:r>
          </w:p>
        </w:tc>
        <w:tc>
          <w:tcPr>
            <w:tcW w:w="516" w:type="dxa"/>
            <w:tcBorders>
              <w:top w:val="nil"/>
              <w:left w:val="nil"/>
              <w:bottom w:val="double" w:sz="6" w:space="0" w:color="auto"/>
              <w:right w:val="double" w:sz="6" w:space="0" w:color="auto"/>
            </w:tcBorders>
            <w:shd w:val="clear" w:color="auto" w:fill="auto"/>
            <w:vAlign w:val="center"/>
            <w:hideMark/>
          </w:tcPr>
          <w:p w14:paraId="674DEE23"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bl>
    <w:p w14:paraId="055A90FC" w14:textId="77777777" w:rsidR="008705DF" w:rsidRDefault="008705DF" w:rsidP="008705DF">
      <w:pPr>
        <w:spacing w:after="0" w:line="240" w:lineRule="auto"/>
        <w:ind w:right="-306"/>
        <w:jc w:val="both"/>
        <w:rPr>
          <w:rFonts w:ascii="Times New Roman" w:eastAsia="Times New Roman" w:hAnsi="Times New Roman" w:cs="Times New Roman"/>
          <w:b/>
          <w:bCs/>
          <w:color w:val="000000"/>
          <w:sz w:val="24"/>
          <w:szCs w:val="24"/>
          <w:lang w:val="sr-Latn-BA" w:eastAsia="sr-Latn-BA"/>
        </w:rPr>
      </w:pPr>
    </w:p>
    <w:p w14:paraId="3A522F7D" w14:textId="54787EA1" w:rsidR="008705DF" w:rsidRDefault="008705DF"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Напомена:</w:t>
      </w:r>
      <w:r w:rsidRPr="008705DF">
        <w:rPr>
          <w:rFonts w:ascii="Times New Roman" w:eastAsia="Times New Roman" w:hAnsi="Times New Roman" w:cs="Times New Roman"/>
          <w:color w:val="000000"/>
          <w:sz w:val="24"/>
          <w:szCs w:val="24"/>
          <w:lang w:val="sr-Latn-BA" w:eastAsia="sr-Latn-BA"/>
        </w:rPr>
        <w:t xml:space="preserve"> План се рачуна као процјена броја узорака на бази 52 седмице годишње, што може бити разлог одступања од извршеног. Такође, могућа одступања код броја узорака због ванредних узорака (атести, притужбе потрошача и остали ванредни узорци), који се не могу предвидјети. </w:t>
      </w:r>
    </w:p>
    <w:p w14:paraId="2D9ECF8A" w14:textId="77777777" w:rsidR="008705DF" w:rsidRDefault="008705DF"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06AAC955" w14:textId="4DD19C2B" w:rsidR="008705DF" w:rsidRDefault="008705DF"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Почетком прољећа, због недовољне хигијене приликом кориштења сезонског воћа и поврћа (првенствено јагоде), јављају се стомачне тегобе. Неријетко се наведене тегобе повезују са водом, те је вирусолошка контрола обављена превентивно, а према препоруци епидемиолога др Душке Данојевић из Института је одређена врста и број узорака.</w:t>
      </w:r>
    </w:p>
    <w:p w14:paraId="7D610039" w14:textId="6EEC3B9A"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77B7883D" w14:textId="611F7321"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0E909394" w14:textId="49D40641"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600B8A3" w14:textId="72606D64"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78518425" w14:textId="08832A67"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2AFE76CE" w14:textId="62D62844"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4CD3B289" w14:textId="34CB0FDF"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D2CBCF2" w14:textId="3E33F5A3"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A633D30" w14:textId="0E55D8C4"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0E697E52" w14:textId="6755CD1D"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1AACA18" w14:textId="2AE7C669"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18B37932" w14:textId="3B310F84"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42D159D" w14:textId="7DE8DDAB"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98CF562" w14:textId="396BB01D"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73502BBD" w14:textId="77777777" w:rsidR="00C043CD" w:rsidRPr="008705DF" w:rsidRDefault="00C043CD" w:rsidP="008705DF">
      <w:pPr>
        <w:spacing w:after="0" w:line="240" w:lineRule="auto"/>
        <w:ind w:right="-306"/>
        <w:jc w:val="both"/>
        <w:rPr>
          <w:rFonts w:ascii="Times New Roman" w:eastAsia="Times New Roman" w:hAnsi="Times New Roman" w:cs="Times New Roman"/>
          <w:b/>
          <w:bCs/>
          <w:color w:val="000000"/>
          <w:sz w:val="24"/>
          <w:szCs w:val="24"/>
          <w:lang w:val="sr-Latn-BA" w:eastAsia="sr-Latn-BA"/>
        </w:rPr>
      </w:pPr>
    </w:p>
    <w:p w14:paraId="212E0BCC" w14:textId="29F0A716" w:rsidR="00DA60F9" w:rsidRDefault="00DA60F9" w:rsidP="00ED49BD">
      <w:pPr>
        <w:pStyle w:val="BodyTextIndent"/>
        <w:tabs>
          <w:tab w:val="left" w:pos="0"/>
        </w:tabs>
        <w:ind w:left="0"/>
        <w:jc w:val="both"/>
        <w:rPr>
          <w:rFonts w:ascii="Times New Roman" w:hAnsi="Times New Roman"/>
          <w:color w:val="FF0000"/>
          <w:sz w:val="24"/>
          <w:szCs w:val="24"/>
          <w:lang w:val="sr-Latn-BA"/>
        </w:rPr>
      </w:pPr>
    </w:p>
    <w:p w14:paraId="2F829F1F" w14:textId="56AF4155" w:rsidR="00FD65A8" w:rsidRDefault="00FD65A8" w:rsidP="00ED49BD">
      <w:pPr>
        <w:pStyle w:val="BodyTextIndent"/>
        <w:tabs>
          <w:tab w:val="left" w:pos="0"/>
        </w:tabs>
        <w:ind w:left="0"/>
        <w:jc w:val="both"/>
        <w:rPr>
          <w:rFonts w:ascii="Times New Roman" w:hAnsi="Times New Roman"/>
          <w:color w:val="FF0000"/>
          <w:sz w:val="24"/>
          <w:szCs w:val="24"/>
          <w:lang w:val="sr-Latn-BA"/>
        </w:rPr>
      </w:pPr>
    </w:p>
    <w:tbl>
      <w:tblPr>
        <w:tblW w:w="15572" w:type="dxa"/>
        <w:tblLook w:val="04A0" w:firstRow="1" w:lastRow="0" w:firstColumn="1" w:lastColumn="0" w:noHBand="0" w:noVBand="1"/>
      </w:tblPr>
      <w:tblGrid>
        <w:gridCol w:w="1933"/>
        <w:gridCol w:w="2178"/>
        <w:gridCol w:w="1648"/>
        <w:gridCol w:w="1452"/>
        <w:gridCol w:w="1551"/>
        <w:gridCol w:w="1587"/>
        <w:gridCol w:w="566"/>
        <w:gridCol w:w="4657"/>
      </w:tblGrid>
      <w:tr w:rsidR="00FD65A8" w:rsidRPr="003E0926" w14:paraId="22DC2BF4" w14:textId="77777777" w:rsidTr="00310852">
        <w:trPr>
          <w:trHeight w:val="330"/>
        </w:trPr>
        <w:tc>
          <w:tcPr>
            <w:tcW w:w="15572" w:type="dxa"/>
            <w:gridSpan w:val="8"/>
            <w:tcBorders>
              <w:top w:val="nil"/>
              <w:left w:val="nil"/>
              <w:bottom w:val="nil"/>
              <w:right w:val="nil"/>
            </w:tcBorders>
            <w:shd w:val="clear" w:color="auto" w:fill="auto"/>
            <w:noWrap/>
            <w:vAlign w:val="bottom"/>
            <w:hideMark/>
          </w:tcPr>
          <w:p w14:paraId="6DD516E4" w14:textId="77777777" w:rsidR="00FD65A8" w:rsidRPr="00FD65A8" w:rsidRDefault="00FD65A8" w:rsidP="00FD65A8">
            <w:pPr>
              <w:spacing w:after="0" w:line="240" w:lineRule="auto"/>
              <w:rPr>
                <w:rFonts w:ascii="Times New Roman" w:eastAsia="Times New Roman" w:hAnsi="Times New Roman" w:cs="Times New Roman"/>
                <w:b/>
                <w:bCs/>
                <w:color w:val="000000"/>
                <w:sz w:val="26"/>
                <w:szCs w:val="26"/>
                <w:lang w:val="sr-Latn-BA" w:eastAsia="sr-Latn-BA"/>
              </w:rPr>
            </w:pPr>
            <w:r w:rsidRPr="00FD65A8">
              <w:rPr>
                <w:rFonts w:ascii="Times New Roman" w:eastAsia="Times New Roman" w:hAnsi="Times New Roman" w:cs="Times New Roman"/>
                <w:b/>
                <w:bCs/>
                <w:color w:val="000000"/>
                <w:sz w:val="26"/>
                <w:szCs w:val="26"/>
                <w:lang w:val="sr-Latn-BA" w:eastAsia="sr-Latn-BA"/>
              </w:rPr>
              <w:lastRenderedPageBreak/>
              <w:t>Стратешки циљ: Контрола квалитета воде (локални водоводни системи-сеоски)</w:t>
            </w:r>
          </w:p>
        </w:tc>
      </w:tr>
      <w:tr w:rsidR="00FD65A8" w:rsidRPr="003E0926" w14:paraId="50B38DA2" w14:textId="77777777" w:rsidTr="00310852">
        <w:trPr>
          <w:trHeight w:val="330"/>
        </w:trPr>
        <w:tc>
          <w:tcPr>
            <w:tcW w:w="15572" w:type="dxa"/>
            <w:gridSpan w:val="8"/>
            <w:tcBorders>
              <w:top w:val="nil"/>
              <w:left w:val="nil"/>
              <w:bottom w:val="nil"/>
              <w:right w:val="nil"/>
            </w:tcBorders>
            <w:shd w:val="clear" w:color="auto" w:fill="auto"/>
            <w:noWrap/>
            <w:vAlign w:val="bottom"/>
            <w:hideMark/>
          </w:tcPr>
          <w:p w14:paraId="738F04AE" w14:textId="77777777" w:rsidR="00FD65A8" w:rsidRPr="00FD65A8" w:rsidRDefault="00FD65A8" w:rsidP="00FD65A8">
            <w:pPr>
              <w:spacing w:after="0" w:line="240" w:lineRule="auto"/>
              <w:rPr>
                <w:rFonts w:ascii="Times New Roman" w:eastAsia="Times New Roman" w:hAnsi="Times New Roman" w:cs="Times New Roman"/>
                <w:i/>
                <w:iCs/>
                <w:color w:val="000000"/>
                <w:sz w:val="24"/>
                <w:szCs w:val="24"/>
                <w:lang w:val="sr-Latn-BA" w:eastAsia="sr-Latn-BA"/>
              </w:rPr>
            </w:pPr>
            <w:r w:rsidRPr="00FD65A8">
              <w:rPr>
                <w:rFonts w:ascii="Times New Roman" w:eastAsia="Times New Roman" w:hAnsi="Times New Roman" w:cs="Times New Roman"/>
                <w:i/>
                <w:iCs/>
                <w:color w:val="000000"/>
                <w:sz w:val="24"/>
                <w:szCs w:val="24"/>
                <w:lang w:val="sr-Latn-BA" w:eastAsia="sr-Latn-BA"/>
              </w:rPr>
              <w:t xml:space="preserve">Просјечно остварење постављеног циља на крају године - </w:t>
            </w:r>
            <w:r w:rsidRPr="005B090F">
              <w:rPr>
                <w:rFonts w:ascii="Times New Roman" w:eastAsia="Times New Roman" w:hAnsi="Times New Roman" w:cs="Times New Roman"/>
                <w:b/>
                <w:bCs/>
                <w:i/>
                <w:iCs/>
                <w:color w:val="00B050"/>
                <w:sz w:val="24"/>
                <w:szCs w:val="24"/>
                <w:lang w:val="sr-Latn-BA" w:eastAsia="sr-Latn-BA"/>
              </w:rPr>
              <w:t>95%</w:t>
            </w:r>
          </w:p>
        </w:tc>
      </w:tr>
      <w:tr w:rsidR="00C043CD" w:rsidRPr="00C043CD" w14:paraId="5A82D8FE" w14:textId="77777777" w:rsidTr="00310852">
        <w:trPr>
          <w:gridAfter w:val="1"/>
          <w:wAfter w:w="4657" w:type="dxa"/>
          <w:trHeight w:val="645"/>
        </w:trPr>
        <w:tc>
          <w:tcPr>
            <w:tcW w:w="1933"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1BA8120C"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RS" w:eastAsia="sr-Latn-BA"/>
              </w:rPr>
            </w:pPr>
            <w:r w:rsidRPr="00C043CD">
              <w:rPr>
                <w:rFonts w:ascii="Times New Roman" w:eastAsia="Times New Roman" w:hAnsi="Times New Roman" w:cs="Times New Roman"/>
                <w:b/>
                <w:bCs/>
                <w:color w:val="000000"/>
                <w:sz w:val="24"/>
                <w:szCs w:val="24"/>
                <w:lang w:val="sr-Latn-BA" w:eastAsia="sr-Latn-BA"/>
              </w:rPr>
              <w:t>Оперативни циљеви</w:t>
            </w:r>
          </w:p>
        </w:tc>
        <w:tc>
          <w:tcPr>
            <w:tcW w:w="2178" w:type="dxa"/>
            <w:tcBorders>
              <w:top w:val="double" w:sz="6" w:space="0" w:color="auto"/>
              <w:left w:val="nil"/>
              <w:bottom w:val="single" w:sz="4" w:space="0" w:color="auto"/>
              <w:right w:val="single" w:sz="4" w:space="0" w:color="auto"/>
            </w:tcBorders>
            <w:shd w:val="clear" w:color="000000" w:fill="C6D9F1"/>
            <w:vAlign w:val="center"/>
            <w:hideMark/>
          </w:tcPr>
          <w:p w14:paraId="19C92663"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Активности</w:t>
            </w:r>
          </w:p>
        </w:tc>
        <w:tc>
          <w:tcPr>
            <w:tcW w:w="1648" w:type="dxa"/>
            <w:tcBorders>
              <w:top w:val="double" w:sz="6" w:space="0" w:color="auto"/>
              <w:left w:val="nil"/>
              <w:bottom w:val="single" w:sz="4" w:space="0" w:color="auto"/>
              <w:right w:val="single" w:sz="4" w:space="0" w:color="auto"/>
            </w:tcBorders>
            <w:shd w:val="clear" w:color="000000" w:fill="C6D9F1"/>
            <w:vAlign w:val="center"/>
            <w:hideMark/>
          </w:tcPr>
          <w:p w14:paraId="54D25724"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План за 2022.</w:t>
            </w:r>
          </w:p>
        </w:tc>
        <w:tc>
          <w:tcPr>
            <w:tcW w:w="1452" w:type="dxa"/>
            <w:tcBorders>
              <w:top w:val="double" w:sz="6" w:space="0" w:color="auto"/>
              <w:left w:val="nil"/>
              <w:bottom w:val="single" w:sz="4" w:space="0" w:color="auto"/>
              <w:right w:val="single" w:sz="4" w:space="0" w:color="auto"/>
            </w:tcBorders>
            <w:shd w:val="clear" w:color="000000" w:fill="C6D9F1"/>
            <w:vAlign w:val="center"/>
            <w:hideMark/>
          </w:tcPr>
          <w:p w14:paraId="2465DC3E"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Одговоран</w:t>
            </w:r>
          </w:p>
        </w:tc>
        <w:tc>
          <w:tcPr>
            <w:tcW w:w="1551" w:type="dxa"/>
            <w:tcBorders>
              <w:top w:val="double" w:sz="6" w:space="0" w:color="auto"/>
              <w:left w:val="nil"/>
              <w:bottom w:val="single" w:sz="4" w:space="0" w:color="auto"/>
              <w:right w:val="single" w:sz="4" w:space="0" w:color="auto"/>
            </w:tcBorders>
            <w:shd w:val="clear" w:color="000000" w:fill="C6D9F1"/>
            <w:vAlign w:val="center"/>
            <w:hideMark/>
          </w:tcPr>
          <w:p w14:paraId="72BEFA08"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238AF800"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Реализовано до 31.12.2022.</w:t>
            </w:r>
          </w:p>
        </w:tc>
        <w:tc>
          <w:tcPr>
            <w:tcW w:w="566" w:type="dxa"/>
            <w:tcBorders>
              <w:top w:val="double" w:sz="6" w:space="0" w:color="auto"/>
              <w:left w:val="nil"/>
              <w:bottom w:val="single" w:sz="4" w:space="0" w:color="auto"/>
              <w:right w:val="double" w:sz="6" w:space="0" w:color="auto"/>
            </w:tcBorders>
            <w:shd w:val="clear" w:color="000000" w:fill="C6D9F1"/>
            <w:vAlign w:val="center"/>
            <w:hideMark/>
          </w:tcPr>
          <w:p w14:paraId="2558CB7A"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0"/>
                <w:szCs w:val="20"/>
                <w:lang w:val="sr-Latn-BA" w:eastAsia="sr-Latn-BA"/>
              </w:rPr>
            </w:pPr>
            <w:r w:rsidRPr="00C043CD">
              <w:rPr>
                <w:rFonts w:ascii="Times New Roman" w:eastAsia="Times New Roman" w:hAnsi="Times New Roman" w:cs="Times New Roman"/>
                <w:b/>
                <w:bCs/>
                <w:color w:val="000000"/>
                <w:sz w:val="20"/>
                <w:szCs w:val="20"/>
                <w:lang w:val="sr-Latn-BA" w:eastAsia="sr-Latn-BA"/>
              </w:rPr>
              <w:t>%</w:t>
            </w:r>
          </w:p>
        </w:tc>
      </w:tr>
      <w:tr w:rsidR="00C043CD" w:rsidRPr="00C043CD" w14:paraId="1BE7298B" w14:textId="77777777" w:rsidTr="00310852">
        <w:trPr>
          <w:gridAfter w:val="1"/>
          <w:wAfter w:w="4657" w:type="dxa"/>
          <w:trHeight w:val="630"/>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68CB61A9"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Хемијска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5D6E84F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Интерна контрола: основни и периодични прегледи</w:t>
            </w:r>
          </w:p>
        </w:tc>
        <w:tc>
          <w:tcPr>
            <w:tcW w:w="1648" w:type="dxa"/>
            <w:tcBorders>
              <w:top w:val="nil"/>
              <w:left w:val="nil"/>
              <w:bottom w:val="single" w:sz="4" w:space="0" w:color="auto"/>
              <w:right w:val="single" w:sz="4" w:space="0" w:color="auto"/>
            </w:tcBorders>
            <w:shd w:val="clear" w:color="auto" w:fill="auto"/>
            <w:vAlign w:val="center"/>
            <w:hideMark/>
          </w:tcPr>
          <w:p w14:paraId="73F0834C"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600 узорака</w:t>
            </w:r>
          </w:p>
        </w:tc>
        <w:tc>
          <w:tcPr>
            <w:tcW w:w="1452" w:type="dxa"/>
            <w:tcBorders>
              <w:top w:val="nil"/>
              <w:left w:val="nil"/>
              <w:bottom w:val="single" w:sz="4" w:space="0" w:color="auto"/>
              <w:right w:val="single" w:sz="4" w:space="0" w:color="auto"/>
            </w:tcBorders>
            <w:shd w:val="clear" w:color="auto" w:fill="auto"/>
            <w:vAlign w:val="center"/>
            <w:hideMark/>
          </w:tcPr>
          <w:p w14:paraId="6CE9ECF3"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Водећи послови oдјељења</w:t>
            </w:r>
          </w:p>
        </w:tc>
        <w:tc>
          <w:tcPr>
            <w:tcW w:w="1551" w:type="dxa"/>
            <w:tcBorders>
              <w:top w:val="nil"/>
              <w:left w:val="nil"/>
              <w:bottom w:val="single" w:sz="4" w:space="0" w:color="auto"/>
              <w:right w:val="single" w:sz="4" w:space="0" w:color="auto"/>
            </w:tcBorders>
            <w:shd w:val="clear" w:color="auto" w:fill="auto"/>
            <w:vAlign w:val="center"/>
            <w:hideMark/>
          </w:tcPr>
          <w:p w14:paraId="6534074F"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Кадровски,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1809443C"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510</w:t>
            </w:r>
          </w:p>
        </w:tc>
        <w:tc>
          <w:tcPr>
            <w:tcW w:w="566" w:type="dxa"/>
            <w:tcBorders>
              <w:top w:val="nil"/>
              <w:left w:val="nil"/>
              <w:bottom w:val="single" w:sz="4" w:space="0" w:color="auto"/>
              <w:right w:val="double" w:sz="6" w:space="0" w:color="auto"/>
            </w:tcBorders>
            <w:shd w:val="clear" w:color="auto" w:fill="auto"/>
            <w:vAlign w:val="center"/>
            <w:hideMark/>
          </w:tcPr>
          <w:p w14:paraId="368B5FCE" w14:textId="2154AE28"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85</w:t>
            </w:r>
          </w:p>
        </w:tc>
      </w:tr>
      <w:tr w:rsidR="00C043CD" w:rsidRPr="00C043CD" w14:paraId="3F250927" w14:textId="77777777" w:rsidTr="00310852">
        <w:trPr>
          <w:gridAfter w:val="1"/>
          <w:wAfter w:w="4657" w:type="dxa"/>
          <w:trHeight w:val="945"/>
        </w:trPr>
        <w:tc>
          <w:tcPr>
            <w:tcW w:w="1933" w:type="dxa"/>
            <w:vMerge/>
            <w:tcBorders>
              <w:top w:val="nil"/>
              <w:left w:val="double" w:sz="6" w:space="0" w:color="auto"/>
              <w:bottom w:val="single" w:sz="4" w:space="0" w:color="auto"/>
              <w:right w:val="single" w:sz="4" w:space="0" w:color="auto"/>
            </w:tcBorders>
            <w:vAlign w:val="center"/>
            <w:hideMark/>
          </w:tcPr>
          <w:p w14:paraId="0E318CD2"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1DF4072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Јавноздравствена контрола - основни прегледи и периодични прегледи</w:t>
            </w:r>
          </w:p>
        </w:tc>
        <w:tc>
          <w:tcPr>
            <w:tcW w:w="1648" w:type="dxa"/>
            <w:tcBorders>
              <w:top w:val="nil"/>
              <w:left w:val="nil"/>
              <w:bottom w:val="single" w:sz="4" w:space="0" w:color="auto"/>
              <w:right w:val="single" w:sz="4" w:space="0" w:color="auto"/>
            </w:tcBorders>
            <w:shd w:val="clear" w:color="auto" w:fill="auto"/>
            <w:vAlign w:val="center"/>
            <w:hideMark/>
          </w:tcPr>
          <w:p w14:paraId="35C3BCE9"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150 узорака</w:t>
            </w:r>
          </w:p>
        </w:tc>
        <w:tc>
          <w:tcPr>
            <w:tcW w:w="1452" w:type="dxa"/>
            <w:tcBorders>
              <w:top w:val="nil"/>
              <w:left w:val="nil"/>
              <w:bottom w:val="single" w:sz="4" w:space="0" w:color="auto"/>
              <w:right w:val="single" w:sz="4" w:space="0" w:color="auto"/>
            </w:tcBorders>
            <w:shd w:val="clear" w:color="auto" w:fill="auto"/>
            <w:vAlign w:val="center"/>
            <w:hideMark/>
          </w:tcPr>
          <w:p w14:paraId="31330AA4"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0E2C00CF"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4927C6C3"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140</w:t>
            </w:r>
          </w:p>
        </w:tc>
        <w:tc>
          <w:tcPr>
            <w:tcW w:w="566" w:type="dxa"/>
            <w:tcBorders>
              <w:top w:val="nil"/>
              <w:left w:val="nil"/>
              <w:bottom w:val="single" w:sz="4" w:space="0" w:color="auto"/>
              <w:right w:val="double" w:sz="6" w:space="0" w:color="auto"/>
            </w:tcBorders>
            <w:shd w:val="clear" w:color="auto" w:fill="auto"/>
            <w:vAlign w:val="center"/>
            <w:hideMark/>
          </w:tcPr>
          <w:p w14:paraId="1600FE36" w14:textId="5421595E"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93</w:t>
            </w:r>
          </w:p>
        </w:tc>
      </w:tr>
      <w:tr w:rsidR="00C043CD" w:rsidRPr="00C043CD" w14:paraId="2DA79E19" w14:textId="77777777" w:rsidTr="00310852">
        <w:trPr>
          <w:gridAfter w:val="1"/>
          <w:wAfter w:w="4657" w:type="dxa"/>
          <w:trHeight w:val="630"/>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0ADCE51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Микробиолошка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574DD84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Интерна контрола: основни преглед</w:t>
            </w:r>
          </w:p>
        </w:tc>
        <w:tc>
          <w:tcPr>
            <w:tcW w:w="1648" w:type="dxa"/>
            <w:tcBorders>
              <w:top w:val="nil"/>
              <w:left w:val="nil"/>
              <w:bottom w:val="single" w:sz="4" w:space="0" w:color="auto"/>
              <w:right w:val="single" w:sz="4" w:space="0" w:color="auto"/>
            </w:tcBorders>
            <w:shd w:val="clear" w:color="auto" w:fill="auto"/>
            <w:vAlign w:val="center"/>
            <w:hideMark/>
          </w:tcPr>
          <w:p w14:paraId="60701B93"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600 узорака</w:t>
            </w:r>
          </w:p>
        </w:tc>
        <w:tc>
          <w:tcPr>
            <w:tcW w:w="1452" w:type="dxa"/>
            <w:tcBorders>
              <w:top w:val="nil"/>
              <w:left w:val="nil"/>
              <w:bottom w:val="single" w:sz="4" w:space="0" w:color="auto"/>
              <w:right w:val="single" w:sz="4" w:space="0" w:color="auto"/>
            </w:tcBorders>
            <w:shd w:val="clear" w:color="auto" w:fill="auto"/>
            <w:vAlign w:val="center"/>
            <w:hideMark/>
          </w:tcPr>
          <w:p w14:paraId="47DEBE2E"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Водећи послови oдјељења</w:t>
            </w:r>
          </w:p>
        </w:tc>
        <w:tc>
          <w:tcPr>
            <w:tcW w:w="1551" w:type="dxa"/>
            <w:tcBorders>
              <w:top w:val="nil"/>
              <w:left w:val="nil"/>
              <w:bottom w:val="single" w:sz="4" w:space="0" w:color="auto"/>
              <w:right w:val="single" w:sz="4" w:space="0" w:color="auto"/>
            </w:tcBorders>
            <w:shd w:val="clear" w:color="auto" w:fill="auto"/>
            <w:vAlign w:val="center"/>
            <w:hideMark/>
          </w:tcPr>
          <w:p w14:paraId="4732B424"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Кадровски,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7F35A337"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500</w:t>
            </w:r>
          </w:p>
        </w:tc>
        <w:tc>
          <w:tcPr>
            <w:tcW w:w="566" w:type="dxa"/>
            <w:tcBorders>
              <w:top w:val="nil"/>
              <w:left w:val="nil"/>
              <w:bottom w:val="single" w:sz="4" w:space="0" w:color="auto"/>
              <w:right w:val="double" w:sz="6" w:space="0" w:color="auto"/>
            </w:tcBorders>
            <w:shd w:val="clear" w:color="auto" w:fill="auto"/>
            <w:vAlign w:val="center"/>
            <w:hideMark/>
          </w:tcPr>
          <w:p w14:paraId="47C36287" w14:textId="645246B4"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83</w:t>
            </w:r>
          </w:p>
        </w:tc>
      </w:tr>
      <w:tr w:rsidR="00C043CD" w:rsidRPr="00C043CD" w14:paraId="79575DD7" w14:textId="77777777" w:rsidTr="00310852">
        <w:trPr>
          <w:gridAfter w:val="1"/>
          <w:wAfter w:w="4657" w:type="dxa"/>
          <w:trHeight w:val="630"/>
        </w:trPr>
        <w:tc>
          <w:tcPr>
            <w:tcW w:w="1933" w:type="dxa"/>
            <w:vMerge/>
            <w:tcBorders>
              <w:top w:val="nil"/>
              <w:left w:val="double" w:sz="6" w:space="0" w:color="auto"/>
              <w:bottom w:val="single" w:sz="4" w:space="0" w:color="auto"/>
              <w:right w:val="single" w:sz="4" w:space="0" w:color="auto"/>
            </w:tcBorders>
            <w:vAlign w:val="center"/>
            <w:hideMark/>
          </w:tcPr>
          <w:p w14:paraId="126902BF"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619B0ECF"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Јавноздравствена контрола - основни прегледи</w:t>
            </w:r>
          </w:p>
        </w:tc>
        <w:tc>
          <w:tcPr>
            <w:tcW w:w="1648" w:type="dxa"/>
            <w:tcBorders>
              <w:top w:val="nil"/>
              <w:left w:val="nil"/>
              <w:bottom w:val="single" w:sz="4" w:space="0" w:color="auto"/>
              <w:right w:val="single" w:sz="4" w:space="0" w:color="auto"/>
            </w:tcBorders>
            <w:shd w:val="clear" w:color="auto" w:fill="auto"/>
            <w:vAlign w:val="center"/>
            <w:hideMark/>
          </w:tcPr>
          <w:p w14:paraId="14940899"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150 узорака</w:t>
            </w:r>
          </w:p>
        </w:tc>
        <w:tc>
          <w:tcPr>
            <w:tcW w:w="1452" w:type="dxa"/>
            <w:tcBorders>
              <w:top w:val="nil"/>
              <w:left w:val="nil"/>
              <w:bottom w:val="single" w:sz="4" w:space="0" w:color="auto"/>
              <w:right w:val="single" w:sz="4" w:space="0" w:color="auto"/>
            </w:tcBorders>
            <w:shd w:val="clear" w:color="auto" w:fill="auto"/>
            <w:vAlign w:val="center"/>
            <w:hideMark/>
          </w:tcPr>
          <w:p w14:paraId="0E1A908E"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2C284931"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208C99B8"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140</w:t>
            </w:r>
          </w:p>
        </w:tc>
        <w:tc>
          <w:tcPr>
            <w:tcW w:w="566" w:type="dxa"/>
            <w:tcBorders>
              <w:top w:val="nil"/>
              <w:left w:val="nil"/>
              <w:bottom w:val="single" w:sz="4" w:space="0" w:color="auto"/>
              <w:right w:val="double" w:sz="6" w:space="0" w:color="auto"/>
            </w:tcBorders>
            <w:shd w:val="clear" w:color="auto" w:fill="auto"/>
            <w:vAlign w:val="center"/>
            <w:hideMark/>
          </w:tcPr>
          <w:p w14:paraId="4CF1F52B" w14:textId="30F0E742"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93</w:t>
            </w:r>
          </w:p>
        </w:tc>
      </w:tr>
      <w:tr w:rsidR="00C043CD" w:rsidRPr="00C043CD" w14:paraId="53217C3E" w14:textId="77777777" w:rsidTr="00310852">
        <w:trPr>
          <w:gridAfter w:val="1"/>
          <w:wAfter w:w="4657" w:type="dxa"/>
          <w:trHeight w:val="615"/>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27B7FE8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Биолошка контрола воде</w:t>
            </w:r>
          </w:p>
        </w:tc>
        <w:tc>
          <w:tcPr>
            <w:tcW w:w="2178" w:type="dxa"/>
            <w:vMerge w:val="restart"/>
            <w:tcBorders>
              <w:top w:val="nil"/>
              <w:left w:val="single" w:sz="4" w:space="0" w:color="auto"/>
              <w:bottom w:val="single" w:sz="4" w:space="0" w:color="auto"/>
              <w:right w:val="single" w:sz="4" w:space="0" w:color="auto"/>
            </w:tcBorders>
            <w:shd w:val="clear" w:color="auto" w:fill="auto"/>
            <w:vAlign w:val="center"/>
            <w:hideMark/>
          </w:tcPr>
          <w:p w14:paraId="58ACAA4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Вода за пиће - биолошки индикатори за процјену квалитета</w:t>
            </w:r>
          </w:p>
        </w:tc>
        <w:tc>
          <w:tcPr>
            <w:tcW w:w="1648" w:type="dxa"/>
            <w:vMerge w:val="restart"/>
            <w:tcBorders>
              <w:top w:val="nil"/>
              <w:left w:val="single" w:sz="4" w:space="0" w:color="auto"/>
              <w:bottom w:val="single" w:sz="4" w:space="0" w:color="auto"/>
              <w:right w:val="single" w:sz="4" w:space="0" w:color="auto"/>
            </w:tcBorders>
            <w:shd w:val="clear" w:color="auto" w:fill="auto"/>
            <w:vAlign w:val="center"/>
            <w:hideMark/>
          </w:tcPr>
          <w:p w14:paraId="730E58AF"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8 узорaка</w:t>
            </w:r>
          </w:p>
        </w:tc>
        <w:tc>
          <w:tcPr>
            <w:tcW w:w="1452" w:type="dxa"/>
            <w:vMerge w:val="restart"/>
            <w:tcBorders>
              <w:top w:val="nil"/>
              <w:left w:val="single" w:sz="4" w:space="0" w:color="auto"/>
              <w:bottom w:val="single" w:sz="4" w:space="0" w:color="auto"/>
              <w:right w:val="single" w:sz="4" w:space="0" w:color="auto"/>
            </w:tcBorders>
            <w:shd w:val="clear" w:color="auto" w:fill="auto"/>
            <w:vAlign w:val="center"/>
            <w:hideMark/>
          </w:tcPr>
          <w:p w14:paraId="086D366D"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60CDA905"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vMerge w:val="restart"/>
            <w:tcBorders>
              <w:top w:val="nil"/>
              <w:left w:val="single" w:sz="4" w:space="0" w:color="auto"/>
              <w:bottom w:val="single" w:sz="4" w:space="0" w:color="auto"/>
              <w:right w:val="single" w:sz="4" w:space="0" w:color="auto"/>
            </w:tcBorders>
            <w:shd w:val="clear" w:color="auto" w:fill="auto"/>
            <w:vAlign w:val="center"/>
            <w:hideMark/>
          </w:tcPr>
          <w:p w14:paraId="4CDA1236"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8</w:t>
            </w:r>
          </w:p>
        </w:tc>
        <w:tc>
          <w:tcPr>
            <w:tcW w:w="566" w:type="dxa"/>
            <w:vMerge w:val="restart"/>
            <w:tcBorders>
              <w:top w:val="nil"/>
              <w:left w:val="single" w:sz="4" w:space="0" w:color="auto"/>
              <w:bottom w:val="single" w:sz="4" w:space="0" w:color="000000"/>
              <w:right w:val="double" w:sz="6" w:space="0" w:color="auto"/>
            </w:tcBorders>
            <w:shd w:val="clear" w:color="auto" w:fill="auto"/>
            <w:vAlign w:val="center"/>
            <w:hideMark/>
          </w:tcPr>
          <w:p w14:paraId="64F982F2" w14:textId="6E1271C6"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100</w:t>
            </w:r>
          </w:p>
        </w:tc>
      </w:tr>
      <w:tr w:rsidR="00C043CD" w:rsidRPr="00C043CD" w14:paraId="00265E3E" w14:textId="77777777" w:rsidTr="00310852">
        <w:trPr>
          <w:gridAfter w:val="1"/>
          <w:wAfter w:w="4657" w:type="dxa"/>
          <w:trHeight w:val="315"/>
        </w:trPr>
        <w:tc>
          <w:tcPr>
            <w:tcW w:w="1933" w:type="dxa"/>
            <w:vMerge/>
            <w:tcBorders>
              <w:top w:val="nil"/>
              <w:left w:val="double" w:sz="6" w:space="0" w:color="auto"/>
              <w:bottom w:val="single" w:sz="4" w:space="0" w:color="auto"/>
              <w:right w:val="single" w:sz="4" w:space="0" w:color="auto"/>
            </w:tcBorders>
            <w:vAlign w:val="center"/>
            <w:hideMark/>
          </w:tcPr>
          <w:p w14:paraId="46A839C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single" w:sz="4" w:space="0" w:color="auto"/>
              <w:right w:val="single" w:sz="4" w:space="0" w:color="auto"/>
            </w:tcBorders>
            <w:vAlign w:val="center"/>
            <w:hideMark/>
          </w:tcPr>
          <w:p w14:paraId="3EBE612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648" w:type="dxa"/>
            <w:vMerge/>
            <w:tcBorders>
              <w:top w:val="nil"/>
              <w:left w:val="single" w:sz="4" w:space="0" w:color="auto"/>
              <w:bottom w:val="single" w:sz="4" w:space="0" w:color="auto"/>
              <w:right w:val="single" w:sz="4" w:space="0" w:color="auto"/>
            </w:tcBorders>
            <w:vAlign w:val="center"/>
            <w:hideMark/>
          </w:tcPr>
          <w:p w14:paraId="28A24D1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452" w:type="dxa"/>
            <w:vMerge/>
            <w:tcBorders>
              <w:top w:val="nil"/>
              <w:left w:val="single" w:sz="4" w:space="0" w:color="auto"/>
              <w:bottom w:val="single" w:sz="4" w:space="0" w:color="auto"/>
              <w:right w:val="single" w:sz="4" w:space="0" w:color="auto"/>
            </w:tcBorders>
            <w:vAlign w:val="center"/>
            <w:hideMark/>
          </w:tcPr>
          <w:p w14:paraId="75754EF6"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3063361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single" w:sz="4" w:space="0" w:color="auto"/>
              <w:right w:val="single" w:sz="4" w:space="0" w:color="auto"/>
            </w:tcBorders>
            <w:vAlign w:val="center"/>
            <w:hideMark/>
          </w:tcPr>
          <w:p w14:paraId="691FF563" w14:textId="77777777" w:rsidR="00C043CD" w:rsidRPr="00C043CD" w:rsidRDefault="00C043CD" w:rsidP="00C043CD">
            <w:pPr>
              <w:spacing w:after="0" w:line="240" w:lineRule="auto"/>
              <w:rPr>
                <w:rFonts w:ascii="Times New Roman" w:eastAsia="Times New Roman" w:hAnsi="Times New Roman" w:cs="Times New Roman"/>
                <w:color w:val="000000"/>
                <w:lang w:val="sr-Latn-BA" w:eastAsia="sr-Latn-BA"/>
              </w:rPr>
            </w:pPr>
          </w:p>
        </w:tc>
        <w:tc>
          <w:tcPr>
            <w:tcW w:w="566" w:type="dxa"/>
            <w:vMerge/>
            <w:tcBorders>
              <w:top w:val="nil"/>
              <w:left w:val="single" w:sz="4" w:space="0" w:color="auto"/>
              <w:bottom w:val="single" w:sz="4" w:space="0" w:color="000000"/>
              <w:right w:val="double" w:sz="6" w:space="0" w:color="auto"/>
            </w:tcBorders>
            <w:vAlign w:val="center"/>
            <w:hideMark/>
          </w:tcPr>
          <w:p w14:paraId="0A15C4AA" w14:textId="77777777" w:rsidR="00C043CD" w:rsidRPr="00F13940" w:rsidRDefault="00C043CD" w:rsidP="00C043CD">
            <w:pPr>
              <w:spacing w:after="0" w:line="240" w:lineRule="auto"/>
              <w:rPr>
                <w:rFonts w:ascii="Times New Roman" w:eastAsia="Times New Roman" w:hAnsi="Times New Roman" w:cs="Times New Roman"/>
                <w:i/>
                <w:iCs/>
                <w:color w:val="000000"/>
                <w:sz w:val="20"/>
                <w:szCs w:val="20"/>
                <w:lang w:val="sr-Latn-BA" w:eastAsia="sr-Latn-BA"/>
              </w:rPr>
            </w:pPr>
          </w:p>
        </w:tc>
      </w:tr>
      <w:tr w:rsidR="00C043CD" w:rsidRPr="00C043CD" w14:paraId="7842D147" w14:textId="77777777" w:rsidTr="00310852">
        <w:trPr>
          <w:gridAfter w:val="1"/>
          <w:wAfter w:w="4657" w:type="dxa"/>
          <w:trHeight w:val="630"/>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5AFA11A4"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Паразитолошка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4683A55C"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Вода за пиће - паразитолошка анализа</w:t>
            </w:r>
          </w:p>
        </w:tc>
        <w:tc>
          <w:tcPr>
            <w:tcW w:w="1648" w:type="dxa"/>
            <w:tcBorders>
              <w:top w:val="nil"/>
              <w:left w:val="nil"/>
              <w:bottom w:val="single" w:sz="4" w:space="0" w:color="auto"/>
              <w:right w:val="single" w:sz="4" w:space="0" w:color="auto"/>
            </w:tcBorders>
            <w:shd w:val="clear" w:color="auto" w:fill="auto"/>
            <w:vAlign w:val="center"/>
            <w:hideMark/>
          </w:tcPr>
          <w:p w14:paraId="436B880C"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8 узорака</w:t>
            </w:r>
          </w:p>
        </w:tc>
        <w:tc>
          <w:tcPr>
            <w:tcW w:w="1452" w:type="dxa"/>
            <w:tcBorders>
              <w:top w:val="nil"/>
              <w:left w:val="nil"/>
              <w:bottom w:val="single" w:sz="4" w:space="0" w:color="auto"/>
              <w:right w:val="single" w:sz="4" w:space="0" w:color="auto"/>
            </w:tcBorders>
            <w:shd w:val="clear" w:color="auto" w:fill="auto"/>
            <w:vAlign w:val="center"/>
            <w:hideMark/>
          </w:tcPr>
          <w:p w14:paraId="0F4F1518"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67E9004D"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70BD67DB"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8</w:t>
            </w:r>
          </w:p>
        </w:tc>
        <w:tc>
          <w:tcPr>
            <w:tcW w:w="566" w:type="dxa"/>
            <w:tcBorders>
              <w:top w:val="nil"/>
              <w:left w:val="nil"/>
              <w:bottom w:val="single" w:sz="4" w:space="0" w:color="auto"/>
              <w:right w:val="double" w:sz="6" w:space="0" w:color="auto"/>
            </w:tcBorders>
            <w:shd w:val="clear" w:color="auto" w:fill="auto"/>
            <w:vAlign w:val="center"/>
            <w:hideMark/>
          </w:tcPr>
          <w:p w14:paraId="2D462D41" w14:textId="4FCC19DA"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100</w:t>
            </w:r>
          </w:p>
        </w:tc>
      </w:tr>
      <w:tr w:rsidR="00C043CD" w:rsidRPr="00C043CD" w14:paraId="0E8DF1CB" w14:textId="77777777" w:rsidTr="00310852">
        <w:trPr>
          <w:gridAfter w:val="1"/>
          <w:wAfter w:w="4657" w:type="dxa"/>
          <w:trHeight w:val="315"/>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3663999D"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Радиолошка контрола</w:t>
            </w:r>
          </w:p>
        </w:tc>
        <w:tc>
          <w:tcPr>
            <w:tcW w:w="2178" w:type="dxa"/>
            <w:tcBorders>
              <w:top w:val="nil"/>
              <w:left w:val="nil"/>
              <w:bottom w:val="single" w:sz="4" w:space="0" w:color="auto"/>
              <w:right w:val="single" w:sz="4" w:space="0" w:color="auto"/>
            </w:tcBorders>
            <w:shd w:val="clear" w:color="auto" w:fill="auto"/>
            <w:vAlign w:val="center"/>
            <w:hideMark/>
          </w:tcPr>
          <w:p w14:paraId="2608E996"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Узорци воде</w:t>
            </w:r>
          </w:p>
        </w:tc>
        <w:tc>
          <w:tcPr>
            <w:tcW w:w="1648" w:type="dxa"/>
            <w:tcBorders>
              <w:top w:val="nil"/>
              <w:left w:val="nil"/>
              <w:bottom w:val="single" w:sz="4" w:space="0" w:color="auto"/>
              <w:right w:val="single" w:sz="4" w:space="0" w:color="auto"/>
            </w:tcBorders>
            <w:shd w:val="clear" w:color="auto" w:fill="auto"/>
            <w:vAlign w:val="center"/>
            <w:hideMark/>
          </w:tcPr>
          <w:p w14:paraId="3EF5F942"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8 узорака</w:t>
            </w:r>
          </w:p>
        </w:tc>
        <w:tc>
          <w:tcPr>
            <w:tcW w:w="1452" w:type="dxa"/>
            <w:tcBorders>
              <w:top w:val="nil"/>
              <w:left w:val="nil"/>
              <w:bottom w:val="single" w:sz="4" w:space="0" w:color="auto"/>
              <w:right w:val="single" w:sz="4" w:space="0" w:color="auto"/>
            </w:tcBorders>
            <w:shd w:val="clear" w:color="auto" w:fill="auto"/>
            <w:vAlign w:val="center"/>
            <w:hideMark/>
          </w:tcPr>
          <w:p w14:paraId="7D6823AD"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1F2DA7B9"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3588320F"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8</w:t>
            </w:r>
          </w:p>
        </w:tc>
        <w:tc>
          <w:tcPr>
            <w:tcW w:w="566" w:type="dxa"/>
            <w:tcBorders>
              <w:top w:val="nil"/>
              <w:left w:val="nil"/>
              <w:bottom w:val="single" w:sz="4" w:space="0" w:color="auto"/>
              <w:right w:val="double" w:sz="6" w:space="0" w:color="auto"/>
            </w:tcBorders>
            <w:shd w:val="clear" w:color="auto" w:fill="auto"/>
            <w:vAlign w:val="center"/>
            <w:hideMark/>
          </w:tcPr>
          <w:p w14:paraId="44F538B9" w14:textId="27FF5102"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100</w:t>
            </w:r>
          </w:p>
        </w:tc>
      </w:tr>
      <w:tr w:rsidR="00C043CD" w:rsidRPr="00C043CD" w14:paraId="4CB7CDFA" w14:textId="77777777" w:rsidTr="00310852">
        <w:trPr>
          <w:gridAfter w:val="1"/>
          <w:wAfter w:w="4657" w:type="dxa"/>
          <w:trHeight w:val="630"/>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7681B164"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Вирусолошка контрола</w:t>
            </w:r>
          </w:p>
        </w:tc>
        <w:tc>
          <w:tcPr>
            <w:tcW w:w="2178" w:type="dxa"/>
            <w:tcBorders>
              <w:top w:val="nil"/>
              <w:left w:val="nil"/>
              <w:bottom w:val="single" w:sz="4" w:space="0" w:color="auto"/>
              <w:right w:val="single" w:sz="4" w:space="0" w:color="auto"/>
            </w:tcBorders>
            <w:shd w:val="clear" w:color="auto" w:fill="auto"/>
            <w:vAlign w:val="center"/>
            <w:hideMark/>
          </w:tcPr>
          <w:p w14:paraId="687F2F74"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Сирова и вода за пиће</w:t>
            </w:r>
          </w:p>
        </w:tc>
        <w:tc>
          <w:tcPr>
            <w:tcW w:w="1648" w:type="dxa"/>
            <w:tcBorders>
              <w:top w:val="nil"/>
              <w:left w:val="nil"/>
              <w:bottom w:val="single" w:sz="4" w:space="0" w:color="auto"/>
              <w:right w:val="single" w:sz="4" w:space="0" w:color="auto"/>
            </w:tcBorders>
            <w:shd w:val="clear" w:color="auto" w:fill="auto"/>
            <w:vAlign w:val="center"/>
            <w:hideMark/>
          </w:tcPr>
          <w:p w14:paraId="724C6528"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8 узорака и према индикацијама</w:t>
            </w:r>
          </w:p>
        </w:tc>
        <w:tc>
          <w:tcPr>
            <w:tcW w:w="1452" w:type="dxa"/>
            <w:tcBorders>
              <w:top w:val="nil"/>
              <w:left w:val="nil"/>
              <w:bottom w:val="single" w:sz="4" w:space="0" w:color="auto"/>
              <w:right w:val="single" w:sz="4" w:space="0" w:color="auto"/>
            </w:tcBorders>
            <w:shd w:val="clear" w:color="auto" w:fill="auto"/>
            <w:vAlign w:val="center"/>
            <w:hideMark/>
          </w:tcPr>
          <w:p w14:paraId="77D19E92"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3FBD4EBC"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5C825A56"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није било индикација</w:t>
            </w:r>
          </w:p>
        </w:tc>
        <w:tc>
          <w:tcPr>
            <w:tcW w:w="566" w:type="dxa"/>
            <w:tcBorders>
              <w:top w:val="nil"/>
              <w:left w:val="nil"/>
              <w:bottom w:val="single" w:sz="4" w:space="0" w:color="auto"/>
              <w:right w:val="double" w:sz="6" w:space="0" w:color="auto"/>
            </w:tcBorders>
            <w:shd w:val="clear" w:color="auto" w:fill="auto"/>
            <w:vAlign w:val="center"/>
            <w:hideMark/>
          </w:tcPr>
          <w:p w14:paraId="0FD07F7E" w14:textId="6FB2C4FC"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100</w:t>
            </w:r>
          </w:p>
        </w:tc>
      </w:tr>
      <w:tr w:rsidR="00C043CD" w:rsidRPr="00C043CD" w14:paraId="1BD44640" w14:textId="77777777" w:rsidTr="00310852">
        <w:trPr>
          <w:gridAfter w:val="1"/>
          <w:wAfter w:w="4657" w:type="dxa"/>
          <w:trHeight w:val="315"/>
        </w:trPr>
        <w:tc>
          <w:tcPr>
            <w:tcW w:w="1933"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4265DB6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Екологија</w:t>
            </w:r>
          </w:p>
        </w:tc>
        <w:tc>
          <w:tcPr>
            <w:tcW w:w="2178"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89F6B6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Надзор над зонама санитарне заштите</w:t>
            </w:r>
          </w:p>
        </w:tc>
        <w:tc>
          <w:tcPr>
            <w:tcW w:w="1648" w:type="dxa"/>
            <w:vMerge w:val="restart"/>
            <w:tcBorders>
              <w:top w:val="nil"/>
              <w:left w:val="single" w:sz="4" w:space="0" w:color="auto"/>
              <w:bottom w:val="double" w:sz="6" w:space="0" w:color="000000"/>
              <w:right w:val="single" w:sz="4" w:space="0" w:color="auto"/>
            </w:tcBorders>
            <w:shd w:val="clear" w:color="auto" w:fill="auto"/>
            <w:vAlign w:val="center"/>
            <w:hideMark/>
          </w:tcPr>
          <w:p w14:paraId="76E8AFA6"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96 путa (8 система 1х мјесечно) и према индикацијама</w:t>
            </w:r>
          </w:p>
        </w:tc>
        <w:tc>
          <w:tcPr>
            <w:tcW w:w="1452"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7A773F5"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Водећи послови oдјељења</w:t>
            </w:r>
          </w:p>
        </w:tc>
        <w:tc>
          <w:tcPr>
            <w:tcW w:w="1551"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4E185332"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7" w:type="dxa"/>
            <w:vMerge w:val="restart"/>
            <w:tcBorders>
              <w:top w:val="nil"/>
              <w:left w:val="single" w:sz="4" w:space="0" w:color="auto"/>
              <w:bottom w:val="double" w:sz="6" w:space="0" w:color="000000"/>
              <w:right w:val="single" w:sz="4" w:space="0" w:color="auto"/>
            </w:tcBorders>
            <w:shd w:val="clear" w:color="auto" w:fill="auto"/>
            <w:vAlign w:val="center"/>
            <w:hideMark/>
          </w:tcPr>
          <w:p w14:paraId="163C9329"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99</w:t>
            </w:r>
          </w:p>
        </w:tc>
        <w:tc>
          <w:tcPr>
            <w:tcW w:w="566" w:type="dxa"/>
            <w:vMerge w:val="restart"/>
            <w:tcBorders>
              <w:top w:val="nil"/>
              <w:left w:val="single" w:sz="4" w:space="0" w:color="auto"/>
              <w:bottom w:val="double" w:sz="6" w:space="0" w:color="000000"/>
              <w:right w:val="double" w:sz="6" w:space="0" w:color="auto"/>
            </w:tcBorders>
            <w:shd w:val="clear" w:color="auto" w:fill="auto"/>
            <w:vAlign w:val="center"/>
            <w:hideMark/>
          </w:tcPr>
          <w:p w14:paraId="2CE6583F" w14:textId="3C76A8A1" w:rsidR="00C043CD" w:rsidRPr="00F13940" w:rsidRDefault="00F13940"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103</w:t>
            </w:r>
          </w:p>
        </w:tc>
      </w:tr>
      <w:tr w:rsidR="00C043CD" w:rsidRPr="00C043CD" w14:paraId="388DDBE6" w14:textId="77777777" w:rsidTr="00310852">
        <w:trPr>
          <w:gridAfter w:val="1"/>
          <w:wAfter w:w="4657" w:type="dxa"/>
          <w:trHeight w:val="315"/>
        </w:trPr>
        <w:tc>
          <w:tcPr>
            <w:tcW w:w="1933" w:type="dxa"/>
            <w:vMerge/>
            <w:tcBorders>
              <w:top w:val="nil"/>
              <w:left w:val="double" w:sz="6" w:space="0" w:color="auto"/>
              <w:bottom w:val="double" w:sz="6" w:space="0" w:color="000000"/>
              <w:right w:val="single" w:sz="4" w:space="0" w:color="auto"/>
            </w:tcBorders>
            <w:vAlign w:val="center"/>
            <w:hideMark/>
          </w:tcPr>
          <w:p w14:paraId="3997C52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double" w:sz="6" w:space="0" w:color="000000"/>
              <w:right w:val="single" w:sz="4" w:space="0" w:color="auto"/>
            </w:tcBorders>
            <w:vAlign w:val="center"/>
            <w:hideMark/>
          </w:tcPr>
          <w:p w14:paraId="0E73B3C7"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648" w:type="dxa"/>
            <w:vMerge/>
            <w:tcBorders>
              <w:top w:val="nil"/>
              <w:left w:val="single" w:sz="4" w:space="0" w:color="auto"/>
              <w:bottom w:val="double" w:sz="6" w:space="0" w:color="000000"/>
              <w:right w:val="single" w:sz="4" w:space="0" w:color="auto"/>
            </w:tcBorders>
            <w:vAlign w:val="center"/>
            <w:hideMark/>
          </w:tcPr>
          <w:p w14:paraId="07C492C4"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452" w:type="dxa"/>
            <w:vMerge/>
            <w:tcBorders>
              <w:top w:val="nil"/>
              <w:left w:val="single" w:sz="4" w:space="0" w:color="auto"/>
              <w:bottom w:val="double" w:sz="6" w:space="0" w:color="000000"/>
              <w:right w:val="single" w:sz="4" w:space="0" w:color="auto"/>
            </w:tcBorders>
            <w:vAlign w:val="center"/>
            <w:hideMark/>
          </w:tcPr>
          <w:p w14:paraId="1B3F28E5"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double" w:sz="6" w:space="0" w:color="000000"/>
              <w:right w:val="single" w:sz="4" w:space="0" w:color="auto"/>
            </w:tcBorders>
            <w:vAlign w:val="center"/>
            <w:hideMark/>
          </w:tcPr>
          <w:p w14:paraId="61109BCD"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double" w:sz="6" w:space="0" w:color="000000"/>
              <w:right w:val="single" w:sz="4" w:space="0" w:color="auto"/>
            </w:tcBorders>
            <w:vAlign w:val="center"/>
            <w:hideMark/>
          </w:tcPr>
          <w:p w14:paraId="5535F3AB" w14:textId="77777777" w:rsidR="00C043CD" w:rsidRPr="00C043CD" w:rsidRDefault="00C043CD" w:rsidP="00C043CD">
            <w:pPr>
              <w:spacing w:after="0" w:line="240" w:lineRule="auto"/>
              <w:rPr>
                <w:rFonts w:ascii="Times New Roman" w:eastAsia="Times New Roman" w:hAnsi="Times New Roman" w:cs="Times New Roman"/>
                <w:color w:val="000000"/>
                <w:lang w:val="sr-Latn-BA" w:eastAsia="sr-Latn-BA"/>
              </w:rPr>
            </w:pPr>
          </w:p>
        </w:tc>
        <w:tc>
          <w:tcPr>
            <w:tcW w:w="566" w:type="dxa"/>
            <w:vMerge/>
            <w:tcBorders>
              <w:top w:val="nil"/>
              <w:left w:val="single" w:sz="4" w:space="0" w:color="auto"/>
              <w:bottom w:val="double" w:sz="6" w:space="0" w:color="000000"/>
              <w:right w:val="double" w:sz="6" w:space="0" w:color="auto"/>
            </w:tcBorders>
            <w:vAlign w:val="center"/>
            <w:hideMark/>
          </w:tcPr>
          <w:p w14:paraId="11D1CC0D" w14:textId="77777777" w:rsidR="00C043CD" w:rsidRPr="00C043CD" w:rsidRDefault="00C043CD" w:rsidP="00C043CD">
            <w:pPr>
              <w:spacing w:after="0" w:line="240" w:lineRule="auto"/>
              <w:rPr>
                <w:rFonts w:ascii="Times New Roman" w:eastAsia="Times New Roman" w:hAnsi="Times New Roman" w:cs="Times New Roman"/>
                <w:i/>
                <w:iCs/>
                <w:color w:val="000000"/>
                <w:sz w:val="20"/>
                <w:szCs w:val="20"/>
                <w:lang w:val="sr-Latn-BA" w:eastAsia="sr-Latn-BA"/>
              </w:rPr>
            </w:pPr>
          </w:p>
        </w:tc>
      </w:tr>
      <w:tr w:rsidR="00C043CD" w:rsidRPr="00C043CD" w14:paraId="703FD327" w14:textId="77777777" w:rsidTr="00310852">
        <w:trPr>
          <w:gridAfter w:val="1"/>
          <w:wAfter w:w="4657" w:type="dxa"/>
          <w:trHeight w:val="315"/>
        </w:trPr>
        <w:tc>
          <w:tcPr>
            <w:tcW w:w="1933" w:type="dxa"/>
            <w:vMerge/>
            <w:tcBorders>
              <w:top w:val="nil"/>
              <w:left w:val="double" w:sz="6" w:space="0" w:color="auto"/>
              <w:bottom w:val="double" w:sz="6" w:space="0" w:color="000000"/>
              <w:right w:val="single" w:sz="4" w:space="0" w:color="auto"/>
            </w:tcBorders>
            <w:vAlign w:val="center"/>
            <w:hideMark/>
          </w:tcPr>
          <w:p w14:paraId="3539E3D7"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double" w:sz="6" w:space="0" w:color="000000"/>
              <w:right w:val="single" w:sz="4" w:space="0" w:color="auto"/>
            </w:tcBorders>
            <w:vAlign w:val="center"/>
            <w:hideMark/>
          </w:tcPr>
          <w:p w14:paraId="08E68E6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648" w:type="dxa"/>
            <w:vMerge/>
            <w:tcBorders>
              <w:top w:val="nil"/>
              <w:left w:val="single" w:sz="4" w:space="0" w:color="auto"/>
              <w:bottom w:val="double" w:sz="6" w:space="0" w:color="000000"/>
              <w:right w:val="single" w:sz="4" w:space="0" w:color="auto"/>
            </w:tcBorders>
            <w:vAlign w:val="center"/>
            <w:hideMark/>
          </w:tcPr>
          <w:p w14:paraId="0FF25426"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452" w:type="dxa"/>
            <w:vMerge/>
            <w:tcBorders>
              <w:top w:val="nil"/>
              <w:left w:val="single" w:sz="4" w:space="0" w:color="auto"/>
              <w:bottom w:val="double" w:sz="6" w:space="0" w:color="000000"/>
              <w:right w:val="single" w:sz="4" w:space="0" w:color="auto"/>
            </w:tcBorders>
            <w:vAlign w:val="center"/>
            <w:hideMark/>
          </w:tcPr>
          <w:p w14:paraId="5E92EEE6"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double" w:sz="6" w:space="0" w:color="000000"/>
              <w:right w:val="single" w:sz="4" w:space="0" w:color="auto"/>
            </w:tcBorders>
            <w:vAlign w:val="center"/>
            <w:hideMark/>
          </w:tcPr>
          <w:p w14:paraId="45E3D721"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double" w:sz="6" w:space="0" w:color="000000"/>
              <w:right w:val="single" w:sz="4" w:space="0" w:color="auto"/>
            </w:tcBorders>
            <w:vAlign w:val="center"/>
            <w:hideMark/>
          </w:tcPr>
          <w:p w14:paraId="50C0E434" w14:textId="77777777" w:rsidR="00C043CD" w:rsidRPr="00C043CD" w:rsidRDefault="00C043CD" w:rsidP="00C043CD">
            <w:pPr>
              <w:spacing w:after="0" w:line="240" w:lineRule="auto"/>
              <w:rPr>
                <w:rFonts w:ascii="Times New Roman" w:eastAsia="Times New Roman" w:hAnsi="Times New Roman" w:cs="Times New Roman"/>
                <w:color w:val="000000"/>
                <w:lang w:val="sr-Latn-BA" w:eastAsia="sr-Latn-BA"/>
              </w:rPr>
            </w:pPr>
          </w:p>
        </w:tc>
        <w:tc>
          <w:tcPr>
            <w:tcW w:w="566" w:type="dxa"/>
            <w:vMerge/>
            <w:tcBorders>
              <w:top w:val="nil"/>
              <w:left w:val="single" w:sz="4" w:space="0" w:color="auto"/>
              <w:bottom w:val="double" w:sz="6" w:space="0" w:color="000000"/>
              <w:right w:val="double" w:sz="6" w:space="0" w:color="auto"/>
            </w:tcBorders>
            <w:vAlign w:val="center"/>
            <w:hideMark/>
          </w:tcPr>
          <w:p w14:paraId="12FF8938" w14:textId="77777777" w:rsidR="00C043CD" w:rsidRPr="00C043CD" w:rsidRDefault="00C043CD" w:rsidP="00C043CD">
            <w:pPr>
              <w:spacing w:after="0" w:line="240" w:lineRule="auto"/>
              <w:rPr>
                <w:rFonts w:ascii="Times New Roman" w:eastAsia="Times New Roman" w:hAnsi="Times New Roman" w:cs="Times New Roman"/>
                <w:i/>
                <w:iCs/>
                <w:color w:val="000000"/>
                <w:sz w:val="20"/>
                <w:szCs w:val="20"/>
                <w:lang w:val="sr-Latn-BA" w:eastAsia="sr-Latn-BA"/>
              </w:rPr>
            </w:pPr>
          </w:p>
        </w:tc>
      </w:tr>
      <w:tr w:rsidR="00C043CD" w:rsidRPr="00C043CD" w14:paraId="4FCCC8BB" w14:textId="77777777" w:rsidTr="00310852">
        <w:trPr>
          <w:gridAfter w:val="1"/>
          <w:wAfter w:w="4657" w:type="dxa"/>
          <w:trHeight w:val="330"/>
        </w:trPr>
        <w:tc>
          <w:tcPr>
            <w:tcW w:w="1933" w:type="dxa"/>
            <w:vMerge/>
            <w:tcBorders>
              <w:top w:val="nil"/>
              <w:left w:val="double" w:sz="6" w:space="0" w:color="auto"/>
              <w:bottom w:val="double" w:sz="6" w:space="0" w:color="000000"/>
              <w:right w:val="single" w:sz="4" w:space="0" w:color="auto"/>
            </w:tcBorders>
            <w:vAlign w:val="center"/>
            <w:hideMark/>
          </w:tcPr>
          <w:p w14:paraId="5B9466A5"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double" w:sz="6" w:space="0" w:color="000000"/>
              <w:right w:val="single" w:sz="4" w:space="0" w:color="auto"/>
            </w:tcBorders>
            <w:vAlign w:val="center"/>
            <w:hideMark/>
          </w:tcPr>
          <w:p w14:paraId="67329BEF"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648" w:type="dxa"/>
            <w:vMerge/>
            <w:tcBorders>
              <w:top w:val="nil"/>
              <w:left w:val="single" w:sz="4" w:space="0" w:color="auto"/>
              <w:bottom w:val="double" w:sz="6" w:space="0" w:color="000000"/>
              <w:right w:val="single" w:sz="4" w:space="0" w:color="auto"/>
            </w:tcBorders>
            <w:vAlign w:val="center"/>
            <w:hideMark/>
          </w:tcPr>
          <w:p w14:paraId="1B95116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452" w:type="dxa"/>
            <w:vMerge/>
            <w:tcBorders>
              <w:top w:val="nil"/>
              <w:left w:val="single" w:sz="4" w:space="0" w:color="auto"/>
              <w:bottom w:val="double" w:sz="6" w:space="0" w:color="000000"/>
              <w:right w:val="single" w:sz="4" w:space="0" w:color="auto"/>
            </w:tcBorders>
            <w:vAlign w:val="center"/>
            <w:hideMark/>
          </w:tcPr>
          <w:p w14:paraId="40C9F76F"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double" w:sz="6" w:space="0" w:color="000000"/>
              <w:right w:val="single" w:sz="4" w:space="0" w:color="auto"/>
            </w:tcBorders>
            <w:vAlign w:val="center"/>
            <w:hideMark/>
          </w:tcPr>
          <w:p w14:paraId="1F2634B1"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double" w:sz="6" w:space="0" w:color="000000"/>
              <w:right w:val="single" w:sz="4" w:space="0" w:color="auto"/>
            </w:tcBorders>
            <w:vAlign w:val="center"/>
            <w:hideMark/>
          </w:tcPr>
          <w:p w14:paraId="17C03C33" w14:textId="77777777" w:rsidR="00C043CD" w:rsidRPr="00C043CD" w:rsidRDefault="00C043CD" w:rsidP="00C043CD">
            <w:pPr>
              <w:spacing w:after="0" w:line="240" w:lineRule="auto"/>
              <w:rPr>
                <w:rFonts w:ascii="Times New Roman" w:eastAsia="Times New Roman" w:hAnsi="Times New Roman" w:cs="Times New Roman"/>
                <w:color w:val="000000"/>
                <w:lang w:val="sr-Latn-BA" w:eastAsia="sr-Latn-BA"/>
              </w:rPr>
            </w:pPr>
          </w:p>
        </w:tc>
        <w:tc>
          <w:tcPr>
            <w:tcW w:w="566" w:type="dxa"/>
            <w:vMerge/>
            <w:tcBorders>
              <w:top w:val="nil"/>
              <w:left w:val="single" w:sz="4" w:space="0" w:color="auto"/>
              <w:bottom w:val="double" w:sz="6" w:space="0" w:color="000000"/>
              <w:right w:val="double" w:sz="6" w:space="0" w:color="auto"/>
            </w:tcBorders>
            <w:vAlign w:val="center"/>
            <w:hideMark/>
          </w:tcPr>
          <w:p w14:paraId="44D23875" w14:textId="77777777" w:rsidR="00C043CD" w:rsidRPr="00C043CD" w:rsidRDefault="00C043CD" w:rsidP="00C043CD">
            <w:pPr>
              <w:spacing w:after="0" w:line="240" w:lineRule="auto"/>
              <w:rPr>
                <w:rFonts w:ascii="Times New Roman" w:eastAsia="Times New Roman" w:hAnsi="Times New Roman" w:cs="Times New Roman"/>
                <w:i/>
                <w:iCs/>
                <w:color w:val="000000"/>
                <w:sz w:val="20"/>
                <w:szCs w:val="20"/>
                <w:lang w:val="sr-Latn-BA" w:eastAsia="sr-Latn-BA"/>
              </w:rPr>
            </w:pPr>
          </w:p>
        </w:tc>
      </w:tr>
    </w:tbl>
    <w:p w14:paraId="1F04754E" w14:textId="77777777" w:rsidR="00FD65A8" w:rsidRDefault="00FD65A8" w:rsidP="00FD65A8">
      <w:pPr>
        <w:spacing w:after="0" w:line="240" w:lineRule="auto"/>
        <w:ind w:left="567" w:right="119"/>
        <w:jc w:val="both"/>
        <w:rPr>
          <w:rFonts w:ascii="Times New Roman" w:eastAsia="Times New Roman" w:hAnsi="Times New Roman" w:cs="Times New Roman"/>
          <w:b/>
          <w:bCs/>
          <w:color w:val="000000"/>
          <w:sz w:val="24"/>
          <w:szCs w:val="24"/>
          <w:lang w:val="sr-Latn-BA" w:eastAsia="sr-Latn-BA"/>
        </w:rPr>
      </w:pPr>
    </w:p>
    <w:p w14:paraId="57B59871" w14:textId="2E44C348" w:rsidR="00FD65A8" w:rsidRDefault="00FD65A8" w:rsidP="00EF338B">
      <w:pPr>
        <w:spacing w:after="0" w:line="240" w:lineRule="auto"/>
        <w:ind w:left="284" w:right="-165"/>
        <w:jc w:val="both"/>
        <w:rPr>
          <w:rFonts w:ascii="Times New Roman" w:eastAsia="Times New Roman" w:hAnsi="Times New Roman" w:cs="Times New Roman"/>
          <w:color w:val="000000"/>
          <w:sz w:val="24"/>
          <w:szCs w:val="24"/>
          <w:lang w:val="sr-Latn-BA" w:eastAsia="sr-Latn-BA"/>
        </w:rPr>
      </w:pPr>
      <w:r w:rsidRPr="00FD65A8">
        <w:rPr>
          <w:rFonts w:ascii="Times New Roman" w:eastAsia="Times New Roman" w:hAnsi="Times New Roman" w:cs="Times New Roman"/>
          <w:b/>
          <w:bCs/>
          <w:color w:val="000000"/>
          <w:sz w:val="24"/>
          <w:szCs w:val="24"/>
          <w:lang w:val="sr-Latn-BA" w:eastAsia="sr-Latn-BA"/>
        </w:rPr>
        <w:t>Напомена:</w:t>
      </w:r>
      <w:r w:rsidRPr="00FD65A8">
        <w:rPr>
          <w:rFonts w:ascii="Times New Roman" w:eastAsia="Times New Roman" w:hAnsi="Times New Roman" w:cs="Times New Roman"/>
          <w:color w:val="000000"/>
          <w:sz w:val="24"/>
          <w:szCs w:val="24"/>
          <w:lang w:val="sr-Latn-BA" w:eastAsia="sr-Latn-BA"/>
        </w:rPr>
        <w:t xml:space="preserve"> План се рачуна као процјена броја узорака на бази 52 седмице годишње, што може бити разлог одступања од извршеног. Могућа одступања у броју узорака, у зависности од изградње нових цјевовода и припајања на исте;</w:t>
      </w:r>
    </w:p>
    <w:p w14:paraId="4C88DFE1" w14:textId="7EA6952B" w:rsidR="00FD65A8" w:rsidRPr="00FD65A8" w:rsidRDefault="00FD65A8" w:rsidP="00EF338B">
      <w:pPr>
        <w:spacing w:after="0" w:line="240" w:lineRule="auto"/>
        <w:ind w:left="284" w:right="-165"/>
        <w:jc w:val="both"/>
        <w:rPr>
          <w:rFonts w:ascii="Times New Roman" w:eastAsia="Times New Roman" w:hAnsi="Times New Roman" w:cs="Times New Roman"/>
          <w:color w:val="000000"/>
          <w:sz w:val="24"/>
          <w:szCs w:val="24"/>
          <w:lang w:val="sr-Latn-BA" w:eastAsia="sr-Latn-BA"/>
        </w:rPr>
      </w:pPr>
      <w:r w:rsidRPr="00FD65A8">
        <w:rPr>
          <w:rFonts w:ascii="Times New Roman" w:eastAsia="Times New Roman" w:hAnsi="Times New Roman" w:cs="Times New Roman"/>
          <w:color w:val="000000"/>
          <w:sz w:val="24"/>
          <w:szCs w:val="24"/>
          <w:lang w:val="sr-Latn-BA" w:eastAsia="sr-Latn-BA"/>
        </w:rPr>
        <w:br/>
        <w:t>Одступања су посљедица обуставе у испоруци воде у љетном периоду.</w:t>
      </w:r>
      <w:r w:rsidRPr="00FD65A8">
        <w:rPr>
          <w:rFonts w:ascii="Times New Roman" w:eastAsia="Times New Roman" w:hAnsi="Times New Roman" w:cs="Times New Roman"/>
          <w:color w:val="000000"/>
          <w:sz w:val="24"/>
          <w:szCs w:val="24"/>
          <w:lang w:val="sr-Latn-BA" w:eastAsia="sr-Latn-BA"/>
        </w:rPr>
        <w:br/>
        <w:t>Према Правилнику 88/17 вирусолошке анализе се раде ако има индикација за наведене претраге. Институт није обавио једнократно узорковање код 4 локална водоводна система.</w:t>
      </w:r>
    </w:p>
    <w:p w14:paraId="0568000D" w14:textId="581C3AC7" w:rsidR="00F06D9A" w:rsidRDefault="00F06D9A" w:rsidP="00F06D9A">
      <w:pPr>
        <w:rPr>
          <w:color w:val="FF0000"/>
          <w:lang w:val="ru-RU"/>
        </w:rPr>
      </w:pPr>
    </w:p>
    <w:p w14:paraId="4E07C4E0" w14:textId="56EBA186" w:rsidR="008705DF" w:rsidRDefault="008705DF" w:rsidP="00F06D9A">
      <w:pPr>
        <w:rPr>
          <w:color w:val="FF0000"/>
          <w:lang w:val="ru-RU"/>
        </w:rPr>
      </w:pPr>
    </w:p>
    <w:p w14:paraId="5B45E435" w14:textId="1B277288" w:rsidR="00F06D9A" w:rsidRPr="00CA656E" w:rsidRDefault="00F06D9A" w:rsidP="00F06D9A">
      <w:pPr>
        <w:rPr>
          <w:color w:val="FF0000"/>
          <w:lang w:val="ru-RU"/>
        </w:rPr>
      </w:pPr>
    </w:p>
    <w:p w14:paraId="7FD59B21" w14:textId="20084448" w:rsidR="00AE6040" w:rsidRPr="000A2A1E" w:rsidRDefault="00EF5AA8" w:rsidP="00931E1C">
      <w:pPr>
        <w:pStyle w:val="Heading2"/>
        <w:pBdr>
          <w:bottom w:val="single" w:sz="4" w:space="1" w:color="1F497D" w:themeColor="text2"/>
        </w:pBdr>
        <w:rPr>
          <w:rFonts w:ascii="Times New Roman" w:hAnsi="Times New Roman" w:cs="Times New Roman"/>
          <w:color w:val="1F497D" w:themeColor="text2"/>
          <w:sz w:val="28"/>
          <w:szCs w:val="28"/>
          <w:lang w:val="ru-RU"/>
        </w:rPr>
      </w:pPr>
      <w:bookmarkStart w:id="14" w:name="_Toc129847723"/>
      <w:r w:rsidRPr="000A2A1E">
        <w:rPr>
          <w:rFonts w:ascii="Times New Roman" w:hAnsi="Times New Roman" w:cs="Times New Roman"/>
          <w:color w:val="1F497D" w:themeColor="text2"/>
          <w:sz w:val="28"/>
          <w:szCs w:val="28"/>
        </w:rPr>
        <w:lastRenderedPageBreak/>
        <w:t>O</w:t>
      </w:r>
      <w:r w:rsidR="00A56E97" w:rsidRPr="000A2A1E">
        <w:rPr>
          <w:rFonts w:ascii="Times New Roman" w:hAnsi="Times New Roman" w:cs="Times New Roman"/>
          <w:color w:val="1F497D" w:themeColor="text2"/>
          <w:sz w:val="28"/>
          <w:szCs w:val="28"/>
          <w:lang w:val="ru-RU"/>
        </w:rPr>
        <w:t>ДРЖАВАЊ</w:t>
      </w:r>
      <w:r w:rsidR="008E07B5" w:rsidRPr="000A2A1E">
        <w:rPr>
          <w:rFonts w:ascii="Times New Roman" w:hAnsi="Times New Roman" w:cs="Times New Roman"/>
          <w:color w:val="1F497D" w:themeColor="text2"/>
          <w:sz w:val="28"/>
          <w:szCs w:val="28"/>
          <w:lang w:val="ru-RU"/>
        </w:rPr>
        <w:t>Е</w:t>
      </w:r>
      <w:bookmarkEnd w:id="14"/>
    </w:p>
    <w:p w14:paraId="40AD4D54" w14:textId="4AAC3F53" w:rsidR="00931E1C" w:rsidRPr="00CA656E" w:rsidRDefault="00B51822" w:rsidP="00B51822">
      <w:pPr>
        <w:tabs>
          <w:tab w:val="left" w:pos="2250"/>
        </w:tabs>
        <w:rPr>
          <w:color w:val="FF0000"/>
          <w:lang w:val="ru-RU"/>
        </w:rPr>
      </w:pPr>
      <w:r w:rsidRPr="00CA656E">
        <w:rPr>
          <w:color w:val="FF0000"/>
          <w:lang w:val="ru-RU"/>
        </w:rPr>
        <w:tab/>
      </w:r>
    </w:p>
    <w:p w14:paraId="61382C82" w14:textId="2FB0DCD0" w:rsidR="0012409D" w:rsidRDefault="00A93305" w:rsidP="000A2A1E">
      <w:pPr>
        <w:ind w:right="-306" w:firstLine="720"/>
        <w:jc w:val="both"/>
        <w:rPr>
          <w:rFonts w:ascii="Times New Roman" w:hAnsi="Times New Roman" w:cs="Times New Roman"/>
          <w:sz w:val="24"/>
          <w:szCs w:val="24"/>
          <w:lang w:val="sr-Cyrl-BA"/>
        </w:rPr>
      </w:pPr>
      <w:r w:rsidRPr="000A2A1E">
        <w:rPr>
          <w:rFonts w:ascii="Times New Roman" w:eastAsia="Calibri" w:hAnsi="Times New Roman" w:cs="Times New Roman"/>
          <w:sz w:val="24"/>
          <w:szCs w:val="24"/>
          <w:lang w:val="sr-Cyrl-BA"/>
        </w:rPr>
        <w:t>Сектор Одржавање обавља послове и задатке</w:t>
      </w:r>
      <w:r w:rsidR="00003BFA" w:rsidRPr="000A2A1E">
        <w:rPr>
          <w:rFonts w:ascii="Times New Roman" w:hAnsi="Times New Roman" w:cs="Times New Roman"/>
          <w:sz w:val="24"/>
          <w:szCs w:val="24"/>
          <w:lang w:val="ru-RU"/>
        </w:rPr>
        <w:t xml:space="preserve"> </w:t>
      </w:r>
      <w:r w:rsidR="00435B29" w:rsidRPr="000A2A1E">
        <w:rPr>
          <w:rFonts w:ascii="Times New Roman" w:hAnsi="Times New Roman" w:cs="Times New Roman"/>
          <w:sz w:val="24"/>
          <w:szCs w:val="24"/>
          <w:lang w:val="ru-RU"/>
        </w:rPr>
        <w:t>константног</w:t>
      </w:r>
      <w:r w:rsidR="00003BFA" w:rsidRPr="000A2A1E">
        <w:rPr>
          <w:rFonts w:ascii="Times New Roman" w:hAnsi="Times New Roman" w:cs="Times New Roman"/>
          <w:sz w:val="24"/>
          <w:szCs w:val="24"/>
          <w:lang w:val="ru-RU"/>
        </w:rPr>
        <w:t xml:space="preserve"> одржавања погонске исправности и функционисања водоводног и канализационог</w:t>
      </w:r>
      <w:r w:rsidR="00F06D9A" w:rsidRPr="000A2A1E">
        <w:rPr>
          <w:rFonts w:ascii="Times New Roman" w:hAnsi="Times New Roman" w:cs="Times New Roman"/>
          <w:sz w:val="24"/>
          <w:szCs w:val="24"/>
          <w:lang w:val="ru-RU"/>
        </w:rPr>
        <w:t xml:space="preserve"> система. </w:t>
      </w:r>
      <w:r w:rsidR="00F06D9A" w:rsidRPr="000A2A1E">
        <w:rPr>
          <w:rFonts w:ascii="Times New Roman" w:hAnsi="Times New Roman" w:cs="Times New Roman"/>
          <w:sz w:val="24"/>
          <w:szCs w:val="24"/>
          <w:lang w:val="sr-Cyrl-BA"/>
        </w:rPr>
        <w:t xml:space="preserve">Између осталог, то подразумијева </w:t>
      </w:r>
      <w:r w:rsidR="00F06D9A" w:rsidRPr="000A2A1E">
        <w:rPr>
          <w:rFonts w:ascii="Times New Roman" w:hAnsi="Times New Roman" w:cs="Times New Roman"/>
          <w:sz w:val="24"/>
          <w:szCs w:val="24"/>
          <w:lang w:val="ru-RU"/>
        </w:rPr>
        <w:t xml:space="preserve">поправке кварова </w:t>
      </w:r>
      <w:r w:rsidR="00F06D9A" w:rsidRPr="000A2A1E">
        <w:rPr>
          <w:rFonts w:ascii="Times New Roman" w:hAnsi="Times New Roman" w:cs="Times New Roman"/>
          <w:sz w:val="24"/>
          <w:szCs w:val="24"/>
          <w:lang w:val="sr-Cyrl-BA"/>
        </w:rPr>
        <w:t>у</w:t>
      </w:r>
      <w:r w:rsidR="00F06D9A" w:rsidRPr="000A2A1E">
        <w:rPr>
          <w:rFonts w:ascii="Times New Roman" w:hAnsi="Times New Roman" w:cs="Times New Roman"/>
          <w:sz w:val="24"/>
          <w:szCs w:val="24"/>
          <w:lang w:val="ru-RU"/>
        </w:rPr>
        <w:t xml:space="preserve"> водомјерним и линијским шахтовима, </w:t>
      </w:r>
      <w:r w:rsidR="00F06D9A" w:rsidRPr="000A2A1E">
        <w:rPr>
          <w:rFonts w:ascii="Times New Roman" w:hAnsi="Times New Roman" w:cs="Times New Roman"/>
          <w:sz w:val="24"/>
          <w:szCs w:val="24"/>
          <w:lang w:val="sr-Cyrl-BA"/>
        </w:rPr>
        <w:t xml:space="preserve">на </w:t>
      </w:r>
      <w:r w:rsidR="00F06D9A" w:rsidRPr="000A2A1E">
        <w:rPr>
          <w:rFonts w:ascii="Times New Roman" w:hAnsi="Times New Roman" w:cs="Times New Roman"/>
          <w:sz w:val="24"/>
          <w:szCs w:val="24"/>
          <w:lang w:val="ru-RU"/>
        </w:rPr>
        <w:t xml:space="preserve">главној линији и на кућним прикључцима, </w:t>
      </w:r>
      <w:r w:rsidR="00F06D9A" w:rsidRPr="000A2A1E">
        <w:rPr>
          <w:rFonts w:ascii="Times New Roman" w:hAnsi="Times New Roman" w:cs="Times New Roman"/>
          <w:sz w:val="24"/>
          <w:szCs w:val="24"/>
          <w:lang w:val="sr-Cyrl-BA"/>
        </w:rPr>
        <w:t>замјену и реконструкцију дотрајале арматуре на водоводној мрежи као и изградњу примарних и секундарних цјевовода по инвестиционом програму.</w:t>
      </w:r>
    </w:p>
    <w:tbl>
      <w:tblPr>
        <w:tblW w:w="16472" w:type="dxa"/>
        <w:tblLook w:val="04A0" w:firstRow="1" w:lastRow="0" w:firstColumn="1" w:lastColumn="0" w:noHBand="0" w:noVBand="1"/>
      </w:tblPr>
      <w:tblGrid>
        <w:gridCol w:w="1736"/>
        <w:gridCol w:w="2375"/>
        <w:gridCol w:w="590"/>
        <w:gridCol w:w="876"/>
        <w:gridCol w:w="1700"/>
        <w:gridCol w:w="1517"/>
        <w:gridCol w:w="1590"/>
        <w:gridCol w:w="12"/>
        <w:gridCol w:w="522"/>
        <w:gridCol w:w="5554"/>
      </w:tblGrid>
      <w:tr w:rsidR="000A2A1E" w:rsidRPr="003E0926" w14:paraId="2F8A6A24" w14:textId="77777777" w:rsidTr="00310852">
        <w:trPr>
          <w:trHeight w:val="330"/>
        </w:trPr>
        <w:tc>
          <w:tcPr>
            <w:tcW w:w="16472" w:type="dxa"/>
            <w:gridSpan w:val="10"/>
            <w:tcBorders>
              <w:top w:val="nil"/>
              <w:left w:val="nil"/>
              <w:bottom w:val="nil"/>
              <w:right w:val="nil"/>
            </w:tcBorders>
            <w:shd w:val="clear" w:color="auto" w:fill="auto"/>
            <w:noWrap/>
            <w:vAlign w:val="bottom"/>
            <w:hideMark/>
          </w:tcPr>
          <w:p w14:paraId="538EFCF0" w14:textId="77777777" w:rsidR="000A2A1E" w:rsidRPr="000A2A1E" w:rsidRDefault="000A2A1E" w:rsidP="000A2A1E">
            <w:pPr>
              <w:spacing w:after="0" w:line="240" w:lineRule="auto"/>
              <w:rPr>
                <w:rFonts w:ascii="Times New Roman" w:eastAsia="Times New Roman" w:hAnsi="Times New Roman" w:cs="Times New Roman"/>
                <w:b/>
                <w:bCs/>
                <w:color w:val="000000"/>
                <w:sz w:val="26"/>
                <w:szCs w:val="26"/>
                <w:lang w:val="sr-Latn-BA" w:eastAsia="sr-Latn-BA"/>
              </w:rPr>
            </w:pPr>
            <w:r w:rsidRPr="000A2A1E">
              <w:rPr>
                <w:rFonts w:ascii="Times New Roman" w:eastAsia="Times New Roman" w:hAnsi="Times New Roman" w:cs="Times New Roman"/>
                <w:b/>
                <w:bCs/>
                <w:color w:val="000000"/>
                <w:sz w:val="26"/>
                <w:szCs w:val="26"/>
                <w:lang w:val="sr-Latn-BA" w:eastAsia="sr-Latn-BA"/>
              </w:rPr>
              <w:t>Стратешки циљ бр.1: Одржавање и изградња водоводне и канализационе мреже и прекопа</w:t>
            </w:r>
          </w:p>
        </w:tc>
      </w:tr>
      <w:tr w:rsidR="000A2A1E" w:rsidRPr="003E0926" w14:paraId="3D81253D" w14:textId="77777777" w:rsidTr="00310852">
        <w:trPr>
          <w:trHeight w:val="330"/>
        </w:trPr>
        <w:tc>
          <w:tcPr>
            <w:tcW w:w="16472" w:type="dxa"/>
            <w:gridSpan w:val="10"/>
            <w:tcBorders>
              <w:top w:val="nil"/>
              <w:left w:val="nil"/>
              <w:bottom w:val="double" w:sz="6" w:space="0" w:color="auto"/>
              <w:right w:val="nil"/>
            </w:tcBorders>
            <w:shd w:val="clear" w:color="auto" w:fill="auto"/>
            <w:noWrap/>
            <w:vAlign w:val="center"/>
            <w:hideMark/>
          </w:tcPr>
          <w:p w14:paraId="6C16B095" w14:textId="77777777" w:rsidR="000A2A1E" w:rsidRPr="000A2A1E" w:rsidRDefault="000A2A1E" w:rsidP="000A2A1E">
            <w:pPr>
              <w:spacing w:after="0" w:line="240" w:lineRule="auto"/>
              <w:rPr>
                <w:rFonts w:ascii="Times New Roman" w:eastAsia="Times New Roman" w:hAnsi="Times New Roman" w:cs="Times New Roman"/>
                <w:i/>
                <w:iCs/>
                <w:color w:val="000000"/>
                <w:sz w:val="24"/>
                <w:szCs w:val="24"/>
                <w:lang w:val="sr-Latn-BA" w:eastAsia="sr-Latn-BA"/>
              </w:rPr>
            </w:pPr>
            <w:r w:rsidRPr="000A2A1E">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0A2A1E">
              <w:rPr>
                <w:rFonts w:ascii="Times New Roman" w:eastAsia="Times New Roman" w:hAnsi="Times New Roman" w:cs="Times New Roman"/>
                <w:b/>
                <w:bCs/>
                <w:i/>
                <w:iCs/>
                <w:color w:val="00B050"/>
                <w:sz w:val="24"/>
                <w:szCs w:val="24"/>
                <w:lang w:val="sr-Latn-BA" w:eastAsia="sr-Latn-BA"/>
              </w:rPr>
              <w:t>82%</w:t>
            </w:r>
          </w:p>
        </w:tc>
      </w:tr>
      <w:tr w:rsidR="000A2A1E" w:rsidRPr="000A2A1E" w14:paraId="074D2583" w14:textId="77777777" w:rsidTr="00310852">
        <w:trPr>
          <w:gridAfter w:val="1"/>
          <w:wAfter w:w="5555" w:type="dxa"/>
          <w:trHeight w:val="960"/>
        </w:trPr>
        <w:tc>
          <w:tcPr>
            <w:tcW w:w="1736"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29F65DB2"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Оперативни циљеви</w:t>
            </w:r>
          </w:p>
        </w:tc>
        <w:tc>
          <w:tcPr>
            <w:tcW w:w="2375" w:type="dxa"/>
            <w:tcBorders>
              <w:top w:val="double" w:sz="6" w:space="0" w:color="auto"/>
              <w:left w:val="nil"/>
              <w:bottom w:val="single" w:sz="4" w:space="0" w:color="auto"/>
              <w:right w:val="single" w:sz="4" w:space="0" w:color="auto"/>
            </w:tcBorders>
            <w:shd w:val="clear" w:color="000000" w:fill="C6D9F1"/>
            <w:vAlign w:val="center"/>
            <w:hideMark/>
          </w:tcPr>
          <w:p w14:paraId="6B754FE0"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Активности</w:t>
            </w:r>
          </w:p>
        </w:tc>
        <w:tc>
          <w:tcPr>
            <w:tcW w:w="590" w:type="dxa"/>
            <w:tcBorders>
              <w:top w:val="double" w:sz="6" w:space="0" w:color="auto"/>
              <w:left w:val="nil"/>
              <w:bottom w:val="single" w:sz="4" w:space="0" w:color="auto"/>
              <w:right w:val="single" w:sz="4" w:space="0" w:color="auto"/>
            </w:tcBorders>
            <w:shd w:val="clear" w:color="000000" w:fill="C6D9F1"/>
            <w:vAlign w:val="center"/>
            <w:hideMark/>
          </w:tcPr>
          <w:p w14:paraId="0E8638E4"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0"/>
                <w:szCs w:val="20"/>
                <w:lang w:val="sr-Latn-BA" w:eastAsia="sr-Latn-BA"/>
              </w:rPr>
            </w:pPr>
            <w:r w:rsidRPr="000A2A1E">
              <w:rPr>
                <w:rFonts w:ascii="Times New Roman" w:eastAsia="Times New Roman" w:hAnsi="Times New Roman" w:cs="Times New Roman"/>
                <w:b/>
                <w:bCs/>
                <w:color w:val="000000"/>
                <w:sz w:val="20"/>
                <w:szCs w:val="20"/>
                <w:lang w:val="sr-Latn-BA" w:eastAsia="sr-Latn-BA"/>
              </w:rPr>
              <w:t>ЈМ</w:t>
            </w:r>
          </w:p>
        </w:tc>
        <w:tc>
          <w:tcPr>
            <w:tcW w:w="876" w:type="dxa"/>
            <w:tcBorders>
              <w:top w:val="double" w:sz="6" w:space="0" w:color="auto"/>
              <w:left w:val="nil"/>
              <w:bottom w:val="single" w:sz="4" w:space="0" w:color="auto"/>
              <w:right w:val="single" w:sz="4" w:space="0" w:color="auto"/>
            </w:tcBorders>
            <w:shd w:val="clear" w:color="000000" w:fill="C6D9F1"/>
            <w:vAlign w:val="center"/>
            <w:hideMark/>
          </w:tcPr>
          <w:p w14:paraId="4E4147B0"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План за 2022.</w:t>
            </w:r>
          </w:p>
        </w:tc>
        <w:tc>
          <w:tcPr>
            <w:tcW w:w="1700" w:type="dxa"/>
            <w:tcBorders>
              <w:top w:val="double" w:sz="6" w:space="0" w:color="auto"/>
              <w:left w:val="nil"/>
              <w:bottom w:val="single" w:sz="4" w:space="0" w:color="auto"/>
              <w:right w:val="single" w:sz="4" w:space="0" w:color="auto"/>
            </w:tcBorders>
            <w:shd w:val="clear" w:color="000000" w:fill="C6D9F1"/>
            <w:vAlign w:val="center"/>
            <w:hideMark/>
          </w:tcPr>
          <w:p w14:paraId="39680201" w14:textId="77777777" w:rsidR="000A2A1E" w:rsidRPr="0057056F"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57056F">
              <w:rPr>
                <w:rFonts w:ascii="Times New Roman" w:eastAsia="Times New Roman" w:hAnsi="Times New Roman" w:cs="Times New Roman"/>
                <w:b/>
                <w:bCs/>
                <w:color w:val="000000"/>
                <w:sz w:val="24"/>
                <w:szCs w:val="24"/>
                <w:lang w:val="sr-Latn-BA" w:eastAsia="sr-Latn-BA"/>
              </w:rPr>
              <w:t>Одговоран</w:t>
            </w:r>
          </w:p>
        </w:tc>
        <w:tc>
          <w:tcPr>
            <w:tcW w:w="1517" w:type="dxa"/>
            <w:tcBorders>
              <w:top w:val="double" w:sz="6" w:space="0" w:color="auto"/>
              <w:left w:val="nil"/>
              <w:bottom w:val="single" w:sz="4" w:space="0" w:color="auto"/>
              <w:right w:val="single" w:sz="4" w:space="0" w:color="auto"/>
            </w:tcBorders>
            <w:shd w:val="clear" w:color="000000" w:fill="C6D9F1"/>
            <w:vAlign w:val="center"/>
            <w:hideMark/>
          </w:tcPr>
          <w:p w14:paraId="6621BCBF"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Потребни ресурси</w:t>
            </w:r>
          </w:p>
        </w:tc>
        <w:tc>
          <w:tcPr>
            <w:tcW w:w="1589" w:type="dxa"/>
            <w:tcBorders>
              <w:top w:val="double" w:sz="6" w:space="0" w:color="auto"/>
              <w:left w:val="nil"/>
              <w:bottom w:val="single" w:sz="4" w:space="0" w:color="auto"/>
              <w:right w:val="single" w:sz="4" w:space="0" w:color="auto"/>
            </w:tcBorders>
            <w:shd w:val="clear" w:color="000000" w:fill="C6D9F1"/>
            <w:vAlign w:val="center"/>
            <w:hideMark/>
          </w:tcPr>
          <w:p w14:paraId="3752EA2B"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Реализовано до 31.12.2022.</w:t>
            </w:r>
          </w:p>
        </w:tc>
        <w:tc>
          <w:tcPr>
            <w:tcW w:w="534" w:type="dxa"/>
            <w:gridSpan w:val="2"/>
            <w:tcBorders>
              <w:top w:val="double" w:sz="6" w:space="0" w:color="auto"/>
              <w:left w:val="nil"/>
              <w:bottom w:val="single" w:sz="4" w:space="0" w:color="auto"/>
              <w:right w:val="double" w:sz="6" w:space="0" w:color="auto"/>
            </w:tcBorders>
            <w:shd w:val="clear" w:color="000000" w:fill="C6D9F1"/>
            <w:vAlign w:val="center"/>
            <w:hideMark/>
          </w:tcPr>
          <w:p w14:paraId="02EE33FD"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0"/>
                <w:szCs w:val="20"/>
                <w:lang w:val="sr-Latn-BA" w:eastAsia="sr-Latn-BA"/>
              </w:rPr>
            </w:pPr>
            <w:r w:rsidRPr="000A2A1E">
              <w:rPr>
                <w:rFonts w:ascii="Times New Roman" w:eastAsia="Times New Roman" w:hAnsi="Times New Roman" w:cs="Times New Roman"/>
                <w:b/>
                <w:bCs/>
                <w:color w:val="000000"/>
                <w:sz w:val="20"/>
                <w:szCs w:val="20"/>
                <w:lang w:val="sr-Latn-BA" w:eastAsia="sr-Latn-BA"/>
              </w:rPr>
              <w:t>%</w:t>
            </w:r>
          </w:p>
        </w:tc>
      </w:tr>
      <w:tr w:rsidR="000A2A1E" w:rsidRPr="000A2A1E" w14:paraId="28087DDE" w14:textId="77777777" w:rsidTr="00310852">
        <w:trPr>
          <w:gridAfter w:val="1"/>
          <w:wAfter w:w="5555" w:type="dxa"/>
          <w:trHeight w:val="315"/>
        </w:trPr>
        <w:tc>
          <w:tcPr>
            <w:tcW w:w="1736"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35A4D9B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Одржавање и изградња водоводне мреже</w:t>
            </w:r>
          </w:p>
        </w:tc>
        <w:tc>
          <w:tcPr>
            <w:tcW w:w="2375" w:type="dxa"/>
            <w:tcBorders>
              <w:top w:val="nil"/>
              <w:left w:val="nil"/>
              <w:bottom w:val="single" w:sz="4" w:space="0" w:color="auto"/>
              <w:right w:val="single" w:sz="4" w:space="0" w:color="auto"/>
            </w:tcBorders>
            <w:shd w:val="clear" w:color="000000" w:fill="FFFFFF"/>
            <w:vAlign w:val="center"/>
            <w:hideMark/>
          </w:tcPr>
          <w:p w14:paraId="104080F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Квар у водомјерном шахту</w:t>
            </w:r>
          </w:p>
        </w:tc>
        <w:tc>
          <w:tcPr>
            <w:tcW w:w="590" w:type="dxa"/>
            <w:tcBorders>
              <w:top w:val="nil"/>
              <w:left w:val="nil"/>
              <w:bottom w:val="single" w:sz="4" w:space="0" w:color="auto"/>
              <w:right w:val="single" w:sz="4" w:space="0" w:color="auto"/>
            </w:tcBorders>
            <w:shd w:val="clear" w:color="000000" w:fill="FFFFFF"/>
            <w:vAlign w:val="center"/>
            <w:hideMark/>
          </w:tcPr>
          <w:p w14:paraId="15A018DD"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39E6924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1.000</w:t>
            </w:r>
          </w:p>
        </w:tc>
        <w:tc>
          <w:tcPr>
            <w:tcW w:w="17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8780C4"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водоводне мреже</w:t>
            </w:r>
          </w:p>
        </w:tc>
        <w:tc>
          <w:tcPr>
            <w:tcW w:w="1517" w:type="dxa"/>
            <w:vMerge w:val="restart"/>
            <w:tcBorders>
              <w:top w:val="nil"/>
              <w:left w:val="single" w:sz="4" w:space="0" w:color="auto"/>
              <w:bottom w:val="nil"/>
              <w:right w:val="single" w:sz="4" w:space="0" w:color="auto"/>
            </w:tcBorders>
            <w:shd w:val="clear" w:color="000000" w:fill="FFFFFF"/>
            <w:vAlign w:val="center"/>
            <w:hideMark/>
          </w:tcPr>
          <w:p w14:paraId="3263D58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9" w:type="dxa"/>
            <w:tcBorders>
              <w:top w:val="nil"/>
              <w:left w:val="nil"/>
              <w:bottom w:val="single" w:sz="4" w:space="0" w:color="auto"/>
              <w:right w:val="single" w:sz="4" w:space="0" w:color="auto"/>
            </w:tcBorders>
            <w:shd w:val="clear" w:color="000000" w:fill="FFFFFF"/>
            <w:vAlign w:val="center"/>
            <w:hideMark/>
          </w:tcPr>
          <w:p w14:paraId="3B02FB8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849</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C7823F6" w14:textId="6FB92848"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85</w:t>
            </w:r>
          </w:p>
        </w:tc>
      </w:tr>
      <w:tr w:rsidR="000A2A1E" w:rsidRPr="000A2A1E" w14:paraId="3670DC1F"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68D17DE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7D7A8A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Квар у линијском шахту</w:t>
            </w:r>
          </w:p>
        </w:tc>
        <w:tc>
          <w:tcPr>
            <w:tcW w:w="590" w:type="dxa"/>
            <w:tcBorders>
              <w:top w:val="nil"/>
              <w:left w:val="nil"/>
              <w:bottom w:val="single" w:sz="4" w:space="0" w:color="auto"/>
              <w:right w:val="single" w:sz="4" w:space="0" w:color="auto"/>
            </w:tcBorders>
            <w:shd w:val="clear" w:color="000000" w:fill="FFFFFF"/>
            <w:vAlign w:val="center"/>
            <w:hideMark/>
          </w:tcPr>
          <w:p w14:paraId="376D4504"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5FD6F1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60</w:t>
            </w:r>
          </w:p>
        </w:tc>
        <w:tc>
          <w:tcPr>
            <w:tcW w:w="1700" w:type="dxa"/>
            <w:vMerge/>
            <w:tcBorders>
              <w:top w:val="nil"/>
              <w:left w:val="single" w:sz="4" w:space="0" w:color="auto"/>
              <w:bottom w:val="single" w:sz="4" w:space="0" w:color="auto"/>
              <w:right w:val="single" w:sz="4" w:space="0" w:color="auto"/>
            </w:tcBorders>
            <w:vAlign w:val="center"/>
            <w:hideMark/>
          </w:tcPr>
          <w:p w14:paraId="169B8785"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67AABBC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BF29F8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28</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45DFD165" w14:textId="1368886D"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47</w:t>
            </w:r>
          </w:p>
        </w:tc>
      </w:tr>
      <w:tr w:rsidR="000A2A1E" w:rsidRPr="000A2A1E" w14:paraId="321122FC"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22B94F3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3A21463A"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Квар на главној линији</w:t>
            </w:r>
          </w:p>
        </w:tc>
        <w:tc>
          <w:tcPr>
            <w:tcW w:w="590" w:type="dxa"/>
            <w:tcBorders>
              <w:top w:val="nil"/>
              <w:left w:val="nil"/>
              <w:bottom w:val="single" w:sz="4" w:space="0" w:color="auto"/>
              <w:right w:val="single" w:sz="4" w:space="0" w:color="auto"/>
            </w:tcBorders>
            <w:shd w:val="clear" w:color="000000" w:fill="FFFFFF"/>
            <w:vAlign w:val="center"/>
            <w:hideMark/>
          </w:tcPr>
          <w:p w14:paraId="298FF6F7"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130217AF"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250</w:t>
            </w:r>
          </w:p>
        </w:tc>
        <w:tc>
          <w:tcPr>
            <w:tcW w:w="1700" w:type="dxa"/>
            <w:vMerge/>
            <w:tcBorders>
              <w:top w:val="nil"/>
              <w:left w:val="single" w:sz="4" w:space="0" w:color="auto"/>
              <w:bottom w:val="single" w:sz="4" w:space="0" w:color="auto"/>
              <w:right w:val="single" w:sz="4" w:space="0" w:color="auto"/>
            </w:tcBorders>
            <w:vAlign w:val="center"/>
            <w:hideMark/>
          </w:tcPr>
          <w:p w14:paraId="52533FA8"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5EBDFAE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94E645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267</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0F6BB526" w14:textId="038EBE76"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107</w:t>
            </w:r>
          </w:p>
        </w:tc>
      </w:tr>
      <w:tr w:rsidR="000A2A1E" w:rsidRPr="000A2A1E" w14:paraId="0F224153"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5677EF8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22C903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Квар на кућним прикључцима</w:t>
            </w:r>
          </w:p>
        </w:tc>
        <w:tc>
          <w:tcPr>
            <w:tcW w:w="590" w:type="dxa"/>
            <w:tcBorders>
              <w:top w:val="nil"/>
              <w:left w:val="nil"/>
              <w:bottom w:val="single" w:sz="4" w:space="0" w:color="auto"/>
              <w:right w:val="single" w:sz="4" w:space="0" w:color="auto"/>
            </w:tcBorders>
            <w:shd w:val="clear" w:color="000000" w:fill="FFFFFF"/>
            <w:vAlign w:val="center"/>
            <w:hideMark/>
          </w:tcPr>
          <w:p w14:paraId="12A57216"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016833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450</w:t>
            </w:r>
          </w:p>
        </w:tc>
        <w:tc>
          <w:tcPr>
            <w:tcW w:w="1700" w:type="dxa"/>
            <w:vMerge/>
            <w:tcBorders>
              <w:top w:val="nil"/>
              <w:left w:val="single" w:sz="4" w:space="0" w:color="auto"/>
              <w:bottom w:val="single" w:sz="4" w:space="0" w:color="auto"/>
              <w:right w:val="single" w:sz="4" w:space="0" w:color="auto"/>
            </w:tcBorders>
            <w:vAlign w:val="center"/>
            <w:hideMark/>
          </w:tcPr>
          <w:p w14:paraId="2AB5C5C7"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1A713EA2"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057C907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563</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6BDEC63" w14:textId="1676CDC5"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125</w:t>
            </w:r>
          </w:p>
        </w:tc>
      </w:tr>
      <w:tr w:rsidR="000A2A1E" w:rsidRPr="000A2A1E" w14:paraId="707766B4"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3030B8D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82FBF9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Израда кућних прикључака:  </w:t>
            </w:r>
          </w:p>
        </w:tc>
        <w:tc>
          <w:tcPr>
            <w:tcW w:w="5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D6A3A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5131A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830</w:t>
            </w:r>
          </w:p>
        </w:tc>
        <w:tc>
          <w:tcPr>
            <w:tcW w:w="1700" w:type="dxa"/>
            <w:vMerge/>
            <w:tcBorders>
              <w:top w:val="nil"/>
              <w:left w:val="single" w:sz="4" w:space="0" w:color="auto"/>
              <w:bottom w:val="single" w:sz="4" w:space="0" w:color="auto"/>
              <w:right w:val="single" w:sz="4" w:space="0" w:color="auto"/>
            </w:tcBorders>
            <w:vAlign w:val="center"/>
            <w:hideMark/>
          </w:tcPr>
          <w:p w14:paraId="60EADAC3"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2CD757C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4F97E7"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935 </w:t>
            </w:r>
            <w:r w:rsidRPr="000A2A1E">
              <w:rPr>
                <w:rFonts w:ascii="Times New Roman" w:eastAsia="Times New Roman" w:hAnsi="Times New Roman" w:cs="Times New Roman"/>
                <w:b/>
                <w:bCs/>
                <w:color w:val="000000"/>
                <w:sz w:val="24"/>
                <w:szCs w:val="24"/>
                <w:lang w:val="sr-Latn-BA" w:eastAsia="sr-Latn-BA"/>
              </w:rPr>
              <w:t>(*)</w:t>
            </w:r>
          </w:p>
        </w:tc>
        <w:tc>
          <w:tcPr>
            <w:tcW w:w="534" w:type="dxa"/>
            <w:gridSpan w:val="2"/>
            <w:vMerge w:val="restart"/>
            <w:tcBorders>
              <w:top w:val="nil"/>
              <w:left w:val="single" w:sz="4" w:space="0" w:color="auto"/>
              <w:bottom w:val="single" w:sz="4" w:space="0" w:color="000000"/>
              <w:right w:val="double" w:sz="6" w:space="0" w:color="auto"/>
            </w:tcBorders>
            <w:shd w:val="clear" w:color="auto" w:fill="auto"/>
            <w:noWrap/>
            <w:vAlign w:val="center"/>
            <w:hideMark/>
          </w:tcPr>
          <w:p w14:paraId="7483699B" w14:textId="055F11C2"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113</w:t>
            </w:r>
          </w:p>
        </w:tc>
      </w:tr>
      <w:tr w:rsidR="000A2A1E" w:rsidRPr="000A2A1E" w14:paraId="47A485D0"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2FABE9E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7139D72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Физичка лица</w:t>
            </w:r>
          </w:p>
        </w:tc>
        <w:tc>
          <w:tcPr>
            <w:tcW w:w="590" w:type="dxa"/>
            <w:vMerge/>
            <w:tcBorders>
              <w:top w:val="nil"/>
              <w:left w:val="single" w:sz="4" w:space="0" w:color="auto"/>
              <w:bottom w:val="single" w:sz="4" w:space="0" w:color="auto"/>
              <w:right w:val="single" w:sz="4" w:space="0" w:color="auto"/>
            </w:tcBorders>
            <w:vAlign w:val="center"/>
            <w:hideMark/>
          </w:tcPr>
          <w:p w14:paraId="5300CE63" w14:textId="77777777" w:rsidR="000A2A1E" w:rsidRPr="000A2A1E" w:rsidRDefault="000A2A1E" w:rsidP="000A2A1E">
            <w:pPr>
              <w:spacing w:after="0" w:line="240" w:lineRule="auto"/>
              <w:rPr>
                <w:rFonts w:ascii="Times New Roman" w:eastAsia="Times New Roman" w:hAnsi="Times New Roman" w:cs="Times New Roman"/>
                <w:color w:val="000000"/>
                <w:sz w:val="20"/>
                <w:szCs w:val="20"/>
                <w:lang w:val="sr-Latn-BA" w:eastAsia="sr-Latn-BA"/>
              </w:rPr>
            </w:pPr>
          </w:p>
        </w:tc>
        <w:tc>
          <w:tcPr>
            <w:tcW w:w="876" w:type="dxa"/>
            <w:vMerge/>
            <w:tcBorders>
              <w:top w:val="nil"/>
              <w:left w:val="single" w:sz="4" w:space="0" w:color="auto"/>
              <w:bottom w:val="single" w:sz="4" w:space="0" w:color="auto"/>
              <w:right w:val="single" w:sz="4" w:space="0" w:color="auto"/>
            </w:tcBorders>
            <w:vAlign w:val="center"/>
            <w:hideMark/>
          </w:tcPr>
          <w:p w14:paraId="60FA7B5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700" w:type="dxa"/>
            <w:vMerge/>
            <w:tcBorders>
              <w:top w:val="nil"/>
              <w:left w:val="single" w:sz="4" w:space="0" w:color="auto"/>
              <w:bottom w:val="single" w:sz="4" w:space="0" w:color="auto"/>
              <w:right w:val="single" w:sz="4" w:space="0" w:color="auto"/>
            </w:tcBorders>
            <w:vAlign w:val="center"/>
            <w:hideMark/>
          </w:tcPr>
          <w:p w14:paraId="0459939E"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7B80C8E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vMerge/>
            <w:tcBorders>
              <w:top w:val="nil"/>
              <w:left w:val="single" w:sz="4" w:space="0" w:color="auto"/>
              <w:bottom w:val="single" w:sz="4" w:space="0" w:color="auto"/>
              <w:right w:val="single" w:sz="4" w:space="0" w:color="auto"/>
            </w:tcBorders>
            <w:vAlign w:val="center"/>
            <w:hideMark/>
          </w:tcPr>
          <w:p w14:paraId="16A8EC3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534" w:type="dxa"/>
            <w:gridSpan w:val="2"/>
            <w:vMerge/>
            <w:tcBorders>
              <w:top w:val="nil"/>
              <w:left w:val="single" w:sz="4" w:space="0" w:color="auto"/>
              <w:bottom w:val="single" w:sz="4" w:space="0" w:color="000000"/>
              <w:right w:val="double" w:sz="6" w:space="0" w:color="auto"/>
            </w:tcBorders>
            <w:vAlign w:val="center"/>
            <w:hideMark/>
          </w:tcPr>
          <w:p w14:paraId="697BA637" w14:textId="77777777" w:rsidR="000A2A1E" w:rsidRPr="00F13940" w:rsidRDefault="000A2A1E" w:rsidP="000A2A1E">
            <w:pPr>
              <w:spacing w:after="0" w:line="240" w:lineRule="auto"/>
              <w:rPr>
                <w:rFonts w:ascii="Times New Roman" w:eastAsia="Times New Roman" w:hAnsi="Times New Roman" w:cs="Times New Roman"/>
                <w:i/>
                <w:color w:val="000000"/>
                <w:sz w:val="20"/>
                <w:szCs w:val="20"/>
                <w:lang w:val="sr-Latn-BA" w:eastAsia="sr-Latn-BA"/>
              </w:rPr>
            </w:pPr>
          </w:p>
        </w:tc>
      </w:tr>
      <w:tr w:rsidR="000A2A1E" w:rsidRPr="000A2A1E" w14:paraId="6403E57D"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0DAE63B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7635281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Правна лица </w:t>
            </w:r>
          </w:p>
        </w:tc>
        <w:tc>
          <w:tcPr>
            <w:tcW w:w="590" w:type="dxa"/>
            <w:tcBorders>
              <w:top w:val="nil"/>
              <w:left w:val="nil"/>
              <w:bottom w:val="single" w:sz="4" w:space="0" w:color="auto"/>
              <w:right w:val="single" w:sz="4" w:space="0" w:color="auto"/>
            </w:tcBorders>
            <w:shd w:val="clear" w:color="000000" w:fill="FFFFFF"/>
            <w:vAlign w:val="center"/>
            <w:hideMark/>
          </w:tcPr>
          <w:p w14:paraId="704F0F4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240A27C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50</w:t>
            </w:r>
          </w:p>
        </w:tc>
        <w:tc>
          <w:tcPr>
            <w:tcW w:w="1700" w:type="dxa"/>
            <w:vMerge/>
            <w:tcBorders>
              <w:top w:val="nil"/>
              <w:left w:val="single" w:sz="4" w:space="0" w:color="auto"/>
              <w:bottom w:val="single" w:sz="4" w:space="0" w:color="auto"/>
              <w:right w:val="single" w:sz="4" w:space="0" w:color="auto"/>
            </w:tcBorders>
            <w:vAlign w:val="center"/>
            <w:hideMark/>
          </w:tcPr>
          <w:p w14:paraId="34A4E96A"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359B657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5907DE5"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89 </w:t>
            </w:r>
            <w:r w:rsidRPr="000A2A1E">
              <w:rPr>
                <w:rFonts w:ascii="Times New Roman" w:eastAsia="Times New Roman" w:hAnsi="Times New Roman" w:cs="Times New Roman"/>
                <w:b/>
                <w:bCs/>
                <w:color w:val="000000"/>
                <w:sz w:val="24"/>
                <w:szCs w:val="24"/>
                <w:lang w:val="sr-Latn-BA" w:eastAsia="sr-Latn-BA"/>
              </w:rPr>
              <w:t>(*)</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33A70BE" w14:textId="1B87D395"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178</w:t>
            </w:r>
          </w:p>
        </w:tc>
      </w:tr>
      <w:tr w:rsidR="000A2A1E" w:rsidRPr="000A2A1E" w14:paraId="7774D839"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0487DCA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6B28D04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Интервенције, обилазак терена</w:t>
            </w:r>
          </w:p>
        </w:tc>
        <w:tc>
          <w:tcPr>
            <w:tcW w:w="590" w:type="dxa"/>
            <w:tcBorders>
              <w:top w:val="nil"/>
              <w:left w:val="nil"/>
              <w:bottom w:val="single" w:sz="4" w:space="0" w:color="auto"/>
              <w:right w:val="single" w:sz="4" w:space="0" w:color="auto"/>
            </w:tcBorders>
            <w:shd w:val="clear" w:color="000000" w:fill="FFFFFF"/>
            <w:vAlign w:val="center"/>
            <w:hideMark/>
          </w:tcPr>
          <w:p w14:paraId="17CA226F"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097C77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550</w:t>
            </w:r>
          </w:p>
        </w:tc>
        <w:tc>
          <w:tcPr>
            <w:tcW w:w="1700" w:type="dxa"/>
            <w:vMerge/>
            <w:tcBorders>
              <w:top w:val="nil"/>
              <w:left w:val="single" w:sz="4" w:space="0" w:color="auto"/>
              <w:bottom w:val="single" w:sz="4" w:space="0" w:color="auto"/>
              <w:right w:val="single" w:sz="4" w:space="0" w:color="auto"/>
            </w:tcBorders>
            <w:vAlign w:val="center"/>
            <w:hideMark/>
          </w:tcPr>
          <w:p w14:paraId="19CC7448"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5395A34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EA5D2A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466</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A9028AA" w14:textId="26076CA6"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85</w:t>
            </w:r>
          </w:p>
        </w:tc>
      </w:tr>
      <w:tr w:rsidR="000A2A1E" w:rsidRPr="000A2A1E" w14:paraId="155021EA"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5897F41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87B4FF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Одвоз воде цистернама:</w:t>
            </w:r>
          </w:p>
        </w:tc>
        <w:tc>
          <w:tcPr>
            <w:tcW w:w="590" w:type="dxa"/>
            <w:tcBorders>
              <w:top w:val="nil"/>
              <w:left w:val="nil"/>
              <w:bottom w:val="single" w:sz="4" w:space="0" w:color="auto"/>
              <w:right w:val="single" w:sz="4" w:space="0" w:color="auto"/>
            </w:tcBorders>
            <w:shd w:val="clear" w:color="000000" w:fill="FFFFFF"/>
            <w:vAlign w:val="center"/>
            <w:hideMark/>
          </w:tcPr>
          <w:p w14:paraId="0DB8D457"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 </w:t>
            </w:r>
          </w:p>
        </w:tc>
        <w:tc>
          <w:tcPr>
            <w:tcW w:w="876" w:type="dxa"/>
            <w:tcBorders>
              <w:top w:val="nil"/>
              <w:left w:val="nil"/>
              <w:bottom w:val="single" w:sz="4" w:space="0" w:color="auto"/>
              <w:right w:val="single" w:sz="4" w:space="0" w:color="auto"/>
            </w:tcBorders>
            <w:shd w:val="clear" w:color="000000" w:fill="FFFFFF"/>
            <w:vAlign w:val="center"/>
            <w:hideMark/>
          </w:tcPr>
          <w:p w14:paraId="06B6B3E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1700" w:type="dxa"/>
            <w:vMerge/>
            <w:tcBorders>
              <w:top w:val="nil"/>
              <w:left w:val="single" w:sz="4" w:space="0" w:color="auto"/>
              <w:bottom w:val="single" w:sz="4" w:space="0" w:color="auto"/>
              <w:right w:val="single" w:sz="4" w:space="0" w:color="auto"/>
            </w:tcBorders>
            <w:vAlign w:val="center"/>
            <w:hideMark/>
          </w:tcPr>
          <w:p w14:paraId="2A202B10"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2F20DA9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A6F455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534" w:type="dxa"/>
            <w:gridSpan w:val="2"/>
            <w:tcBorders>
              <w:top w:val="nil"/>
              <w:left w:val="nil"/>
              <w:bottom w:val="nil"/>
              <w:right w:val="double" w:sz="6" w:space="0" w:color="auto"/>
            </w:tcBorders>
            <w:shd w:val="clear" w:color="auto" w:fill="auto"/>
            <w:noWrap/>
            <w:vAlign w:val="center"/>
            <w:hideMark/>
          </w:tcPr>
          <w:p w14:paraId="39C352E6" w14:textId="77777777" w:rsidR="000A2A1E" w:rsidRPr="00F13940" w:rsidRDefault="000A2A1E" w:rsidP="000A2A1E">
            <w:pPr>
              <w:spacing w:after="0" w:line="240" w:lineRule="auto"/>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 </w:t>
            </w:r>
          </w:p>
        </w:tc>
      </w:tr>
      <w:tr w:rsidR="000A2A1E" w:rsidRPr="000A2A1E" w14:paraId="0C492A5B"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3E31D81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193C9CAA"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Физичка лица</w:t>
            </w:r>
          </w:p>
        </w:tc>
        <w:tc>
          <w:tcPr>
            <w:tcW w:w="590" w:type="dxa"/>
            <w:tcBorders>
              <w:top w:val="nil"/>
              <w:left w:val="nil"/>
              <w:bottom w:val="single" w:sz="4" w:space="0" w:color="auto"/>
              <w:right w:val="single" w:sz="4" w:space="0" w:color="auto"/>
            </w:tcBorders>
            <w:shd w:val="clear" w:color="000000" w:fill="FFFFFF"/>
            <w:vAlign w:val="center"/>
            <w:hideMark/>
          </w:tcPr>
          <w:p w14:paraId="4552EE37"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19898043"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20</w:t>
            </w:r>
          </w:p>
        </w:tc>
        <w:tc>
          <w:tcPr>
            <w:tcW w:w="1700" w:type="dxa"/>
            <w:vMerge/>
            <w:tcBorders>
              <w:top w:val="nil"/>
              <w:left w:val="single" w:sz="4" w:space="0" w:color="auto"/>
              <w:bottom w:val="single" w:sz="4" w:space="0" w:color="auto"/>
              <w:right w:val="single" w:sz="4" w:space="0" w:color="auto"/>
            </w:tcBorders>
            <w:vAlign w:val="center"/>
            <w:hideMark/>
          </w:tcPr>
          <w:p w14:paraId="4B0A3A5E"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626E128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3CA5C0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4</w:t>
            </w:r>
          </w:p>
        </w:tc>
        <w:tc>
          <w:tcPr>
            <w:tcW w:w="534" w:type="dxa"/>
            <w:gridSpan w:val="2"/>
            <w:tcBorders>
              <w:top w:val="single" w:sz="4" w:space="0" w:color="auto"/>
              <w:left w:val="nil"/>
              <w:bottom w:val="single" w:sz="4" w:space="0" w:color="auto"/>
              <w:right w:val="double" w:sz="6" w:space="0" w:color="auto"/>
            </w:tcBorders>
            <w:shd w:val="clear" w:color="auto" w:fill="auto"/>
            <w:noWrap/>
            <w:vAlign w:val="center"/>
            <w:hideMark/>
          </w:tcPr>
          <w:p w14:paraId="75384F5A" w14:textId="2F635C62"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20</w:t>
            </w:r>
          </w:p>
        </w:tc>
      </w:tr>
      <w:tr w:rsidR="000A2A1E" w:rsidRPr="000A2A1E" w14:paraId="1BC2C157"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6DEAA5D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DEA3A6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Правна лица </w:t>
            </w:r>
          </w:p>
        </w:tc>
        <w:tc>
          <w:tcPr>
            <w:tcW w:w="590" w:type="dxa"/>
            <w:tcBorders>
              <w:top w:val="nil"/>
              <w:left w:val="nil"/>
              <w:bottom w:val="single" w:sz="4" w:space="0" w:color="auto"/>
              <w:right w:val="single" w:sz="4" w:space="0" w:color="auto"/>
            </w:tcBorders>
            <w:shd w:val="clear" w:color="000000" w:fill="FFFFFF"/>
            <w:vAlign w:val="center"/>
            <w:hideMark/>
          </w:tcPr>
          <w:p w14:paraId="7DD015FA"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32E8025F"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tcBorders>
              <w:top w:val="nil"/>
              <w:left w:val="single" w:sz="4" w:space="0" w:color="auto"/>
              <w:bottom w:val="single" w:sz="4" w:space="0" w:color="auto"/>
              <w:right w:val="single" w:sz="4" w:space="0" w:color="auto"/>
            </w:tcBorders>
            <w:vAlign w:val="center"/>
            <w:hideMark/>
          </w:tcPr>
          <w:p w14:paraId="09AFB561"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34CE0CE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FD2ACE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03FD45D" w14:textId="4F10528D"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0</w:t>
            </w:r>
          </w:p>
        </w:tc>
      </w:tr>
      <w:tr w:rsidR="000A2A1E" w:rsidRPr="000A2A1E" w14:paraId="2551E568"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197FDA02"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8DB496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Цивилна заштита</w:t>
            </w:r>
          </w:p>
        </w:tc>
        <w:tc>
          <w:tcPr>
            <w:tcW w:w="590" w:type="dxa"/>
            <w:tcBorders>
              <w:top w:val="nil"/>
              <w:left w:val="nil"/>
              <w:bottom w:val="single" w:sz="4" w:space="0" w:color="auto"/>
              <w:right w:val="single" w:sz="4" w:space="0" w:color="auto"/>
            </w:tcBorders>
            <w:shd w:val="clear" w:color="000000" w:fill="FFFFFF"/>
            <w:vAlign w:val="center"/>
            <w:hideMark/>
          </w:tcPr>
          <w:p w14:paraId="6F9CDE7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00F95C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80</w:t>
            </w:r>
          </w:p>
        </w:tc>
        <w:tc>
          <w:tcPr>
            <w:tcW w:w="1700" w:type="dxa"/>
            <w:vMerge/>
            <w:tcBorders>
              <w:top w:val="nil"/>
              <w:left w:val="single" w:sz="4" w:space="0" w:color="auto"/>
              <w:bottom w:val="single" w:sz="4" w:space="0" w:color="auto"/>
              <w:right w:val="single" w:sz="4" w:space="0" w:color="auto"/>
            </w:tcBorders>
            <w:vAlign w:val="center"/>
            <w:hideMark/>
          </w:tcPr>
          <w:p w14:paraId="20F2F58D"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23C2E37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069DEDE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69</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3BC994C" w14:textId="03D005E5"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86</w:t>
            </w:r>
          </w:p>
        </w:tc>
      </w:tr>
      <w:tr w:rsidR="000A2A1E" w:rsidRPr="000A2A1E" w14:paraId="6870731B" w14:textId="77777777" w:rsidTr="00310852">
        <w:trPr>
          <w:gridAfter w:val="1"/>
          <w:wAfter w:w="5555" w:type="dxa"/>
          <w:trHeight w:val="645"/>
        </w:trPr>
        <w:tc>
          <w:tcPr>
            <w:tcW w:w="1736" w:type="dxa"/>
            <w:vMerge/>
            <w:tcBorders>
              <w:top w:val="nil"/>
              <w:left w:val="double" w:sz="6" w:space="0" w:color="auto"/>
              <w:bottom w:val="single" w:sz="4" w:space="0" w:color="000000"/>
              <w:right w:val="single" w:sz="4" w:space="0" w:color="auto"/>
            </w:tcBorders>
            <w:vAlign w:val="center"/>
            <w:hideMark/>
          </w:tcPr>
          <w:p w14:paraId="51DA96B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9D5568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Изградња и реконструкција водоводне мреже</w:t>
            </w:r>
          </w:p>
        </w:tc>
        <w:tc>
          <w:tcPr>
            <w:tcW w:w="590" w:type="dxa"/>
            <w:tcBorders>
              <w:top w:val="nil"/>
              <w:left w:val="nil"/>
              <w:bottom w:val="single" w:sz="4" w:space="0" w:color="auto"/>
              <w:right w:val="single" w:sz="4" w:space="0" w:color="auto"/>
            </w:tcBorders>
            <w:shd w:val="clear" w:color="000000" w:fill="FFFFFF"/>
            <w:vAlign w:val="center"/>
            <w:hideMark/>
          </w:tcPr>
          <w:p w14:paraId="18647326"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w:t>
            </w:r>
          </w:p>
        </w:tc>
        <w:tc>
          <w:tcPr>
            <w:tcW w:w="876" w:type="dxa"/>
            <w:tcBorders>
              <w:top w:val="nil"/>
              <w:left w:val="nil"/>
              <w:bottom w:val="single" w:sz="4" w:space="0" w:color="auto"/>
              <w:right w:val="single" w:sz="4" w:space="0" w:color="auto"/>
            </w:tcBorders>
            <w:shd w:val="clear" w:color="auto" w:fill="auto"/>
            <w:vAlign w:val="center"/>
            <w:hideMark/>
          </w:tcPr>
          <w:p w14:paraId="60A23BF0"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5.000</w:t>
            </w:r>
          </w:p>
        </w:tc>
        <w:tc>
          <w:tcPr>
            <w:tcW w:w="1700" w:type="dxa"/>
            <w:vMerge/>
            <w:tcBorders>
              <w:top w:val="nil"/>
              <w:left w:val="single" w:sz="4" w:space="0" w:color="auto"/>
              <w:bottom w:val="single" w:sz="4" w:space="0" w:color="auto"/>
              <w:right w:val="single" w:sz="4" w:space="0" w:color="auto"/>
            </w:tcBorders>
            <w:vAlign w:val="center"/>
            <w:hideMark/>
          </w:tcPr>
          <w:p w14:paraId="4AE25CCC"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690EEC8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7C95D36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7.300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ADB419A" w14:textId="15F3C3B8"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146</w:t>
            </w:r>
          </w:p>
        </w:tc>
      </w:tr>
      <w:tr w:rsidR="000A2A1E" w:rsidRPr="000A2A1E" w14:paraId="0A8C0A98" w14:textId="77777777" w:rsidTr="00310852">
        <w:trPr>
          <w:gridAfter w:val="1"/>
          <w:wAfter w:w="5555" w:type="dxa"/>
          <w:trHeight w:val="330"/>
        </w:trPr>
        <w:tc>
          <w:tcPr>
            <w:tcW w:w="1736"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3CFCBB8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br/>
              <w:t>Одржавање и изградња канализационе мреже и прекопа</w:t>
            </w:r>
          </w:p>
        </w:tc>
        <w:tc>
          <w:tcPr>
            <w:tcW w:w="2375" w:type="dxa"/>
            <w:tcBorders>
              <w:top w:val="nil"/>
              <w:left w:val="nil"/>
              <w:bottom w:val="single" w:sz="4" w:space="0" w:color="auto"/>
              <w:right w:val="single" w:sz="4" w:space="0" w:color="auto"/>
            </w:tcBorders>
            <w:shd w:val="clear" w:color="000000" w:fill="FFFFFF"/>
            <w:vAlign w:val="center"/>
            <w:hideMark/>
          </w:tcPr>
          <w:p w14:paraId="46B4343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Одржавање прекопа:</w:t>
            </w:r>
          </w:p>
        </w:tc>
        <w:tc>
          <w:tcPr>
            <w:tcW w:w="590" w:type="dxa"/>
            <w:tcBorders>
              <w:top w:val="nil"/>
              <w:left w:val="nil"/>
              <w:bottom w:val="single" w:sz="4" w:space="0" w:color="auto"/>
              <w:right w:val="single" w:sz="4" w:space="0" w:color="auto"/>
            </w:tcBorders>
            <w:shd w:val="clear" w:color="000000" w:fill="FFFFFF"/>
            <w:vAlign w:val="center"/>
            <w:hideMark/>
          </w:tcPr>
          <w:p w14:paraId="0A44F975" w14:textId="77777777" w:rsidR="000A2A1E" w:rsidRPr="000A2A1E" w:rsidRDefault="000A2A1E" w:rsidP="000A2A1E">
            <w:pPr>
              <w:spacing w:after="0" w:line="240" w:lineRule="auto"/>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 </w:t>
            </w:r>
          </w:p>
        </w:tc>
        <w:tc>
          <w:tcPr>
            <w:tcW w:w="876" w:type="dxa"/>
            <w:tcBorders>
              <w:top w:val="nil"/>
              <w:left w:val="nil"/>
              <w:bottom w:val="single" w:sz="4" w:space="0" w:color="auto"/>
              <w:right w:val="single" w:sz="4" w:space="0" w:color="auto"/>
            </w:tcBorders>
            <w:shd w:val="clear" w:color="000000" w:fill="FFFFFF"/>
            <w:vAlign w:val="center"/>
            <w:hideMark/>
          </w:tcPr>
          <w:p w14:paraId="1322A332"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1700" w:type="dxa"/>
            <w:tcBorders>
              <w:top w:val="nil"/>
              <w:left w:val="nil"/>
              <w:bottom w:val="nil"/>
              <w:right w:val="single" w:sz="4" w:space="0" w:color="auto"/>
            </w:tcBorders>
            <w:shd w:val="clear" w:color="000000" w:fill="FFFFFF"/>
            <w:vAlign w:val="center"/>
            <w:hideMark/>
          </w:tcPr>
          <w:p w14:paraId="32DB76A7"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 </w:t>
            </w:r>
          </w:p>
        </w:tc>
        <w:tc>
          <w:tcPr>
            <w:tcW w:w="15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63B51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9" w:type="dxa"/>
            <w:tcBorders>
              <w:top w:val="nil"/>
              <w:left w:val="nil"/>
              <w:bottom w:val="single" w:sz="4" w:space="0" w:color="auto"/>
              <w:right w:val="single" w:sz="4" w:space="0" w:color="auto"/>
            </w:tcBorders>
            <w:shd w:val="clear" w:color="000000" w:fill="FFFFFF"/>
            <w:vAlign w:val="center"/>
            <w:hideMark/>
          </w:tcPr>
          <w:p w14:paraId="1426233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620FCB9"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 </w:t>
            </w:r>
          </w:p>
        </w:tc>
      </w:tr>
      <w:tr w:rsidR="000A2A1E" w:rsidRPr="000A2A1E" w14:paraId="141A6F9F"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397F245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DA1DD2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Асфалтирање прекопа</w:t>
            </w:r>
          </w:p>
        </w:tc>
        <w:tc>
          <w:tcPr>
            <w:tcW w:w="590" w:type="dxa"/>
            <w:tcBorders>
              <w:top w:val="nil"/>
              <w:left w:val="nil"/>
              <w:bottom w:val="single" w:sz="4" w:space="0" w:color="auto"/>
              <w:right w:val="single" w:sz="4" w:space="0" w:color="auto"/>
            </w:tcBorders>
            <w:shd w:val="clear" w:color="000000" w:fill="FFFFFF"/>
            <w:vAlign w:val="bottom"/>
            <w:hideMark/>
          </w:tcPr>
          <w:p w14:paraId="25ADAF7B" w14:textId="77777777" w:rsidR="000A2A1E" w:rsidRPr="000A2A1E" w:rsidRDefault="000A2A1E" w:rsidP="000A2A1E">
            <w:pPr>
              <w:spacing w:after="0" w:line="240" w:lineRule="auto"/>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 xml:space="preserve"> м2</w:t>
            </w:r>
          </w:p>
        </w:tc>
        <w:tc>
          <w:tcPr>
            <w:tcW w:w="876" w:type="dxa"/>
            <w:tcBorders>
              <w:top w:val="nil"/>
              <w:left w:val="nil"/>
              <w:bottom w:val="single" w:sz="4" w:space="0" w:color="auto"/>
              <w:right w:val="single" w:sz="4" w:space="0" w:color="auto"/>
            </w:tcBorders>
            <w:shd w:val="clear" w:color="000000" w:fill="FFFFFF"/>
            <w:vAlign w:val="center"/>
            <w:hideMark/>
          </w:tcPr>
          <w:p w14:paraId="1331CFC3"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2.000</w:t>
            </w:r>
          </w:p>
        </w:tc>
        <w:tc>
          <w:tcPr>
            <w:tcW w:w="1700" w:type="dxa"/>
            <w:tcBorders>
              <w:top w:val="single" w:sz="4" w:space="0" w:color="auto"/>
              <w:left w:val="nil"/>
              <w:bottom w:val="nil"/>
              <w:right w:val="single" w:sz="4" w:space="0" w:color="auto"/>
            </w:tcBorders>
            <w:shd w:val="clear" w:color="000000" w:fill="FFFFFF"/>
            <w:vAlign w:val="center"/>
            <w:hideMark/>
          </w:tcPr>
          <w:p w14:paraId="78FC29A7"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Подизвођач</w:t>
            </w:r>
          </w:p>
        </w:tc>
        <w:tc>
          <w:tcPr>
            <w:tcW w:w="1517" w:type="dxa"/>
            <w:vMerge/>
            <w:tcBorders>
              <w:top w:val="nil"/>
              <w:left w:val="single" w:sz="4" w:space="0" w:color="auto"/>
              <w:bottom w:val="single" w:sz="4" w:space="0" w:color="000000"/>
              <w:right w:val="single" w:sz="4" w:space="0" w:color="auto"/>
            </w:tcBorders>
            <w:vAlign w:val="center"/>
            <w:hideMark/>
          </w:tcPr>
          <w:p w14:paraId="7CD6E63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B4C056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1.910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0E775C3E" w14:textId="3F77E63E"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96</w:t>
            </w:r>
          </w:p>
        </w:tc>
      </w:tr>
      <w:tr w:rsidR="000A2A1E" w:rsidRPr="000A2A1E" w14:paraId="3D58FE55"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5538E9F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0374CCA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Обрезивање прекопа</w:t>
            </w:r>
          </w:p>
        </w:tc>
        <w:tc>
          <w:tcPr>
            <w:tcW w:w="590" w:type="dxa"/>
            <w:tcBorders>
              <w:top w:val="nil"/>
              <w:left w:val="nil"/>
              <w:bottom w:val="single" w:sz="4" w:space="0" w:color="auto"/>
              <w:right w:val="single" w:sz="4" w:space="0" w:color="auto"/>
            </w:tcBorders>
            <w:shd w:val="clear" w:color="000000" w:fill="FFFFFF"/>
            <w:vAlign w:val="center"/>
            <w:hideMark/>
          </w:tcPr>
          <w:p w14:paraId="32DCCCCF"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м²</w:t>
            </w:r>
          </w:p>
        </w:tc>
        <w:tc>
          <w:tcPr>
            <w:tcW w:w="876" w:type="dxa"/>
            <w:tcBorders>
              <w:top w:val="nil"/>
              <w:left w:val="nil"/>
              <w:bottom w:val="single" w:sz="4" w:space="0" w:color="auto"/>
              <w:right w:val="single" w:sz="4" w:space="0" w:color="auto"/>
            </w:tcBorders>
            <w:shd w:val="clear" w:color="000000" w:fill="FFFFFF"/>
            <w:vAlign w:val="center"/>
            <w:hideMark/>
          </w:tcPr>
          <w:p w14:paraId="5BA9F15F"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1.000</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219DB0FD"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 </w:t>
            </w:r>
          </w:p>
        </w:tc>
        <w:tc>
          <w:tcPr>
            <w:tcW w:w="1517" w:type="dxa"/>
            <w:vMerge/>
            <w:tcBorders>
              <w:top w:val="nil"/>
              <w:left w:val="single" w:sz="4" w:space="0" w:color="auto"/>
              <w:bottom w:val="single" w:sz="4" w:space="0" w:color="000000"/>
              <w:right w:val="single" w:sz="4" w:space="0" w:color="auto"/>
            </w:tcBorders>
            <w:vAlign w:val="center"/>
            <w:hideMark/>
          </w:tcPr>
          <w:p w14:paraId="399BADD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46888A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800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594EC143" w14:textId="371B061E"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80</w:t>
            </w:r>
          </w:p>
        </w:tc>
      </w:tr>
      <w:tr w:rsidR="000A2A1E" w:rsidRPr="000A2A1E" w14:paraId="56269DD0" w14:textId="77777777" w:rsidTr="00310852">
        <w:trPr>
          <w:gridAfter w:val="1"/>
          <w:wAfter w:w="5555" w:type="dxa"/>
          <w:trHeight w:val="1500"/>
        </w:trPr>
        <w:tc>
          <w:tcPr>
            <w:tcW w:w="1736" w:type="dxa"/>
            <w:vMerge/>
            <w:tcBorders>
              <w:top w:val="nil"/>
              <w:left w:val="double" w:sz="6" w:space="0" w:color="auto"/>
              <w:bottom w:val="single" w:sz="4" w:space="0" w:color="000000"/>
              <w:right w:val="single" w:sz="4" w:space="0" w:color="auto"/>
            </w:tcBorders>
            <w:vAlign w:val="center"/>
            <w:hideMark/>
          </w:tcPr>
          <w:p w14:paraId="1A21D84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1F73B82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Бетонирање прекопа</w:t>
            </w:r>
          </w:p>
        </w:tc>
        <w:tc>
          <w:tcPr>
            <w:tcW w:w="590" w:type="dxa"/>
            <w:tcBorders>
              <w:top w:val="nil"/>
              <w:left w:val="nil"/>
              <w:bottom w:val="single" w:sz="4" w:space="0" w:color="auto"/>
              <w:right w:val="single" w:sz="4" w:space="0" w:color="auto"/>
            </w:tcBorders>
            <w:shd w:val="clear" w:color="000000" w:fill="FFFFFF"/>
            <w:vAlign w:val="center"/>
            <w:hideMark/>
          </w:tcPr>
          <w:p w14:paraId="356C49CB"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м²</w:t>
            </w:r>
          </w:p>
        </w:tc>
        <w:tc>
          <w:tcPr>
            <w:tcW w:w="876" w:type="dxa"/>
            <w:tcBorders>
              <w:top w:val="nil"/>
              <w:left w:val="nil"/>
              <w:bottom w:val="single" w:sz="4" w:space="0" w:color="auto"/>
              <w:right w:val="single" w:sz="4" w:space="0" w:color="auto"/>
            </w:tcBorders>
            <w:shd w:val="clear" w:color="000000" w:fill="FFFFFF"/>
            <w:vAlign w:val="center"/>
            <w:hideMark/>
          </w:tcPr>
          <w:p w14:paraId="1657CF3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1.600</w:t>
            </w:r>
          </w:p>
        </w:tc>
        <w:tc>
          <w:tcPr>
            <w:tcW w:w="1700" w:type="dxa"/>
            <w:tcBorders>
              <w:top w:val="nil"/>
              <w:left w:val="nil"/>
              <w:bottom w:val="single" w:sz="4" w:space="0" w:color="auto"/>
              <w:right w:val="single" w:sz="4" w:space="0" w:color="auto"/>
            </w:tcBorders>
            <w:shd w:val="clear" w:color="000000" w:fill="FFFFFF"/>
            <w:vAlign w:val="center"/>
            <w:hideMark/>
          </w:tcPr>
          <w:p w14:paraId="41B5E625"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канализационе мреже и одржавање прекопа</w:t>
            </w:r>
          </w:p>
        </w:tc>
        <w:tc>
          <w:tcPr>
            <w:tcW w:w="1517" w:type="dxa"/>
            <w:vMerge/>
            <w:tcBorders>
              <w:top w:val="nil"/>
              <w:left w:val="single" w:sz="4" w:space="0" w:color="auto"/>
              <w:bottom w:val="single" w:sz="4" w:space="0" w:color="auto"/>
              <w:right w:val="single" w:sz="4" w:space="0" w:color="auto"/>
            </w:tcBorders>
            <w:vAlign w:val="center"/>
            <w:hideMark/>
          </w:tcPr>
          <w:p w14:paraId="7A4AFFD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A46CD1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1.721</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937362F" w14:textId="2FB2428E"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108</w:t>
            </w:r>
          </w:p>
        </w:tc>
      </w:tr>
      <w:tr w:rsidR="000A2A1E" w:rsidRPr="000A2A1E" w14:paraId="002ABB35" w14:textId="77777777" w:rsidTr="00310852">
        <w:trPr>
          <w:gridAfter w:val="1"/>
          <w:wAfter w:w="5555" w:type="dxa"/>
          <w:trHeight w:val="315"/>
        </w:trPr>
        <w:tc>
          <w:tcPr>
            <w:tcW w:w="1736" w:type="dxa"/>
            <w:vMerge/>
            <w:tcBorders>
              <w:top w:val="nil"/>
              <w:left w:val="double" w:sz="6" w:space="0" w:color="auto"/>
              <w:bottom w:val="single" w:sz="4" w:space="0" w:color="000000"/>
              <w:right w:val="single" w:sz="4" w:space="0" w:color="auto"/>
            </w:tcBorders>
            <w:vAlign w:val="center"/>
            <w:hideMark/>
          </w:tcPr>
          <w:p w14:paraId="22810E6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single" w:sz="4" w:space="0" w:color="auto"/>
              <w:left w:val="nil"/>
              <w:bottom w:val="single" w:sz="4" w:space="0" w:color="auto"/>
              <w:right w:val="single" w:sz="4" w:space="0" w:color="auto"/>
            </w:tcBorders>
            <w:shd w:val="clear" w:color="000000" w:fill="FFFFFF"/>
            <w:vAlign w:val="center"/>
            <w:hideMark/>
          </w:tcPr>
          <w:p w14:paraId="4C12571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Досипавање прекопа</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14:paraId="76A3E6BE"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w:t>
            </w:r>
            <w:r w:rsidRPr="000A2A1E">
              <w:rPr>
                <w:rFonts w:ascii="Times New Roman" w:eastAsia="Times New Roman" w:hAnsi="Times New Roman" w:cs="Times New Roman"/>
                <w:color w:val="000000"/>
                <w:sz w:val="20"/>
                <w:szCs w:val="20"/>
                <w:vertAlign w:val="superscript"/>
                <w:lang w:val="sr-Latn-BA" w:eastAsia="sr-Latn-BA"/>
              </w:rPr>
              <w:t>3</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14:paraId="08D7FB9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50</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60DC81C9"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 </w:t>
            </w:r>
          </w:p>
        </w:tc>
        <w:tc>
          <w:tcPr>
            <w:tcW w:w="1517" w:type="dxa"/>
            <w:vMerge/>
            <w:tcBorders>
              <w:top w:val="single" w:sz="4" w:space="0" w:color="auto"/>
              <w:left w:val="single" w:sz="4" w:space="0" w:color="auto"/>
              <w:bottom w:val="single" w:sz="4" w:space="0" w:color="000000"/>
              <w:right w:val="single" w:sz="4" w:space="0" w:color="auto"/>
            </w:tcBorders>
            <w:vAlign w:val="center"/>
            <w:hideMark/>
          </w:tcPr>
          <w:p w14:paraId="066BEE5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14:paraId="75A4204D"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13</w:t>
            </w:r>
          </w:p>
        </w:tc>
        <w:tc>
          <w:tcPr>
            <w:tcW w:w="534" w:type="dxa"/>
            <w:gridSpan w:val="2"/>
            <w:tcBorders>
              <w:top w:val="single" w:sz="4" w:space="0" w:color="auto"/>
              <w:left w:val="nil"/>
              <w:bottom w:val="single" w:sz="4" w:space="0" w:color="auto"/>
              <w:right w:val="double" w:sz="6" w:space="0" w:color="auto"/>
            </w:tcBorders>
            <w:shd w:val="clear" w:color="auto" w:fill="auto"/>
            <w:noWrap/>
            <w:vAlign w:val="center"/>
            <w:hideMark/>
          </w:tcPr>
          <w:p w14:paraId="347824DB"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26</w:t>
            </w:r>
          </w:p>
        </w:tc>
      </w:tr>
      <w:tr w:rsidR="000A2A1E" w:rsidRPr="000A2A1E" w14:paraId="1F07B095" w14:textId="77777777" w:rsidTr="00310852">
        <w:trPr>
          <w:gridAfter w:val="1"/>
          <w:wAfter w:w="5554" w:type="dxa"/>
          <w:trHeight w:val="590"/>
        </w:trPr>
        <w:tc>
          <w:tcPr>
            <w:tcW w:w="1736" w:type="dxa"/>
            <w:vMerge/>
            <w:tcBorders>
              <w:top w:val="nil"/>
              <w:left w:val="double" w:sz="6" w:space="0" w:color="auto"/>
              <w:bottom w:val="single" w:sz="4" w:space="0" w:color="000000"/>
              <w:right w:val="single" w:sz="4" w:space="0" w:color="auto"/>
            </w:tcBorders>
            <w:vAlign w:val="center"/>
            <w:hideMark/>
          </w:tcPr>
          <w:p w14:paraId="025C84F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8660" w:type="dxa"/>
            <w:gridSpan w:val="7"/>
            <w:tcBorders>
              <w:top w:val="nil"/>
              <w:left w:val="nil"/>
              <w:bottom w:val="single" w:sz="4" w:space="0" w:color="auto"/>
              <w:right w:val="nil"/>
            </w:tcBorders>
            <w:shd w:val="clear" w:color="000000" w:fill="FFFFFF"/>
            <w:vAlign w:val="center"/>
            <w:hideMark/>
          </w:tcPr>
          <w:p w14:paraId="1FC74EC9" w14:textId="279ED57B" w:rsidR="000A2A1E" w:rsidRPr="0057056F" w:rsidRDefault="000A2A1E" w:rsidP="000A2A1E">
            <w:pPr>
              <w:spacing w:after="0" w:line="240" w:lineRule="auto"/>
              <w:rPr>
                <w:rFonts w:ascii="Times New Roman" w:eastAsia="Times New Roman" w:hAnsi="Times New Roman" w:cs="Times New Roman"/>
                <w:b/>
                <w:bCs/>
                <w:color w:val="000000"/>
                <w:sz w:val="24"/>
                <w:szCs w:val="24"/>
                <w:lang w:val="sr-Latn-BA" w:eastAsia="sr-Latn-BA"/>
              </w:rPr>
            </w:pPr>
            <w:r w:rsidRPr="0057056F">
              <w:rPr>
                <w:rFonts w:ascii="Times New Roman" w:eastAsia="Times New Roman" w:hAnsi="Times New Roman" w:cs="Times New Roman"/>
                <w:b/>
                <w:bCs/>
                <w:color w:val="000000"/>
                <w:sz w:val="24"/>
                <w:szCs w:val="24"/>
                <w:lang w:val="sr-Latn-BA" w:eastAsia="sr-Latn-BA"/>
              </w:rPr>
              <w:t>Одржавање канализације</w:t>
            </w:r>
          </w:p>
        </w:tc>
        <w:tc>
          <w:tcPr>
            <w:tcW w:w="522" w:type="dxa"/>
            <w:tcBorders>
              <w:top w:val="nil"/>
              <w:left w:val="nil"/>
              <w:bottom w:val="single" w:sz="4" w:space="0" w:color="auto"/>
              <w:right w:val="double" w:sz="6" w:space="0" w:color="auto"/>
            </w:tcBorders>
            <w:shd w:val="clear" w:color="000000" w:fill="FFFFFF"/>
            <w:vAlign w:val="center"/>
            <w:hideMark/>
          </w:tcPr>
          <w:p w14:paraId="3C262935" w14:textId="77777777" w:rsidR="000A2A1E" w:rsidRPr="00F13940" w:rsidRDefault="000A2A1E" w:rsidP="000A2A1E">
            <w:pPr>
              <w:spacing w:after="0" w:line="240" w:lineRule="auto"/>
              <w:rPr>
                <w:rFonts w:ascii="Times New Roman" w:eastAsia="Times New Roman" w:hAnsi="Times New Roman" w:cs="Times New Roman"/>
                <w:b/>
                <w:bCs/>
                <w:i/>
                <w:color w:val="000000"/>
                <w:sz w:val="24"/>
                <w:szCs w:val="24"/>
                <w:lang w:val="sr-Latn-BA" w:eastAsia="sr-Latn-BA"/>
              </w:rPr>
            </w:pPr>
            <w:r w:rsidRPr="00F13940">
              <w:rPr>
                <w:rFonts w:ascii="Times New Roman" w:eastAsia="Times New Roman" w:hAnsi="Times New Roman" w:cs="Times New Roman"/>
                <w:b/>
                <w:bCs/>
                <w:i/>
                <w:color w:val="000000"/>
                <w:sz w:val="24"/>
                <w:szCs w:val="24"/>
                <w:lang w:val="sr-Latn-BA" w:eastAsia="sr-Latn-BA"/>
              </w:rPr>
              <w:t> </w:t>
            </w:r>
          </w:p>
        </w:tc>
      </w:tr>
      <w:tr w:rsidR="000A2A1E" w:rsidRPr="000A2A1E" w14:paraId="7D5BCE95" w14:textId="77777777" w:rsidTr="00310852">
        <w:trPr>
          <w:gridAfter w:val="1"/>
          <w:wAfter w:w="5555" w:type="dxa"/>
          <w:trHeight w:val="315"/>
        </w:trPr>
        <w:tc>
          <w:tcPr>
            <w:tcW w:w="1736" w:type="dxa"/>
            <w:vMerge w:val="restart"/>
            <w:tcBorders>
              <w:top w:val="single" w:sz="4" w:space="0" w:color="000000"/>
              <w:left w:val="double" w:sz="6" w:space="0" w:color="auto"/>
              <w:bottom w:val="single" w:sz="4" w:space="0" w:color="auto"/>
              <w:right w:val="single" w:sz="4" w:space="0" w:color="auto"/>
            </w:tcBorders>
            <w:shd w:val="clear" w:color="000000" w:fill="FFFFFF"/>
            <w:vAlign w:val="center"/>
            <w:hideMark/>
          </w:tcPr>
          <w:p w14:paraId="050E098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Одржавање и изградња канализационе мреже и прекопа</w:t>
            </w:r>
          </w:p>
        </w:tc>
        <w:tc>
          <w:tcPr>
            <w:tcW w:w="2375" w:type="dxa"/>
            <w:tcBorders>
              <w:top w:val="nil"/>
              <w:left w:val="nil"/>
              <w:bottom w:val="single" w:sz="4" w:space="0" w:color="auto"/>
              <w:right w:val="single" w:sz="4" w:space="0" w:color="auto"/>
            </w:tcBorders>
            <w:shd w:val="clear" w:color="000000" w:fill="FFFFFF"/>
            <w:vAlign w:val="center"/>
            <w:hideMark/>
          </w:tcPr>
          <w:p w14:paraId="068FC81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Санација колектора канализације</w:t>
            </w:r>
          </w:p>
        </w:tc>
        <w:tc>
          <w:tcPr>
            <w:tcW w:w="590" w:type="dxa"/>
            <w:tcBorders>
              <w:top w:val="nil"/>
              <w:left w:val="nil"/>
              <w:bottom w:val="single" w:sz="4" w:space="0" w:color="auto"/>
              <w:right w:val="single" w:sz="4" w:space="0" w:color="auto"/>
            </w:tcBorders>
            <w:shd w:val="clear" w:color="000000" w:fill="FFFFFF"/>
            <w:vAlign w:val="center"/>
            <w:hideMark/>
          </w:tcPr>
          <w:p w14:paraId="54FB4071"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5E40A17"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20</w:t>
            </w:r>
          </w:p>
        </w:tc>
        <w:tc>
          <w:tcPr>
            <w:tcW w:w="17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63E26E"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канализационе мреже и одржавање прекопа</w:t>
            </w:r>
          </w:p>
        </w:tc>
        <w:tc>
          <w:tcPr>
            <w:tcW w:w="15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F27A25"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9" w:type="dxa"/>
            <w:tcBorders>
              <w:top w:val="nil"/>
              <w:left w:val="nil"/>
              <w:bottom w:val="single" w:sz="4" w:space="0" w:color="auto"/>
              <w:right w:val="single" w:sz="4" w:space="0" w:color="auto"/>
            </w:tcBorders>
            <w:shd w:val="clear" w:color="000000" w:fill="FFFFFF"/>
            <w:vAlign w:val="center"/>
            <w:hideMark/>
          </w:tcPr>
          <w:p w14:paraId="13448B4D"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17</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47A0C2BE"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85</w:t>
            </w:r>
          </w:p>
        </w:tc>
      </w:tr>
      <w:tr w:rsidR="000A2A1E" w:rsidRPr="000A2A1E" w14:paraId="0626CEB2"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461128F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1B5E12F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Интервенције на канализационој мрежи</w:t>
            </w:r>
          </w:p>
        </w:tc>
        <w:tc>
          <w:tcPr>
            <w:tcW w:w="590" w:type="dxa"/>
            <w:tcBorders>
              <w:top w:val="nil"/>
              <w:left w:val="nil"/>
              <w:bottom w:val="single" w:sz="4" w:space="0" w:color="auto"/>
              <w:right w:val="single" w:sz="4" w:space="0" w:color="auto"/>
            </w:tcBorders>
            <w:shd w:val="clear" w:color="000000" w:fill="FFFFFF"/>
            <w:vAlign w:val="center"/>
            <w:hideMark/>
          </w:tcPr>
          <w:p w14:paraId="0309F874"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308D3D8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350</w:t>
            </w:r>
          </w:p>
        </w:tc>
        <w:tc>
          <w:tcPr>
            <w:tcW w:w="1700" w:type="dxa"/>
            <w:vMerge/>
            <w:tcBorders>
              <w:top w:val="nil"/>
              <w:left w:val="single" w:sz="4" w:space="0" w:color="auto"/>
              <w:bottom w:val="single" w:sz="4" w:space="0" w:color="auto"/>
              <w:right w:val="single" w:sz="4" w:space="0" w:color="auto"/>
            </w:tcBorders>
            <w:vAlign w:val="center"/>
            <w:hideMark/>
          </w:tcPr>
          <w:p w14:paraId="357D3CA8"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208CCBC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47172F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360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F54755A"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103</w:t>
            </w:r>
          </w:p>
        </w:tc>
      </w:tr>
      <w:tr w:rsidR="000A2A1E" w:rsidRPr="000A2A1E" w14:paraId="21749A2D"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19D443B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7F361D5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прикључака</w:t>
            </w:r>
          </w:p>
        </w:tc>
        <w:tc>
          <w:tcPr>
            <w:tcW w:w="590" w:type="dxa"/>
            <w:tcBorders>
              <w:top w:val="nil"/>
              <w:left w:val="nil"/>
              <w:bottom w:val="single" w:sz="4" w:space="0" w:color="auto"/>
              <w:right w:val="single" w:sz="4" w:space="0" w:color="auto"/>
            </w:tcBorders>
            <w:shd w:val="clear" w:color="000000" w:fill="FFFFFF"/>
            <w:vAlign w:val="center"/>
            <w:hideMark/>
          </w:tcPr>
          <w:p w14:paraId="5A108159"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63F1F27"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1700" w:type="dxa"/>
            <w:vMerge/>
            <w:tcBorders>
              <w:top w:val="nil"/>
              <w:left w:val="single" w:sz="4" w:space="0" w:color="auto"/>
              <w:bottom w:val="single" w:sz="4" w:space="0" w:color="auto"/>
              <w:right w:val="single" w:sz="4" w:space="0" w:color="auto"/>
            </w:tcBorders>
            <w:vAlign w:val="center"/>
            <w:hideMark/>
          </w:tcPr>
          <w:p w14:paraId="7E9B039D"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1BE6A62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7A820E3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6A678C0C"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 </w:t>
            </w:r>
          </w:p>
        </w:tc>
      </w:tr>
      <w:tr w:rsidR="000A2A1E" w:rsidRPr="000A2A1E" w14:paraId="1D80C7B6"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114B86D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197FCAE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Црпљење фекалија</w:t>
            </w:r>
          </w:p>
        </w:tc>
        <w:tc>
          <w:tcPr>
            <w:tcW w:w="590" w:type="dxa"/>
            <w:tcBorders>
              <w:top w:val="nil"/>
              <w:left w:val="nil"/>
              <w:bottom w:val="single" w:sz="4" w:space="0" w:color="auto"/>
              <w:right w:val="single" w:sz="4" w:space="0" w:color="auto"/>
            </w:tcBorders>
            <w:shd w:val="clear" w:color="000000" w:fill="FFFFFF"/>
            <w:vAlign w:val="center"/>
            <w:hideMark/>
          </w:tcPr>
          <w:p w14:paraId="5698DF7B"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1C2556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40</w:t>
            </w:r>
          </w:p>
        </w:tc>
        <w:tc>
          <w:tcPr>
            <w:tcW w:w="1700" w:type="dxa"/>
            <w:vMerge/>
            <w:tcBorders>
              <w:top w:val="nil"/>
              <w:left w:val="single" w:sz="4" w:space="0" w:color="auto"/>
              <w:bottom w:val="single" w:sz="4" w:space="0" w:color="auto"/>
              <w:right w:val="single" w:sz="4" w:space="0" w:color="auto"/>
            </w:tcBorders>
            <w:vAlign w:val="center"/>
            <w:hideMark/>
          </w:tcPr>
          <w:p w14:paraId="57539448"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3C6C60A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4C4BFF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120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B05EDCE"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300</w:t>
            </w:r>
          </w:p>
        </w:tc>
      </w:tr>
      <w:tr w:rsidR="000A2A1E" w:rsidRPr="000A2A1E" w14:paraId="3A8132EB"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707A5CB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2143E34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Санација шахтова са уградњом нових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4471D103"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5D6C33D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single" w:sz="4" w:space="0" w:color="auto"/>
              <w:right w:val="single" w:sz="4" w:space="0" w:color="auto"/>
            </w:tcBorders>
            <w:vAlign w:val="center"/>
            <w:hideMark/>
          </w:tcPr>
          <w:p w14:paraId="1B0E5B9C"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10DD3D9A"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290ECD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15</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5CDA371D"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300</w:t>
            </w:r>
          </w:p>
        </w:tc>
      </w:tr>
      <w:tr w:rsidR="000A2A1E" w:rsidRPr="000A2A1E" w14:paraId="2AD15779"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098B43F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3EBBA92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Санација шахтова са уградњом постојећих рамова и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40554D7B"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238A3B6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20</w:t>
            </w:r>
          </w:p>
        </w:tc>
        <w:tc>
          <w:tcPr>
            <w:tcW w:w="1700" w:type="dxa"/>
            <w:vMerge/>
            <w:tcBorders>
              <w:top w:val="nil"/>
              <w:left w:val="single" w:sz="4" w:space="0" w:color="auto"/>
              <w:bottom w:val="single" w:sz="4" w:space="0" w:color="auto"/>
              <w:right w:val="single" w:sz="4" w:space="0" w:color="auto"/>
            </w:tcBorders>
            <w:vAlign w:val="center"/>
            <w:hideMark/>
          </w:tcPr>
          <w:p w14:paraId="0914CDF6"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7E2E020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46118297"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8CBBAFD"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25</w:t>
            </w:r>
          </w:p>
        </w:tc>
      </w:tr>
      <w:tr w:rsidR="000A2A1E" w:rsidRPr="000A2A1E" w14:paraId="5C8AE290"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3C15957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2313241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Уградња ливено гвоздених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305D1D04"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F2EE9E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tcBorders>
              <w:top w:val="nil"/>
              <w:left w:val="single" w:sz="4" w:space="0" w:color="auto"/>
              <w:bottom w:val="single" w:sz="4" w:space="0" w:color="auto"/>
              <w:right w:val="single" w:sz="4" w:space="0" w:color="auto"/>
            </w:tcBorders>
            <w:vAlign w:val="center"/>
            <w:hideMark/>
          </w:tcPr>
          <w:p w14:paraId="45D15A9A"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0B8DABA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4FDDF4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6</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A6AC16B"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60</w:t>
            </w:r>
          </w:p>
        </w:tc>
      </w:tr>
      <w:tr w:rsidR="000A2A1E" w:rsidRPr="000A2A1E" w14:paraId="342599FF"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57228D1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638BC94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Уградња лимених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04B68B4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6A0A09B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15</w:t>
            </w:r>
          </w:p>
        </w:tc>
        <w:tc>
          <w:tcPr>
            <w:tcW w:w="1700" w:type="dxa"/>
            <w:vMerge/>
            <w:tcBorders>
              <w:top w:val="nil"/>
              <w:left w:val="single" w:sz="4" w:space="0" w:color="auto"/>
              <w:bottom w:val="single" w:sz="4" w:space="0" w:color="auto"/>
              <w:right w:val="single" w:sz="4" w:space="0" w:color="auto"/>
            </w:tcBorders>
            <w:vAlign w:val="center"/>
            <w:hideMark/>
          </w:tcPr>
          <w:p w14:paraId="1E24ADE5"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002FE4F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486E8E40"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5453F688"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67</w:t>
            </w:r>
          </w:p>
        </w:tc>
      </w:tr>
      <w:tr w:rsidR="000A2A1E" w:rsidRPr="000A2A1E" w14:paraId="6A084CEE" w14:textId="77777777" w:rsidTr="00310852">
        <w:trPr>
          <w:gridAfter w:val="1"/>
          <w:wAfter w:w="5555" w:type="dxa"/>
          <w:trHeight w:val="127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2191964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693E853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и уградња дрвених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1E8A93DC"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5572DD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15</w:t>
            </w:r>
          </w:p>
        </w:tc>
        <w:tc>
          <w:tcPr>
            <w:tcW w:w="1700" w:type="dxa"/>
            <w:vMerge/>
            <w:tcBorders>
              <w:top w:val="nil"/>
              <w:left w:val="single" w:sz="4" w:space="0" w:color="auto"/>
              <w:bottom w:val="single" w:sz="4" w:space="0" w:color="auto"/>
              <w:right w:val="single" w:sz="4" w:space="0" w:color="auto"/>
            </w:tcBorders>
            <w:vAlign w:val="center"/>
            <w:hideMark/>
          </w:tcPr>
          <w:p w14:paraId="3C85B565"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708CB0F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606CF1C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4E85472C"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67</w:t>
            </w:r>
          </w:p>
        </w:tc>
      </w:tr>
      <w:tr w:rsidR="000A2A1E" w:rsidRPr="000A2A1E" w14:paraId="2C2B09EB" w14:textId="77777777" w:rsidTr="00310852">
        <w:trPr>
          <w:gridAfter w:val="1"/>
          <w:wAfter w:w="5555" w:type="dxa"/>
          <w:trHeight w:val="150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5B7C408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8C4040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и уградња бетонских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22DB9F51"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5E7BBC4B"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tcBorders>
              <w:top w:val="nil"/>
              <w:left w:val="nil"/>
              <w:bottom w:val="single" w:sz="4" w:space="0" w:color="auto"/>
              <w:right w:val="single" w:sz="4" w:space="0" w:color="auto"/>
            </w:tcBorders>
            <w:shd w:val="clear" w:color="000000" w:fill="FFFFFF"/>
            <w:vAlign w:val="center"/>
            <w:hideMark/>
          </w:tcPr>
          <w:p w14:paraId="4BF3693B"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канализационе мреже и одржавање прекопа</w:t>
            </w:r>
          </w:p>
        </w:tc>
        <w:tc>
          <w:tcPr>
            <w:tcW w:w="1517"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418CA0F"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9" w:type="dxa"/>
            <w:tcBorders>
              <w:top w:val="nil"/>
              <w:left w:val="nil"/>
              <w:bottom w:val="single" w:sz="4" w:space="0" w:color="auto"/>
              <w:right w:val="single" w:sz="4" w:space="0" w:color="auto"/>
            </w:tcBorders>
            <w:shd w:val="clear" w:color="000000" w:fill="FFFFFF"/>
            <w:vAlign w:val="center"/>
            <w:hideMark/>
          </w:tcPr>
          <w:p w14:paraId="560C822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8EB0BA8"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40</w:t>
            </w:r>
          </w:p>
        </w:tc>
      </w:tr>
      <w:tr w:rsidR="000A2A1E" w:rsidRPr="000A2A1E" w14:paraId="29CEBC3D"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0A2846B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62D220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Издизање шахтова</w:t>
            </w:r>
          </w:p>
        </w:tc>
        <w:tc>
          <w:tcPr>
            <w:tcW w:w="590" w:type="dxa"/>
            <w:tcBorders>
              <w:top w:val="nil"/>
              <w:left w:val="nil"/>
              <w:bottom w:val="single" w:sz="4" w:space="0" w:color="auto"/>
              <w:right w:val="single" w:sz="4" w:space="0" w:color="auto"/>
            </w:tcBorders>
            <w:shd w:val="clear" w:color="000000" w:fill="FFFFFF"/>
            <w:vAlign w:val="center"/>
            <w:hideMark/>
          </w:tcPr>
          <w:p w14:paraId="4C807BE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81E40A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3BA44567"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канализационе мреже и одржавање прекопа</w:t>
            </w:r>
          </w:p>
        </w:tc>
        <w:tc>
          <w:tcPr>
            <w:tcW w:w="1517" w:type="dxa"/>
            <w:vMerge/>
            <w:tcBorders>
              <w:top w:val="nil"/>
              <w:left w:val="single" w:sz="4" w:space="0" w:color="auto"/>
              <w:bottom w:val="double" w:sz="6" w:space="0" w:color="000000"/>
              <w:right w:val="single" w:sz="4" w:space="0" w:color="auto"/>
            </w:tcBorders>
            <w:vAlign w:val="center"/>
            <w:hideMark/>
          </w:tcPr>
          <w:p w14:paraId="2807535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C15F38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12D16C1"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0</w:t>
            </w:r>
          </w:p>
        </w:tc>
      </w:tr>
      <w:tr w:rsidR="000A2A1E" w:rsidRPr="000A2A1E" w14:paraId="1BA5FE1B"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7B1826A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688EF0B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нових шахтова</w:t>
            </w:r>
          </w:p>
        </w:tc>
        <w:tc>
          <w:tcPr>
            <w:tcW w:w="590" w:type="dxa"/>
            <w:tcBorders>
              <w:top w:val="nil"/>
              <w:left w:val="nil"/>
              <w:bottom w:val="single" w:sz="4" w:space="0" w:color="auto"/>
              <w:right w:val="single" w:sz="4" w:space="0" w:color="auto"/>
            </w:tcBorders>
            <w:shd w:val="clear" w:color="000000" w:fill="FFFFFF"/>
            <w:vAlign w:val="center"/>
            <w:hideMark/>
          </w:tcPr>
          <w:p w14:paraId="4EB56AA1"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20C88DA3"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double" w:sz="6" w:space="0" w:color="000000"/>
              <w:right w:val="single" w:sz="4" w:space="0" w:color="auto"/>
            </w:tcBorders>
            <w:vAlign w:val="center"/>
            <w:hideMark/>
          </w:tcPr>
          <w:p w14:paraId="48EE7650"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7F3DBB9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7E51A81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DA9F197"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40</w:t>
            </w:r>
          </w:p>
        </w:tc>
      </w:tr>
      <w:tr w:rsidR="000A2A1E" w:rsidRPr="000A2A1E" w14:paraId="110189BE"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4A1219E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33780FA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Ручно чишћење шахтова </w:t>
            </w:r>
          </w:p>
        </w:tc>
        <w:tc>
          <w:tcPr>
            <w:tcW w:w="590" w:type="dxa"/>
            <w:tcBorders>
              <w:top w:val="nil"/>
              <w:left w:val="nil"/>
              <w:bottom w:val="single" w:sz="4" w:space="0" w:color="auto"/>
              <w:right w:val="single" w:sz="4" w:space="0" w:color="auto"/>
            </w:tcBorders>
            <w:shd w:val="clear" w:color="000000" w:fill="FFFFFF"/>
            <w:vAlign w:val="center"/>
            <w:hideMark/>
          </w:tcPr>
          <w:p w14:paraId="1FFC5820"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2ECD85C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double" w:sz="6" w:space="0" w:color="000000"/>
              <w:right w:val="single" w:sz="4" w:space="0" w:color="auto"/>
            </w:tcBorders>
            <w:vAlign w:val="center"/>
            <w:hideMark/>
          </w:tcPr>
          <w:p w14:paraId="1D9258C6"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126454D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E1846D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3</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462E53F"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60</w:t>
            </w:r>
          </w:p>
        </w:tc>
      </w:tr>
      <w:tr w:rsidR="000A2A1E" w:rsidRPr="000A2A1E" w14:paraId="06FCFD2A" w14:textId="77777777" w:rsidTr="00310852">
        <w:trPr>
          <w:gridAfter w:val="1"/>
          <w:wAfter w:w="5555" w:type="dxa"/>
          <w:trHeight w:val="64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030DE83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7921D3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Прање и чишћење шахтова цистернама</w:t>
            </w:r>
          </w:p>
        </w:tc>
        <w:tc>
          <w:tcPr>
            <w:tcW w:w="590" w:type="dxa"/>
            <w:tcBorders>
              <w:top w:val="nil"/>
              <w:left w:val="nil"/>
              <w:bottom w:val="single" w:sz="4" w:space="0" w:color="auto"/>
              <w:right w:val="single" w:sz="4" w:space="0" w:color="auto"/>
            </w:tcBorders>
            <w:shd w:val="clear" w:color="000000" w:fill="FFFFFF"/>
            <w:vAlign w:val="center"/>
            <w:hideMark/>
          </w:tcPr>
          <w:p w14:paraId="4B775FEF"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3DA830F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25</w:t>
            </w:r>
          </w:p>
        </w:tc>
        <w:tc>
          <w:tcPr>
            <w:tcW w:w="1700" w:type="dxa"/>
            <w:vMerge/>
            <w:tcBorders>
              <w:top w:val="nil"/>
              <w:left w:val="single" w:sz="4" w:space="0" w:color="auto"/>
              <w:bottom w:val="double" w:sz="6" w:space="0" w:color="000000"/>
              <w:right w:val="single" w:sz="4" w:space="0" w:color="auto"/>
            </w:tcBorders>
            <w:vAlign w:val="center"/>
            <w:hideMark/>
          </w:tcPr>
          <w:p w14:paraId="786B1EBC"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40871C8A"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A5EB8EB"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26</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EE8E098"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104</w:t>
            </w:r>
          </w:p>
        </w:tc>
      </w:tr>
      <w:tr w:rsidR="000A2A1E" w:rsidRPr="000A2A1E" w14:paraId="23D1820B"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3288F4D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B25F25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Постављање хидрантских капа са рамом и издизањем</w:t>
            </w:r>
          </w:p>
        </w:tc>
        <w:tc>
          <w:tcPr>
            <w:tcW w:w="590" w:type="dxa"/>
            <w:tcBorders>
              <w:top w:val="nil"/>
              <w:left w:val="nil"/>
              <w:bottom w:val="single" w:sz="4" w:space="0" w:color="auto"/>
              <w:right w:val="single" w:sz="4" w:space="0" w:color="auto"/>
            </w:tcBorders>
            <w:shd w:val="clear" w:color="000000" w:fill="FFFFFF"/>
            <w:vAlign w:val="center"/>
            <w:hideMark/>
          </w:tcPr>
          <w:p w14:paraId="09CEAE5A"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590375C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double" w:sz="6" w:space="0" w:color="000000"/>
              <w:right w:val="single" w:sz="4" w:space="0" w:color="auto"/>
            </w:tcBorders>
            <w:vAlign w:val="center"/>
            <w:hideMark/>
          </w:tcPr>
          <w:p w14:paraId="74C95CC1"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BF84AA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F55C4B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08684952"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40</w:t>
            </w:r>
          </w:p>
        </w:tc>
      </w:tr>
      <w:tr w:rsidR="000A2A1E" w:rsidRPr="000A2A1E" w14:paraId="151BEA75"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37769CC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C68CA9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Постављање хидрантских капа</w:t>
            </w:r>
          </w:p>
        </w:tc>
        <w:tc>
          <w:tcPr>
            <w:tcW w:w="590" w:type="dxa"/>
            <w:tcBorders>
              <w:top w:val="nil"/>
              <w:left w:val="nil"/>
              <w:bottom w:val="single" w:sz="4" w:space="0" w:color="auto"/>
              <w:right w:val="single" w:sz="4" w:space="0" w:color="auto"/>
            </w:tcBorders>
            <w:shd w:val="clear" w:color="000000" w:fill="FFFFFF"/>
            <w:vAlign w:val="center"/>
            <w:hideMark/>
          </w:tcPr>
          <w:p w14:paraId="3B30F652"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60667E1B"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double" w:sz="6" w:space="0" w:color="000000"/>
              <w:right w:val="single" w:sz="4" w:space="0" w:color="auto"/>
            </w:tcBorders>
            <w:vAlign w:val="center"/>
            <w:hideMark/>
          </w:tcPr>
          <w:p w14:paraId="5700B53D"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5135C06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623D23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7445FCB"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40</w:t>
            </w:r>
          </w:p>
        </w:tc>
      </w:tr>
      <w:tr w:rsidR="000A2A1E" w:rsidRPr="000A2A1E" w14:paraId="4F55C2E9"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6AFE39C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35FB9F1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Прање улица</w:t>
            </w:r>
          </w:p>
        </w:tc>
        <w:tc>
          <w:tcPr>
            <w:tcW w:w="590" w:type="dxa"/>
            <w:tcBorders>
              <w:top w:val="nil"/>
              <w:left w:val="nil"/>
              <w:bottom w:val="single" w:sz="4" w:space="0" w:color="auto"/>
              <w:right w:val="single" w:sz="4" w:space="0" w:color="auto"/>
            </w:tcBorders>
            <w:shd w:val="clear" w:color="000000" w:fill="FFFFFF"/>
            <w:vAlign w:val="center"/>
            <w:hideMark/>
          </w:tcPr>
          <w:p w14:paraId="11135C39"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м²</w:t>
            </w:r>
          </w:p>
        </w:tc>
        <w:tc>
          <w:tcPr>
            <w:tcW w:w="876" w:type="dxa"/>
            <w:tcBorders>
              <w:top w:val="nil"/>
              <w:left w:val="nil"/>
              <w:bottom w:val="single" w:sz="4" w:space="0" w:color="auto"/>
              <w:right w:val="single" w:sz="4" w:space="0" w:color="auto"/>
            </w:tcBorders>
            <w:shd w:val="clear" w:color="000000" w:fill="FFFFFF"/>
            <w:vAlign w:val="center"/>
            <w:hideMark/>
          </w:tcPr>
          <w:p w14:paraId="2EC5BDE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10.000</w:t>
            </w:r>
          </w:p>
        </w:tc>
        <w:tc>
          <w:tcPr>
            <w:tcW w:w="1700" w:type="dxa"/>
            <w:vMerge/>
            <w:tcBorders>
              <w:top w:val="nil"/>
              <w:left w:val="single" w:sz="4" w:space="0" w:color="auto"/>
              <w:bottom w:val="single" w:sz="4" w:space="0" w:color="auto"/>
              <w:right w:val="single" w:sz="4" w:space="0" w:color="auto"/>
            </w:tcBorders>
            <w:vAlign w:val="center"/>
            <w:hideMark/>
          </w:tcPr>
          <w:p w14:paraId="73129CBB"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2C13A80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0921ABD9"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16.450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6BCA6A1D"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165</w:t>
            </w:r>
          </w:p>
        </w:tc>
      </w:tr>
      <w:tr w:rsidR="000A2A1E" w:rsidRPr="000A2A1E" w14:paraId="4A255BDA" w14:textId="77777777" w:rsidTr="00310852">
        <w:trPr>
          <w:gridAfter w:val="1"/>
          <w:wAfter w:w="5555" w:type="dxa"/>
          <w:trHeight w:val="94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28233F8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single" w:sz="4" w:space="0" w:color="auto"/>
              <w:left w:val="nil"/>
              <w:bottom w:val="single" w:sz="4" w:space="0" w:color="auto"/>
              <w:right w:val="single" w:sz="4" w:space="0" w:color="auto"/>
            </w:tcBorders>
            <w:shd w:val="clear" w:color="000000" w:fill="FFFFFF"/>
            <w:vAlign w:val="center"/>
            <w:hideMark/>
          </w:tcPr>
          <w:p w14:paraId="6B492AE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Планско чишћење канализације</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14:paraId="70FFF2B3"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км</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14:paraId="260EB6F0"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single" w:sz="4" w:space="0" w:color="auto"/>
              <w:left w:val="single" w:sz="4" w:space="0" w:color="auto"/>
              <w:bottom w:val="double" w:sz="6" w:space="0" w:color="000000"/>
              <w:right w:val="single" w:sz="4" w:space="0" w:color="auto"/>
            </w:tcBorders>
            <w:vAlign w:val="center"/>
            <w:hideMark/>
          </w:tcPr>
          <w:p w14:paraId="1D8CDD0C"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4008D04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14:paraId="2D2A1E9D"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w:t>
            </w:r>
          </w:p>
        </w:tc>
        <w:tc>
          <w:tcPr>
            <w:tcW w:w="534" w:type="dxa"/>
            <w:gridSpan w:val="2"/>
            <w:tcBorders>
              <w:top w:val="single" w:sz="4" w:space="0" w:color="auto"/>
              <w:left w:val="nil"/>
              <w:bottom w:val="single" w:sz="4" w:space="0" w:color="auto"/>
              <w:right w:val="double" w:sz="6" w:space="0" w:color="auto"/>
            </w:tcBorders>
            <w:shd w:val="clear" w:color="auto" w:fill="auto"/>
            <w:noWrap/>
            <w:vAlign w:val="center"/>
            <w:hideMark/>
          </w:tcPr>
          <w:p w14:paraId="43E52E13"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20</w:t>
            </w:r>
          </w:p>
        </w:tc>
      </w:tr>
      <w:tr w:rsidR="000A2A1E" w:rsidRPr="000A2A1E" w14:paraId="5D8FE7AD"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1641A8F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noWrap/>
            <w:vAlign w:val="center"/>
            <w:hideMark/>
          </w:tcPr>
          <w:p w14:paraId="6FFAEAD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Чишћење и одржавање БИОТИП 500 ЕС</w:t>
            </w:r>
          </w:p>
        </w:tc>
        <w:tc>
          <w:tcPr>
            <w:tcW w:w="590" w:type="dxa"/>
            <w:tcBorders>
              <w:top w:val="nil"/>
              <w:left w:val="nil"/>
              <w:bottom w:val="single" w:sz="4" w:space="0" w:color="auto"/>
              <w:right w:val="single" w:sz="4" w:space="0" w:color="auto"/>
            </w:tcBorders>
            <w:shd w:val="clear" w:color="000000" w:fill="FFFFFF"/>
            <w:vAlign w:val="center"/>
            <w:hideMark/>
          </w:tcPr>
          <w:p w14:paraId="0810D470"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noWrap/>
            <w:vAlign w:val="center"/>
            <w:hideMark/>
          </w:tcPr>
          <w:p w14:paraId="08B2905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1700" w:type="dxa"/>
            <w:vMerge/>
            <w:tcBorders>
              <w:top w:val="nil"/>
              <w:left w:val="single" w:sz="4" w:space="0" w:color="auto"/>
              <w:bottom w:val="double" w:sz="6" w:space="0" w:color="000000"/>
              <w:right w:val="single" w:sz="4" w:space="0" w:color="auto"/>
            </w:tcBorders>
            <w:vAlign w:val="center"/>
            <w:hideMark/>
          </w:tcPr>
          <w:p w14:paraId="455880FF"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F59883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8CC383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D958EB1"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100</w:t>
            </w:r>
          </w:p>
        </w:tc>
      </w:tr>
      <w:tr w:rsidR="000A2A1E" w:rsidRPr="000A2A1E" w14:paraId="0165BC81"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74B7CDB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noWrap/>
            <w:vAlign w:val="center"/>
            <w:hideMark/>
          </w:tcPr>
          <w:p w14:paraId="4A5B8E3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хидрантских капа од челичног лима</w:t>
            </w:r>
          </w:p>
        </w:tc>
        <w:tc>
          <w:tcPr>
            <w:tcW w:w="590" w:type="dxa"/>
            <w:tcBorders>
              <w:top w:val="nil"/>
              <w:left w:val="nil"/>
              <w:bottom w:val="single" w:sz="4" w:space="0" w:color="auto"/>
              <w:right w:val="single" w:sz="4" w:space="0" w:color="auto"/>
            </w:tcBorders>
            <w:shd w:val="clear" w:color="000000" w:fill="FFFFFF"/>
            <w:vAlign w:val="center"/>
            <w:hideMark/>
          </w:tcPr>
          <w:p w14:paraId="356CB32C"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noWrap/>
            <w:vAlign w:val="center"/>
            <w:hideMark/>
          </w:tcPr>
          <w:p w14:paraId="26225FE0"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tcBorders>
              <w:top w:val="nil"/>
              <w:left w:val="single" w:sz="4" w:space="0" w:color="auto"/>
              <w:bottom w:val="double" w:sz="6" w:space="0" w:color="000000"/>
              <w:right w:val="single" w:sz="4" w:space="0" w:color="auto"/>
            </w:tcBorders>
            <w:vAlign w:val="center"/>
            <w:hideMark/>
          </w:tcPr>
          <w:p w14:paraId="0FC4D365"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0CEE73F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2E31C33"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4DBDB215"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20</w:t>
            </w:r>
          </w:p>
        </w:tc>
      </w:tr>
      <w:tr w:rsidR="000A2A1E" w:rsidRPr="008F2F74" w14:paraId="3A44460C" w14:textId="77777777" w:rsidTr="00310852">
        <w:trPr>
          <w:gridAfter w:val="1"/>
          <w:wAfter w:w="5554" w:type="dxa"/>
          <w:trHeight w:val="561"/>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36FD516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8648"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3609A49B" w14:textId="46A303CF" w:rsidR="000A2A1E" w:rsidRPr="000A2A1E" w:rsidRDefault="000A2A1E" w:rsidP="000A2A1E">
            <w:pPr>
              <w:spacing w:after="0" w:line="240" w:lineRule="auto"/>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Чишћење и снимање канализационе мреже:</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AFCAB4C"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 </w:t>
            </w:r>
          </w:p>
        </w:tc>
      </w:tr>
      <w:tr w:rsidR="000A2A1E" w:rsidRPr="000A2A1E" w14:paraId="77899B79"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6840001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noWrap/>
            <w:vAlign w:val="center"/>
            <w:hideMark/>
          </w:tcPr>
          <w:p w14:paraId="7A515CD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за потребе Друштва</w:t>
            </w:r>
          </w:p>
        </w:tc>
        <w:tc>
          <w:tcPr>
            <w:tcW w:w="590" w:type="dxa"/>
            <w:tcBorders>
              <w:top w:val="nil"/>
              <w:left w:val="nil"/>
              <w:bottom w:val="single" w:sz="4" w:space="0" w:color="auto"/>
              <w:right w:val="single" w:sz="4" w:space="0" w:color="auto"/>
            </w:tcBorders>
            <w:shd w:val="clear" w:color="000000" w:fill="FFFFFF"/>
            <w:noWrap/>
            <w:vAlign w:val="center"/>
            <w:hideMark/>
          </w:tcPr>
          <w:p w14:paraId="1E643539"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км</w:t>
            </w:r>
          </w:p>
        </w:tc>
        <w:tc>
          <w:tcPr>
            <w:tcW w:w="876" w:type="dxa"/>
            <w:tcBorders>
              <w:top w:val="nil"/>
              <w:left w:val="nil"/>
              <w:bottom w:val="single" w:sz="4" w:space="0" w:color="auto"/>
              <w:right w:val="single" w:sz="4" w:space="0" w:color="auto"/>
            </w:tcBorders>
            <w:shd w:val="clear" w:color="auto" w:fill="auto"/>
            <w:noWrap/>
            <w:vAlign w:val="center"/>
            <w:hideMark/>
          </w:tcPr>
          <w:p w14:paraId="055A8255"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val="restart"/>
            <w:tcBorders>
              <w:top w:val="nil"/>
              <w:left w:val="single" w:sz="4" w:space="0" w:color="auto"/>
              <w:bottom w:val="double" w:sz="6" w:space="0" w:color="000000"/>
              <w:right w:val="single" w:sz="4" w:space="0" w:color="auto"/>
            </w:tcBorders>
            <w:vAlign w:val="center"/>
            <w:hideMark/>
          </w:tcPr>
          <w:p w14:paraId="7C46BA50"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val="restart"/>
            <w:tcBorders>
              <w:top w:val="nil"/>
              <w:left w:val="single" w:sz="4" w:space="0" w:color="auto"/>
              <w:bottom w:val="double" w:sz="6" w:space="0" w:color="000000"/>
              <w:right w:val="single" w:sz="4" w:space="0" w:color="auto"/>
            </w:tcBorders>
            <w:vAlign w:val="center"/>
            <w:hideMark/>
          </w:tcPr>
          <w:p w14:paraId="40667B2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690981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6428426F"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0</w:t>
            </w:r>
          </w:p>
        </w:tc>
      </w:tr>
      <w:tr w:rsidR="000A2A1E" w:rsidRPr="000A2A1E" w14:paraId="745C7C3D" w14:textId="77777777" w:rsidTr="00310852">
        <w:trPr>
          <w:gridAfter w:val="1"/>
          <w:wAfter w:w="5555" w:type="dxa"/>
          <w:trHeight w:val="3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751E7A8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double" w:sz="6" w:space="0" w:color="auto"/>
              <w:right w:val="single" w:sz="4" w:space="0" w:color="auto"/>
            </w:tcBorders>
            <w:shd w:val="clear" w:color="000000" w:fill="FFFFFF"/>
            <w:noWrap/>
            <w:vAlign w:val="center"/>
            <w:hideMark/>
          </w:tcPr>
          <w:p w14:paraId="2D4F536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за потребе трећих лица</w:t>
            </w:r>
          </w:p>
        </w:tc>
        <w:tc>
          <w:tcPr>
            <w:tcW w:w="590" w:type="dxa"/>
            <w:tcBorders>
              <w:top w:val="nil"/>
              <w:left w:val="nil"/>
              <w:bottom w:val="double" w:sz="6" w:space="0" w:color="auto"/>
              <w:right w:val="single" w:sz="4" w:space="0" w:color="auto"/>
            </w:tcBorders>
            <w:shd w:val="clear" w:color="000000" w:fill="FFFFFF"/>
            <w:noWrap/>
            <w:vAlign w:val="center"/>
            <w:hideMark/>
          </w:tcPr>
          <w:p w14:paraId="573F5F79"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км</w:t>
            </w:r>
          </w:p>
        </w:tc>
        <w:tc>
          <w:tcPr>
            <w:tcW w:w="876" w:type="dxa"/>
            <w:tcBorders>
              <w:top w:val="nil"/>
              <w:left w:val="nil"/>
              <w:bottom w:val="double" w:sz="6" w:space="0" w:color="auto"/>
              <w:right w:val="single" w:sz="4" w:space="0" w:color="auto"/>
            </w:tcBorders>
            <w:shd w:val="clear" w:color="auto" w:fill="auto"/>
            <w:noWrap/>
            <w:vAlign w:val="center"/>
            <w:hideMark/>
          </w:tcPr>
          <w:p w14:paraId="353E829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tcBorders>
              <w:top w:val="nil"/>
              <w:left w:val="single" w:sz="4" w:space="0" w:color="auto"/>
              <w:bottom w:val="double" w:sz="6" w:space="0" w:color="000000"/>
              <w:right w:val="single" w:sz="4" w:space="0" w:color="auto"/>
            </w:tcBorders>
            <w:vAlign w:val="center"/>
            <w:hideMark/>
          </w:tcPr>
          <w:p w14:paraId="3A25C330"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55BDCF7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double" w:sz="6" w:space="0" w:color="auto"/>
              <w:right w:val="single" w:sz="4" w:space="0" w:color="auto"/>
            </w:tcBorders>
            <w:shd w:val="clear" w:color="000000" w:fill="FFFFFF"/>
            <w:vAlign w:val="center"/>
            <w:hideMark/>
          </w:tcPr>
          <w:p w14:paraId="6DCD0FE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534" w:type="dxa"/>
            <w:gridSpan w:val="2"/>
            <w:tcBorders>
              <w:top w:val="nil"/>
              <w:left w:val="nil"/>
              <w:bottom w:val="double" w:sz="6" w:space="0" w:color="auto"/>
              <w:right w:val="double" w:sz="6" w:space="0" w:color="auto"/>
            </w:tcBorders>
            <w:shd w:val="clear" w:color="auto" w:fill="auto"/>
            <w:noWrap/>
            <w:vAlign w:val="center"/>
            <w:hideMark/>
          </w:tcPr>
          <w:p w14:paraId="6EE8CF10"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0</w:t>
            </w:r>
          </w:p>
        </w:tc>
      </w:tr>
    </w:tbl>
    <w:p w14:paraId="460B3458" w14:textId="0C38C50A" w:rsidR="00F13940" w:rsidRDefault="000A2A1E" w:rsidP="000A2A1E">
      <w:pPr>
        <w:ind w:right="-306"/>
        <w:rPr>
          <w:rFonts w:ascii="Times New Roman" w:hAnsi="Times New Roman" w:cs="Times New Roman"/>
          <w:sz w:val="24"/>
          <w:szCs w:val="24"/>
          <w:lang w:val="sr-Cyrl-BA"/>
        </w:rPr>
      </w:pPr>
      <w:r w:rsidRPr="000A2A1E">
        <w:rPr>
          <w:rFonts w:ascii="Times New Roman" w:hAnsi="Times New Roman" w:cs="Times New Roman"/>
          <w:b/>
          <w:sz w:val="24"/>
          <w:szCs w:val="24"/>
          <w:lang w:val="sr-Cyrl-BA"/>
        </w:rPr>
        <w:t>Напомена(*):</w:t>
      </w:r>
      <w:r w:rsidRPr="000A2A1E">
        <w:rPr>
          <w:rFonts w:ascii="Times New Roman" w:hAnsi="Times New Roman" w:cs="Times New Roman"/>
          <w:sz w:val="24"/>
          <w:szCs w:val="24"/>
          <w:lang w:val="sr-Cyrl-BA"/>
        </w:rPr>
        <w:t xml:space="preserve"> У прикључцима су урачунати и прикључци који су се изводили на сеоским цјевоводима.</w:t>
      </w:r>
    </w:p>
    <w:p w14:paraId="7E2E3186" w14:textId="58C49ACF" w:rsidR="00F13940" w:rsidRDefault="00F13940" w:rsidP="000A2A1E">
      <w:pPr>
        <w:ind w:right="-306"/>
        <w:rPr>
          <w:rFonts w:ascii="Times New Roman" w:hAnsi="Times New Roman" w:cs="Times New Roman"/>
          <w:sz w:val="24"/>
          <w:szCs w:val="24"/>
          <w:lang w:val="sr-Cyrl-BA"/>
        </w:rPr>
      </w:pPr>
    </w:p>
    <w:p w14:paraId="333938BD" w14:textId="51F85E7A" w:rsidR="00F13940" w:rsidRPr="000E3164" w:rsidRDefault="00F13940" w:rsidP="00D77AA1">
      <w:pPr>
        <w:pStyle w:val="Heading2"/>
        <w:pBdr>
          <w:bottom w:val="single" w:sz="4" w:space="1" w:color="auto"/>
        </w:pBdr>
        <w:jc w:val="center"/>
        <w:rPr>
          <w:rFonts w:ascii="Times New Roman" w:hAnsi="Times New Roman" w:cs="Times New Roman"/>
          <w:color w:val="1F497D" w:themeColor="text2"/>
          <w:sz w:val="28"/>
          <w:szCs w:val="28"/>
          <w:lang w:val="sr-Cyrl-RS"/>
        </w:rPr>
      </w:pPr>
      <w:bookmarkStart w:id="15" w:name="_Toc129847724"/>
      <w:r w:rsidRPr="000E3164">
        <w:rPr>
          <w:rFonts w:ascii="Times New Roman" w:hAnsi="Times New Roman" w:cs="Times New Roman"/>
          <w:color w:val="1F497D" w:themeColor="text2"/>
          <w:sz w:val="28"/>
          <w:szCs w:val="28"/>
          <w:lang w:val="sr-Latn-RS"/>
        </w:rPr>
        <w:t>РАДОВИ У 2022.</w:t>
      </w:r>
      <w:r w:rsidR="006B4C88" w:rsidRPr="000E3164">
        <w:rPr>
          <w:rFonts w:ascii="Times New Roman" w:hAnsi="Times New Roman" w:cs="Times New Roman"/>
          <w:color w:val="1F497D" w:themeColor="text2"/>
          <w:sz w:val="28"/>
          <w:szCs w:val="28"/>
          <w:lang w:val="sr-Cyrl-RS"/>
        </w:rPr>
        <w:t xml:space="preserve"> ГОДИНИ</w:t>
      </w:r>
      <w:bookmarkEnd w:id="15"/>
    </w:p>
    <w:p w14:paraId="404D60BC" w14:textId="77777777" w:rsidR="000E3164" w:rsidRPr="000E3164" w:rsidRDefault="000E3164" w:rsidP="000E3164">
      <w:pPr>
        <w:rPr>
          <w:lang w:val="sr-Cyrl-RS"/>
        </w:rPr>
      </w:pPr>
    </w:p>
    <w:p w14:paraId="3542766A" w14:textId="6E0B72A8" w:rsidR="00F13940" w:rsidRPr="00EF338B" w:rsidRDefault="00EF338B" w:rsidP="006B4C88">
      <w:pPr>
        <w:ind w:right="-165"/>
        <w:jc w:val="both"/>
        <w:rPr>
          <w:rFonts w:ascii="Times New Roman" w:hAnsi="Times New Roman" w:cs="Times New Roman"/>
          <w:b/>
          <w:lang w:val="sr-Latn-RS"/>
        </w:rPr>
      </w:pPr>
      <w:r w:rsidRPr="00EF338B">
        <w:rPr>
          <w:rFonts w:ascii="Times New Roman" w:hAnsi="Times New Roman" w:cs="Times New Roman"/>
          <w:b/>
          <w:lang w:val="sr-Latn-RS"/>
        </w:rPr>
        <w:t>ТОКОМ 2022.</w:t>
      </w:r>
      <w:r w:rsidRPr="00EF338B">
        <w:rPr>
          <w:rFonts w:ascii="Times New Roman" w:hAnsi="Times New Roman" w:cs="Times New Roman"/>
          <w:b/>
          <w:lang w:val="sr-Cyrl-RS"/>
        </w:rPr>
        <w:t xml:space="preserve"> ГОДИНЕ</w:t>
      </w:r>
      <w:r w:rsidRPr="00EF338B">
        <w:rPr>
          <w:rFonts w:ascii="Times New Roman" w:hAnsi="Times New Roman" w:cs="Times New Roman"/>
          <w:b/>
          <w:lang w:val="sr-Latn-RS"/>
        </w:rPr>
        <w:t xml:space="preserve"> ВОДОВОД</w:t>
      </w:r>
      <w:r w:rsidRPr="00EF338B">
        <w:rPr>
          <w:rFonts w:ascii="Times New Roman" w:hAnsi="Times New Roman" w:cs="Times New Roman"/>
          <w:b/>
          <w:lang w:val="sr-Cyrl-RS"/>
        </w:rPr>
        <w:t xml:space="preserve"> БАЊА ЛУКА</w:t>
      </w:r>
      <w:r w:rsidRPr="00EF338B">
        <w:rPr>
          <w:rFonts w:ascii="Times New Roman" w:hAnsi="Times New Roman" w:cs="Times New Roman"/>
          <w:b/>
          <w:lang w:val="sr-Latn-RS"/>
        </w:rPr>
        <w:t xml:space="preserve"> ЈЕ РЕАЛИЗОВАО:</w:t>
      </w:r>
    </w:p>
    <w:p w14:paraId="51C58C7C" w14:textId="27B17AE8" w:rsidR="00F13940" w:rsidRPr="00FC4485" w:rsidRDefault="00DB5483" w:rsidP="006B4C88">
      <w:pPr>
        <w:spacing w:line="240" w:lineRule="auto"/>
        <w:ind w:right="-165"/>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Изградњу секундарне водоводне мреже у насељима Куљани, Мотике (Љевчанска</w:t>
      </w:r>
      <w:r w:rsidR="00FC4485">
        <w:rPr>
          <w:rFonts w:ascii="Times New Roman" w:hAnsi="Times New Roman" w:cs="Times New Roman"/>
          <w:sz w:val="24"/>
          <w:szCs w:val="24"/>
          <w:lang w:val="sr-Latn-RS"/>
        </w:rPr>
        <w:t xml:space="preserve">), </w:t>
      </w:r>
      <w:r w:rsidR="00FC4485">
        <w:rPr>
          <w:rFonts w:ascii="Times New Roman" w:hAnsi="Times New Roman" w:cs="Times New Roman"/>
          <w:sz w:val="24"/>
          <w:szCs w:val="24"/>
          <w:lang w:val="sr-Cyrl-RS"/>
        </w:rPr>
        <w:t>Петрићевац</w:t>
      </w:r>
      <w:r w:rsidR="00F13940" w:rsidRPr="00F13940">
        <w:rPr>
          <w:rFonts w:ascii="Times New Roman" w:hAnsi="Times New Roman" w:cs="Times New Roman"/>
          <w:sz w:val="24"/>
          <w:szCs w:val="24"/>
          <w:lang w:val="sr-Latn-RS"/>
        </w:rPr>
        <w:t xml:space="preserve"> </w:t>
      </w:r>
      <w:r w:rsidR="00FC4485">
        <w:rPr>
          <w:rFonts w:ascii="Times New Roman" w:hAnsi="Times New Roman" w:cs="Times New Roman"/>
          <w:sz w:val="24"/>
          <w:szCs w:val="24"/>
          <w:lang w:val="sr-Cyrl-RS"/>
        </w:rPr>
        <w:t>(</w:t>
      </w:r>
      <w:r w:rsidR="00F13940" w:rsidRPr="00F13940">
        <w:rPr>
          <w:rFonts w:ascii="Times New Roman" w:hAnsi="Times New Roman" w:cs="Times New Roman"/>
          <w:sz w:val="24"/>
          <w:szCs w:val="24"/>
          <w:lang w:val="sr-Latn-RS"/>
        </w:rPr>
        <w:t xml:space="preserve">Мајевичка), </w:t>
      </w:r>
      <w:r w:rsidR="00FC4485">
        <w:rPr>
          <w:rFonts w:ascii="Times New Roman" w:hAnsi="Times New Roman" w:cs="Times New Roman"/>
          <w:sz w:val="24"/>
          <w:szCs w:val="24"/>
          <w:lang w:val="sr-Latn-RS"/>
        </w:rPr>
        <w:t>Дебељаци (Тешана Подруговића) гдј</w:t>
      </w:r>
      <w:r w:rsidR="00F13940" w:rsidRPr="00F13940">
        <w:rPr>
          <w:rFonts w:ascii="Times New Roman" w:hAnsi="Times New Roman" w:cs="Times New Roman"/>
          <w:sz w:val="24"/>
          <w:szCs w:val="24"/>
          <w:lang w:val="sr-Latn-RS"/>
        </w:rPr>
        <w:t>е се ишло на рјешавање нелегалних потрошача и потрошача уведених</w:t>
      </w:r>
      <w:r w:rsidR="006B4C88">
        <w:rPr>
          <w:rFonts w:ascii="Times New Roman" w:hAnsi="Times New Roman" w:cs="Times New Roman"/>
          <w:sz w:val="24"/>
          <w:szCs w:val="24"/>
          <w:lang w:val="sr-Latn-RS"/>
        </w:rPr>
        <w:t xml:space="preserve"> у привремену евиденцију (3.200m</w:t>
      </w:r>
      <w:r w:rsidR="00F13940" w:rsidRPr="00F13940">
        <w:rPr>
          <w:rFonts w:ascii="Times New Roman" w:hAnsi="Times New Roman" w:cs="Times New Roman"/>
          <w:sz w:val="24"/>
          <w:szCs w:val="24"/>
          <w:lang w:val="sr-Latn-RS"/>
        </w:rPr>
        <w:t xml:space="preserve">), те </w:t>
      </w:r>
      <w:r>
        <w:rPr>
          <w:rFonts w:ascii="Times New Roman" w:hAnsi="Times New Roman" w:cs="Times New Roman"/>
          <w:sz w:val="24"/>
          <w:szCs w:val="24"/>
          <w:lang w:val="sr-Latn-RS"/>
        </w:rPr>
        <w:t>прошире</w:t>
      </w:r>
      <w:r w:rsidR="006B4C88">
        <w:rPr>
          <w:rFonts w:ascii="Times New Roman" w:hAnsi="Times New Roman" w:cs="Times New Roman"/>
          <w:sz w:val="24"/>
          <w:szCs w:val="24"/>
          <w:lang w:val="sr-Latn-RS"/>
        </w:rPr>
        <w:t>ње мреже у дужини</w:t>
      </w:r>
      <w:r w:rsidR="00FC4485">
        <w:rPr>
          <w:rFonts w:ascii="Times New Roman" w:hAnsi="Times New Roman" w:cs="Times New Roman"/>
          <w:sz w:val="24"/>
          <w:szCs w:val="24"/>
          <w:lang w:val="sr-Cyrl-RS"/>
        </w:rPr>
        <w:t xml:space="preserve"> од</w:t>
      </w:r>
      <w:r w:rsidR="006B4C88">
        <w:rPr>
          <w:rFonts w:ascii="Times New Roman" w:hAnsi="Times New Roman" w:cs="Times New Roman"/>
          <w:sz w:val="24"/>
          <w:szCs w:val="24"/>
          <w:lang w:val="sr-Latn-RS"/>
        </w:rPr>
        <w:t xml:space="preserve"> 1.300m</w:t>
      </w:r>
      <w:r w:rsidR="00FC4485">
        <w:rPr>
          <w:rFonts w:ascii="Times New Roman" w:hAnsi="Times New Roman" w:cs="Times New Roman"/>
          <w:sz w:val="24"/>
          <w:szCs w:val="24"/>
          <w:lang w:val="sr-Cyrl-RS"/>
        </w:rPr>
        <w:t>;</w:t>
      </w:r>
    </w:p>
    <w:p w14:paraId="22AB51EE" w14:textId="76004CB2" w:rsidR="00F13940" w:rsidRPr="00FC4485" w:rsidRDefault="00DB5483" w:rsidP="006B4C88">
      <w:pPr>
        <w:spacing w:line="240" w:lineRule="auto"/>
        <w:ind w:right="-165"/>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 xml:space="preserve">Због изградње оборинске канализације у Карађорђевој било је потребно измјештање </w:t>
      </w:r>
      <w:r w:rsidR="006B4C88">
        <w:rPr>
          <w:rFonts w:ascii="Times New Roman" w:hAnsi="Times New Roman" w:cs="Times New Roman"/>
          <w:sz w:val="24"/>
          <w:szCs w:val="24"/>
          <w:lang w:val="sr-Latn-RS"/>
        </w:rPr>
        <w:t>примарног цјевовода у дужини</w:t>
      </w:r>
      <w:r w:rsidR="00FC4485">
        <w:rPr>
          <w:rFonts w:ascii="Times New Roman" w:hAnsi="Times New Roman" w:cs="Times New Roman"/>
          <w:sz w:val="24"/>
          <w:szCs w:val="24"/>
          <w:lang w:val="sr-Cyrl-RS"/>
        </w:rPr>
        <w:t xml:space="preserve"> од</w:t>
      </w:r>
      <w:r w:rsidR="006B4C88">
        <w:rPr>
          <w:rFonts w:ascii="Times New Roman" w:hAnsi="Times New Roman" w:cs="Times New Roman"/>
          <w:sz w:val="24"/>
          <w:szCs w:val="24"/>
          <w:lang w:val="sr-Latn-RS"/>
        </w:rPr>
        <w:t xml:space="preserve"> 8</w:t>
      </w:r>
      <w:r w:rsidR="00FC4485">
        <w:rPr>
          <w:rFonts w:ascii="Times New Roman" w:hAnsi="Times New Roman" w:cs="Times New Roman"/>
          <w:sz w:val="24"/>
          <w:szCs w:val="24"/>
          <w:lang w:val="sr-Latn-RS"/>
        </w:rPr>
        <w:t>5</w:t>
      </w:r>
      <w:r w:rsidR="006B4C88">
        <w:rPr>
          <w:rFonts w:ascii="Times New Roman" w:hAnsi="Times New Roman" w:cs="Times New Roman"/>
          <w:sz w:val="24"/>
          <w:szCs w:val="24"/>
          <w:lang w:val="sr-Latn-RS"/>
        </w:rPr>
        <w:t>m</w:t>
      </w:r>
      <w:r w:rsidR="00F13940" w:rsidRPr="00F13940">
        <w:rPr>
          <w:rFonts w:ascii="Times New Roman" w:hAnsi="Times New Roman" w:cs="Times New Roman"/>
          <w:sz w:val="24"/>
          <w:szCs w:val="24"/>
          <w:lang w:val="sr-Latn-RS"/>
        </w:rPr>
        <w:t xml:space="preserve"> као и преспајања постојећих цјевовода и прикључака на дионици од ријеке Црквене до Улице Душана Јокића</w:t>
      </w:r>
      <w:r w:rsidR="00FC4485">
        <w:rPr>
          <w:rFonts w:ascii="Times New Roman" w:hAnsi="Times New Roman" w:cs="Times New Roman"/>
          <w:sz w:val="24"/>
          <w:szCs w:val="24"/>
          <w:lang w:val="sr-Cyrl-RS"/>
        </w:rPr>
        <w:t>;</w:t>
      </w:r>
    </w:p>
    <w:p w14:paraId="50D3D1D3" w14:textId="5F6CF3C1" w:rsid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Такође је власититим средствима изграђено 1.390</w:t>
      </w:r>
      <w:r w:rsidR="006B4C88">
        <w:rPr>
          <w:rFonts w:ascii="Times New Roman" w:hAnsi="Times New Roman" w:cs="Times New Roman"/>
          <w:sz w:val="24"/>
          <w:szCs w:val="24"/>
          <w:lang w:val="sr-Latn-RS"/>
        </w:rPr>
        <w:t>km</w:t>
      </w:r>
      <w:r>
        <w:rPr>
          <w:rFonts w:ascii="Times New Roman" w:hAnsi="Times New Roman" w:cs="Times New Roman"/>
          <w:sz w:val="24"/>
          <w:szCs w:val="24"/>
          <w:lang w:val="sr-Latn-RS"/>
        </w:rPr>
        <w:t xml:space="preserve"> цјевовода у локалним системима</w:t>
      </w:r>
      <w:r w:rsidR="00FC4485">
        <w:rPr>
          <w:rFonts w:ascii="Times New Roman" w:hAnsi="Times New Roman" w:cs="Times New Roman"/>
          <w:sz w:val="24"/>
          <w:szCs w:val="24"/>
          <w:lang w:val="sr-Cyrl-RS"/>
        </w:rPr>
        <w:t xml:space="preserve"> (села)</w:t>
      </w:r>
      <w:r>
        <w:rPr>
          <w:rFonts w:ascii="Times New Roman" w:hAnsi="Times New Roman" w:cs="Times New Roman"/>
          <w:sz w:val="24"/>
          <w:szCs w:val="24"/>
          <w:lang w:val="sr-Latn-RS"/>
        </w:rPr>
        <w:t>.</w:t>
      </w:r>
    </w:p>
    <w:p w14:paraId="1650660A" w14:textId="77777777" w:rsidR="00DB5483" w:rsidRPr="00F13940" w:rsidRDefault="00DB5483" w:rsidP="006B4C88">
      <w:pPr>
        <w:spacing w:line="240" w:lineRule="auto"/>
        <w:ind w:right="-165"/>
        <w:jc w:val="both"/>
        <w:rPr>
          <w:rFonts w:ascii="Times New Roman" w:hAnsi="Times New Roman" w:cs="Times New Roman"/>
          <w:sz w:val="24"/>
          <w:szCs w:val="24"/>
          <w:lang w:val="sr-Latn-RS"/>
        </w:rPr>
      </w:pPr>
    </w:p>
    <w:p w14:paraId="69257D17" w14:textId="31246034" w:rsidR="00F13940" w:rsidRPr="00EF338B" w:rsidRDefault="00EF338B" w:rsidP="006B4C88">
      <w:pPr>
        <w:spacing w:line="240" w:lineRule="auto"/>
        <w:ind w:right="-165"/>
        <w:jc w:val="both"/>
        <w:rPr>
          <w:rFonts w:ascii="Times New Roman" w:hAnsi="Times New Roman" w:cs="Times New Roman"/>
          <w:b/>
          <w:lang w:val="sr-Latn-RS"/>
        </w:rPr>
      </w:pPr>
      <w:r w:rsidRPr="00EF338B">
        <w:rPr>
          <w:rFonts w:ascii="Times New Roman" w:hAnsi="Times New Roman" w:cs="Times New Roman"/>
          <w:b/>
          <w:lang w:val="sr-Latn-RS"/>
        </w:rPr>
        <w:t>У САРАДЊИ С ГРАДОМ БАЊАЛУКА КРОЗ ПРОГРАМ „ВОДА 2“ ИЗВЕДЕНО ЈЕ:</w:t>
      </w:r>
    </w:p>
    <w:p w14:paraId="5E3CDBB5" w14:textId="7F85C690" w:rsidR="00F13940" w:rsidRP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 xml:space="preserve">Систем у Браће Милетић </w:t>
      </w:r>
      <w:r w:rsidR="006B4C88">
        <w:rPr>
          <w:rFonts w:ascii="Times New Roman" w:hAnsi="Times New Roman" w:cs="Times New Roman"/>
          <w:sz w:val="24"/>
          <w:szCs w:val="24"/>
          <w:lang w:val="sr-Latn-RS"/>
        </w:rPr>
        <w:t>– пумпна станица, резервоар 200 m</w:t>
      </w:r>
      <w:r w:rsidR="006B4C88">
        <w:rPr>
          <w:rFonts w:ascii="Times New Roman" w:hAnsi="Times New Roman" w:cs="Times New Roman"/>
          <w:sz w:val="24"/>
          <w:szCs w:val="24"/>
          <w:vertAlign w:val="superscript"/>
          <w:lang w:val="sr-Latn-RS"/>
        </w:rPr>
        <w:t>3</w:t>
      </w:r>
      <w:r w:rsidR="00F13940" w:rsidRPr="00F13940">
        <w:rPr>
          <w:rFonts w:ascii="Times New Roman" w:hAnsi="Times New Roman" w:cs="Times New Roman"/>
          <w:sz w:val="24"/>
          <w:szCs w:val="24"/>
          <w:lang w:val="sr-Latn-RS"/>
        </w:rPr>
        <w:t xml:space="preserve">, потисни цјевовод и </w:t>
      </w:r>
      <w:r w:rsidR="006B4C88">
        <w:rPr>
          <w:rFonts w:ascii="Times New Roman" w:hAnsi="Times New Roman" w:cs="Times New Roman"/>
          <w:sz w:val="24"/>
          <w:szCs w:val="24"/>
          <w:lang w:val="sr-Latn-RS"/>
        </w:rPr>
        <w:t>секундарна мрежа у дужини 3.580m</w:t>
      </w:r>
      <w:r>
        <w:rPr>
          <w:rFonts w:ascii="Times New Roman" w:hAnsi="Times New Roman" w:cs="Times New Roman"/>
          <w:sz w:val="24"/>
          <w:szCs w:val="24"/>
          <w:lang w:val="sr-Latn-RS"/>
        </w:rPr>
        <w:t>,</w:t>
      </w:r>
    </w:p>
    <w:p w14:paraId="5FC58E5C" w14:textId="2DA01C72" w:rsidR="00F13940" w:rsidRP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На градском систему преузето је секундарн</w:t>
      </w:r>
      <w:r w:rsidR="006B4C88">
        <w:rPr>
          <w:rFonts w:ascii="Times New Roman" w:hAnsi="Times New Roman" w:cs="Times New Roman"/>
          <w:sz w:val="24"/>
          <w:szCs w:val="24"/>
          <w:lang w:val="sr-Latn-RS"/>
        </w:rPr>
        <w:t>е водоводне мреже у дужини 5</w:t>
      </w:r>
      <w:r w:rsidR="00FC4485">
        <w:rPr>
          <w:rFonts w:ascii="Times New Roman" w:hAnsi="Times New Roman" w:cs="Times New Roman"/>
          <w:sz w:val="24"/>
          <w:szCs w:val="24"/>
          <w:lang w:val="sr-Cyrl-RS"/>
        </w:rPr>
        <w:t>.</w:t>
      </w:r>
      <w:r w:rsidR="00FC4485">
        <w:rPr>
          <w:rFonts w:ascii="Times New Roman" w:hAnsi="Times New Roman" w:cs="Times New Roman"/>
          <w:sz w:val="24"/>
          <w:szCs w:val="24"/>
          <w:lang w:val="sr-Latn-RS"/>
        </w:rPr>
        <w:t>435</w:t>
      </w:r>
      <w:r w:rsidR="006B4C88">
        <w:rPr>
          <w:rFonts w:ascii="Times New Roman" w:hAnsi="Times New Roman" w:cs="Times New Roman"/>
          <w:sz w:val="24"/>
          <w:szCs w:val="24"/>
          <w:lang w:val="sr-Latn-RS"/>
        </w:rPr>
        <w:t>m</w:t>
      </w:r>
      <w:r>
        <w:rPr>
          <w:rFonts w:ascii="Times New Roman" w:hAnsi="Times New Roman" w:cs="Times New Roman"/>
          <w:sz w:val="24"/>
          <w:szCs w:val="24"/>
          <w:lang w:val="sr-Latn-RS"/>
        </w:rPr>
        <w:t>,</w:t>
      </w:r>
    </w:p>
    <w:p w14:paraId="38F356EF" w14:textId="1587A9A1" w:rsidR="00F13940" w:rsidRP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На локалн</w:t>
      </w:r>
      <w:r w:rsidR="006B4C88">
        <w:rPr>
          <w:rFonts w:ascii="Times New Roman" w:hAnsi="Times New Roman" w:cs="Times New Roman"/>
          <w:sz w:val="24"/>
          <w:szCs w:val="24"/>
          <w:lang w:val="sr-Latn-RS"/>
        </w:rPr>
        <w:t>им системима преузето је 16</w:t>
      </w:r>
      <w:r w:rsidR="00FC4485">
        <w:rPr>
          <w:rFonts w:ascii="Times New Roman" w:hAnsi="Times New Roman" w:cs="Times New Roman"/>
          <w:sz w:val="24"/>
          <w:szCs w:val="24"/>
          <w:lang w:val="sr-Latn-RS"/>
        </w:rPr>
        <w:t>.070</w:t>
      </w:r>
      <w:r w:rsidR="006B4C88">
        <w:rPr>
          <w:rFonts w:ascii="Times New Roman" w:hAnsi="Times New Roman" w:cs="Times New Roman"/>
          <w:sz w:val="24"/>
          <w:szCs w:val="24"/>
          <w:lang w:val="sr-Latn-RS"/>
        </w:rPr>
        <w:t>m</w:t>
      </w:r>
      <w:r w:rsidR="00F13940" w:rsidRPr="00F13940">
        <w:rPr>
          <w:rFonts w:ascii="Times New Roman" w:hAnsi="Times New Roman" w:cs="Times New Roman"/>
          <w:sz w:val="24"/>
          <w:szCs w:val="24"/>
          <w:lang w:val="sr-Latn-RS"/>
        </w:rPr>
        <w:t xml:space="preserve"> водоводне мреже (систем Црно врело) засеоци: Благојевићи-Славићка, Кременовићи, Гаковићи, Бркићи, Обровац, Бистрица Доња,</w:t>
      </w:r>
    </w:p>
    <w:p w14:paraId="0973DAA2" w14:textId="7542616F" w:rsid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Измј</w:t>
      </w:r>
      <w:r w:rsidR="006B4C88">
        <w:rPr>
          <w:rFonts w:ascii="Times New Roman" w:hAnsi="Times New Roman" w:cs="Times New Roman"/>
          <w:sz w:val="24"/>
          <w:szCs w:val="24"/>
          <w:lang w:val="sr-Latn-RS"/>
        </w:rPr>
        <w:t xml:space="preserve">ештање примарног цјевовода </w:t>
      </w:r>
      <w:r w:rsidR="00FC4485">
        <w:rPr>
          <w:rFonts w:ascii="Times New Roman" w:hAnsi="Times New Roman" w:cs="Times New Roman"/>
          <w:sz w:val="24"/>
          <w:szCs w:val="24"/>
          <w:lang w:val="sr-Cyrl-RS"/>
        </w:rPr>
        <w:t>(</w:t>
      </w:r>
      <w:r w:rsidR="006B4C88">
        <w:rPr>
          <w:rFonts w:ascii="Times New Roman" w:hAnsi="Times New Roman" w:cs="Times New Roman"/>
          <w:sz w:val="24"/>
          <w:szCs w:val="24"/>
          <w:lang w:val="sr-Latn-RS"/>
        </w:rPr>
        <w:t>350mm</w:t>
      </w:r>
      <w:r w:rsidR="00FC4485">
        <w:rPr>
          <w:rFonts w:ascii="Times New Roman" w:hAnsi="Times New Roman" w:cs="Times New Roman"/>
          <w:sz w:val="24"/>
          <w:szCs w:val="24"/>
          <w:lang w:val="sr-Cyrl-RS"/>
        </w:rPr>
        <w:t>)</w:t>
      </w:r>
      <w:r w:rsidR="00F13940" w:rsidRPr="00F13940">
        <w:rPr>
          <w:rFonts w:ascii="Times New Roman" w:hAnsi="Times New Roman" w:cs="Times New Roman"/>
          <w:sz w:val="24"/>
          <w:szCs w:val="24"/>
          <w:lang w:val="sr-Latn-RS"/>
        </w:rPr>
        <w:t xml:space="preserve"> у Трапистима са старог моста на нови мост,</w:t>
      </w:r>
      <w:r w:rsidR="00FC4485">
        <w:rPr>
          <w:rFonts w:ascii="Times New Roman" w:hAnsi="Times New Roman" w:cs="Times New Roman"/>
          <w:sz w:val="24"/>
          <w:szCs w:val="24"/>
          <w:lang w:val="sr-Cyrl-RS"/>
        </w:rPr>
        <w:t xml:space="preserve"> </w:t>
      </w:r>
      <w:r w:rsidR="00F13940" w:rsidRPr="00F13940">
        <w:rPr>
          <w:rFonts w:ascii="Times New Roman" w:hAnsi="Times New Roman" w:cs="Times New Roman"/>
          <w:sz w:val="24"/>
          <w:szCs w:val="24"/>
          <w:lang w:val="sr-Latn-RS"/>
        </w:rPr>
        <w:t>те изградња секундарне мре</w:t>
      </w:r>
      <w:r w:rsidR="00FC4485">
        <w:rPr>
          <w:rFonts w:ascii="Times New Roman" w:hAnsi="Times New Roman" w:cs="Times New Roman"/>
          <w:sz w:val="24"/>
          <w:szCs w:val="24"/>
          <w:lang w:val="sr-Latn-RS"/>
        </w:rPr>
        <w:t>же и преспајање на мјестима</w:t>
      </w:r>
      <w:r w:rsidR="00F13940" w:rsidRPr="00F13940">
        <w:rPr>
          <w:rFonts w:ascii="Times New Roman" w:hAnsi="Times New Roman" w:cs="Times New Roman"/>
          <w:sz w:val="24"/>
          <w:szCs w:val="24"/>
          <w:lang w:val="sr-Latn-RS"/>
        </w:rPr>
        <w:t xml:space="preserve"> са постојећим цјевоводима као и преспа</w:t>
      </w:r>
      <w:r w:rsidR="00FC4485">
        <w:rPr>
          <w:rFonts w:ascii="Times New Roman" w:hAnsi="Times New Roman" w:cs="Times New Roman"/>
          <w:sz w:val="24"/>
          <w:szCs w:val="24"/>
          <w:lang w:val="sr-Latn-RS"/>
        </w:rPr>
        <w:t>јање свих потрошача на дијелу гдј</w:t>
      </w:r>
      <w:r w:rsidR="00F13940" w:rsidRPr="00F13940">
        <w:rPr>
          <w:rFonts w:ascii="Times New Roman" w:hAnsi="Times New Roman" w:cs="Times New Roman"/>
          <w:sz w:val="24"/>
          <w:szCs w:val="24"/>
          <w:lang w:val="sr-Latn-RS"/>
        </w:rPr>
        <w:t>е је укинут постојећи цјевовод</w:t>
      </w:r>
      <w:r>
        <w:rPr>
          <w:rFonts w:ascii="Times New Roman" w:hAnsi="Times New Roman" w:cs="Times New Roman"/>
          <w:sz w:val="24"/>
          <w:szCs w:val="24"/>
          <w:lang w:val="sr-Latn-RS"/>
        </w:rPr>
        <w:t>.</w:t>
      </w:r>
    </w:p>
    <w:p w14:paraId="3BAC627F" w14:textId="07BFC05F" w:rsidR="00DB5483" w:rsidRDefault="00DB5483" w:rsidP="00DB5483">
      <w:pPr>
        <w:spacing w:line="240" w:lineRule="auto"/>
        <w:ind w:right="-306"/>
        <w:jc w:val="both"/>
        <w:rPr>
          <w:rFonts w:ascii="Times New Roman" w:hAnsi="Times New Roman" w:cs="Times New Roman"/>
          <w:sz w:val="24"/>
          <w:szCs w:val="24"/>
          <w:lang w:val="sr-Latn-RS"/>
        </w:rPr>
      </w:pPr>
    </w:p>
    <w:p w14:paraId="6243AC77" w14:textId="6C4747F6" w:rsidR="00DB5483" w:rsidRDefault="00DB5483" w:rsidP="00DB5483">
      <w:pPr>
        <w:spacing w:line="240" w:lineRule="auto"/>
        <w:ind w:right="-306"/>
        <w:jc w:val="both"/>
        <w:rPr>
          <w:rFonts w:ascii="Times New Roman" w:hAnsi="Times New Roman" w:cs="Times New Roman"/>
          <w:sz w:val="24"/>
          <w:szCs w:val="24"/>
          <w:lang w:val="sr-Latn-RS"/>
        </w:rPr>
      </w:pPr>
    </w:p>
    <w:p w14:paraId="0C9D5DBC" w14:textId="3C54F4E0" w:rsidR="00DB5483" w:rsidRDefault="00DB5483" w:rsidP="00DB5483">
      <w:pPr>
        <w:spacing w:line="240" w:lineRule="auto"/>
        <w:ind w:right="-306"/>
        <w:jc w:val="both"/>
        <w:rPr>
          <w:rFonts w:ascii="Times New Roman" w:hAnsi="Times New Roman" w:cs="Times New Roman"/>
          <w:sz w:val="24"/>
          <w:szCs w:val="24"/>
          <w:lang w:val="sr-Latn-RS"/>
        </w:rPr>
      </w:pPr>
    </w:p>
    <w:p w14:paraId="586EAF3F" w14:textId="6B2E0044" w:rsidR="00DB5483" w:rsidRPr="000E3164" w:rsidRDefault="00DB5483" w:rsidP="000E3164">
      <w:pPr>
        <w:pStyle w:val="Heading3"/>
        <w:pBdr>
          <w:bottom w:val="single" w:sz="4" w:space="1" w:color="auto"/>
        </w:pBdr>
        <w:rPr>
          <w:rFonts w:ascii="Times New Roman" w:hAnsi="Times New Roman" w:cs="Times New Roman"/>
          <w:color w:val="1F497D" w:themeColor="text2"/>
          <w:sz w:val="24"/>
          <w:szCs w:val="24"/>
          <w:lang w:val="sr-Cyrl-RS"/>
        </w:rPr>
        <w:sectPr w:rsidR="00DB5483" w:rsidRPr="000E3164" w:rsidSect="00BA0213">
          <w:pgSz w:w="11907" w:h="16839" w:code="9"/>
          <w:pgMar w:top="720" w:right="708" w:bottom="720" w:left="720" w:header="720" w:footer="720" w:gutter="0"/>
          <w:cols w:space="720"/>
          <w:docGrid w:linePitch="360"/>
        </w:sectPr>
      </w:pPr>
      <w:bookmarkStart w:id="16" w:name="_Toc129847725"/>
      <w:r w:rsidRPr="000E3164">
        <w:rPr>
          <w:rFonts w:ascii="Times New Roman" w:hAnsi="Times New Roman" w:cs="Times New Roman"/>
          <w:color w:val="1F497D" w:themeColor="text2"/>
          <w:sz w:val="24"/>
          <w:szCs w:val="24"/>
          <w:lang w:val="ru-RU"/>
        </w:rPr>
        <w:lastRenderedPageBreak/>
        <w:t>РАДОВИ ПО ИНВЕСТИЦИОНОМ ПРОГРАМУ КОЈИ СУ РЕАЛИЗОВАНИ</w:t>
      </w:r>
      <w:r w:rsidRPr="000E3164">
        <w:rPr>
          <w:rFonts w:ascii="Times New Roman" w:hAnsi="Times New Roman" w:cs="Times New Roman"/>
          <w:color w:val="1F497D" w:themeColor="text2"/>
          <w:sz w:val="24"/>
          <w:szCs w:val="24"/>
          <w:lang w:val="sr-Latn-RS"/>
        </w:rPr>
        <w:t xml:space="preserve"> </w:t>
      </w:r>
      <w:r w:rsidRPr="000E3164">
        <w:rPr>
          <w:rFonts w:ascii="Times New Roman" w:hAnsi="Times New Roman" w:cs="Times New Roman"/>
          <w:color w:val="1F497D" w:themeColor="text2"/>
          <w:sz w:val="24"/>
          <w:szCs w:val="24"/>
          <w:lang w:val="sr-Cyrl-RS"/>
        </w:rPr>
        <w:t>У ГОДИНИ</w:t>
      </w:r>
      <w:r w:rsidRPr="000E3164">
        <w:rPr>
          <w:rFonts w:ascii="Times New Roman" w:hAnsi="Times New Roman" w:cs="Times New Roman"/>
          <w:color w:val="1F497D" w:themeColor="text2"/>
          <w:sz w:val="24"/>
          <w:szCs w:val="24"/>
          <w:lang w:val="ru-RU"/>
        </w:rPr>
        <w:t>:</w:t>
      </w:r>
      <w:bookmarkEnd w:id="16"/>
    </w:p>
    <w:p w14:paraId="429F9CE2" w14:textId="60D8E5B4"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lastRenderedPageBreak/>
        <w:t xml:space="preserve">Насеље Буквалек </w:t>
      </w:r>
      <w:r w:rsidRPr="006B4C88">
        <w:rPr>
          <w:rFonts w:ascii="Times New Roman" w:hAnsi="Times New Roman" w:cs="Times New Roman"/>
          <w:sz w:val="24"/>
          <w:szCs w:val="24"/>
          <w:lang w:val="sr-Cyrl-RS"/>
        </w:rPr>
        <w:t>(изградња сек. мреже)</w:t>
      </w:r>
    </w:p>
    <w:p w14:paraId="00526BF6"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Горњи Пријечани </w:t>
      </w:r>
      <w:r w:rsidRPr="006B4C88">
        <w:rPr>
          <w:rFonts w:ascii="Times New Roman" w:hAnsi="Times New Roman" w:cs="Times New Roman"/>
          <w:sz w:val="24"/>
          <w:szCs w:val="24"/>
          <w:lang w:val="sr-Cyrl-RS"/>
        </w:rPr>
        <w:t>- систем Чесма (изградња цјев.)</w:t>
      </w:r>
    </w:p>
    <w:p w14:paraId="75047862"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sz w:val="24"/>
          <w:szCs w:val="24"/>
          <w:lang w:val="sr-Cyrl-RS"/>
        </w:rPr>
        <w:t xml:space="preserve"> </w:t>
      </w:r>
      <w:r w:rsidRPr="006B4C88">
        <w:rPr>
          <w:rFonts w:ascii="Times New Roman" w:hAnsi="Times New Roman" w:cs="Times New Roman"/>
          <w:b/>
          <w:bCs/>
          <w:sz w:val="24"/>
          <w:szCs w:val="24"/>
          <w:lang w:val="sr-Cyrl-RS"/>
        </w:rPr>
        <w:t xml:space="preserve">Кочићев Вијенац </w:t>
      </w:r>
      <w:r w:rsidRPr="006B4C88">
        <w:rPr>
          <w:rFonts w:ascii="Times New Roman" w:hAnsi="Times New Roman" w:cs="Times New Roman"/>
          <w:sz w:val="24"/>
          <w:szCs w:val="24"/>
          <w:lang w:val="sr-Cyrl-RS"/>
        </w:rPr>
        <w:t>(изградња 2 мјерна мјеста)</w:t>
      </w:r>
    </w:p>
    <w:p w14:paraId="478B3466"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Куљанска улица </w:t>
      </w:r>
      <w:r w:rsidRPr="006B4C88">
        <w:rPr>
          <w:rFonts w:ascii="Times New Roman" w:hAnsi="Times New Roman" w:cs="Times New Roman"/>
          <w:sz w:val="24"/>
          <w:szCs w:val="24"/>
          <w:lang w:val="sr-Cyrl-RS"/>
        </w:rPr>
        <w:t>(крак 1, 2, 3 и 4 – 110</w:t>
      </w:r>
      <w:r w:rsidRPr="006B4C88">
        <w:rPr>
          <w:rFonts w:ascii="Times New Roman" w:hAnsi="Times New Roman" w:cs="Times New Roman"/>
          <w:sz w:val="24"/>
          <w:szCs w:val="24"/>
          <w:lang w:val="sr-Latn-RS"/>
        </w:rPr>
        <w:t xml:space="preserve"> mm</w:t>
      </w:r>
      <w:r w:rsidRPr="006B4C88">
        <w:rPr>
          <w:rFonts w:ascii="Times New Roman" w:hAnsi="Times New Roman" w:cs="Times New Roman"/>
          <w:sz w:val="24"/>
          <w:szCs w:val="24"/>
          <w:lang w:val="sr-Cyrl-RS"/>
        </w:rPr>
        <w:t xml:space="preserve"> изградња цјев.)</w:t>
      </w:r>
    </w:p>
    <w:p w14:paraId="42660B64"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Петрићевац – Мајевичка </w:t>
      </w:r>
      <w:r w:rsidRPr="006B4C88">
        <w:rPr>
          <w:rFonts w:ascii="Times New Roman" w:hAnsi="Times New Roman" w:cs="Times New Roman"/>
          <w:sz w:val="24"/>
          <w:szCs w:val="24"/>
          <w:lang w:val="sr-Cyrl-RS"/>
        </w:rPr>
        <w:t>(изградња сек. цјев.)</w:t>
      </w:r>
    </w:p>
    <w:p w14:paraId="5FCFC91A"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Рамићи</w:t>
      </w:r>
      <w:r w:rsidRPr="006B4C88">
        <w:rPr>
          <w:rFonts w:ascii="Times New Roman" w:hAnsi="Times New Roman" w:cs="Times New Roman"/>
          <w:sz w:val="24"/>
          <w:szCs w:val="24"/>
          <w:lang w:val="sr-Cyrl-RS"/>
        </w:rPr>
        <w:t xml:space="preserve"> (изградња сек. цјев.)</w:t>
      </w:r>
    </w:p>
    <w:p w14:paraId="4162D91D"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Лауш – Ужичка </w:t>
      </w:r>
      <w:r w:rsidRPr="006B4C88">
        <w:rPr>
          <w:rFonts w:ascii="Times New Roman" w:hAnsi="Times New Roman" w:cs="Times New Roman"/>
          <w:sz w:val="24"/>
          <w:szCs w:val="24"/>
          <w:lang w:val="sr-Cyrl-RS"/>
        </w:rPr>
        <w:t>(дјелимично укидање и измјештање цјев.)</w:t>
      </w:r>
    </w:p>
    <w:p w14:paraId="0830123E"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Лауш – Карађорђева </w:t>
      </w:r>
      <w:r w:rsidRPr="006B4C88">
        <w:rPr>
          <w:rFonts w:ascii="Times New Roman" w:hAnsi="Times New Roman" w:cs="Times New Roman"/>
          <w:sz w:val="24"/>
          <w:szCs w:val="24"/>
          <w:lang w:val="sr-Cyrl-RS"/>
        </w:rPr>
        <w:t>(реконс. и замјена цјев)</w:t>
      </w:r>
    </w:p>
    <w:p w14:paraId="621B3B2E" w14:textId="5315FC1E" w:rsidR="00DB5483"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Мотике – систем Средовац</w:t>
      </w:r>
    </w:p>
    <w:p w14:paraId="0F7E3166" w14:textId="77777777" w:rsidR="00C14EE0" w:rsidRPr="006B4C88" w:rsidRDefault="00C14EE0" w:rsidP="006B4C88">
      <w:pPr>
        <w:numPr>
          <w:ilvl w:val="0"/>
          <w:numId w:val="20"/>
        </w:numPr>
        <w:tabs>
          <w:tab w:val="clear" w:pos="720"/>
          <w:tab w:val="num" w:pos="567"/>
        </w:tabs>
        <w:spacing w:line="240" w:lineRule="auto"/>
        <w:ind w:left="426" w:right="-153"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Трн</w:t>
      </w:r>
      <w:r w:rsidRPr="006B4C88">
        <w:rPr>
          <w:rFonts w:ascii="Times New Roman" w:hAnsi="Times New Roman" w:cs="Times New Roman"/>
          <w:sz w:val="24"/>
          <w:szCs w:val="24"/>
          <w:lang w:val="sr-Cyrl-RS"/>
        </w:rPr>
        <w:t xml:space="preserve"> (Бранислава Нушића)</w:t>
      </w:r>
    </w:p>
    <w:p w14:paraId="7739CDE0"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lastRenderedPageBreak/>
        <w:t xml:space="preserve">Парк Младен Стојановић </w:t>
      </w:r>
      <w:r w:rsidRPr="006B4C88">
        <w:rPr>
          <w:rFonts w:ascii="Times New Roman" w:hAnsi="Times New Roman" w:cs="Times New Roman"/>
          <w:sz w:val="24"/>
          <w:szCs w:val="24"/>
          <w:lang w:val="sr-Cyrl-RS"/>
        </w:rPr>
        <w:t>(реконструкција мреже)</w:t>
      </w:r>
    </w:p>
    <w:p w14:paraId="7F9BF093"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Зелени Вир </w:t>
      </w:r>
      <w:r w:rsidRPr="006B4C88">
        <w:rPr>
          <w:rFonts w:ascii="Times New Roman" w:hAnsi="Times New Roman" w:cs="Times New Roman"/>
          <w:sz w:val="24"/>
          <w:szCs w:val="24"/>
          <w:lang w:val="sr-Cyrl-RS"/>
        </w:rPr>
        <w:t>(сервис уређаја за пречишћавање)</w:t>
      </w:r>
    </w:p>
    <w:p w14:paraId="1C692E51"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Суботица </w:t>
      </w:r>
      <w:r w:rsidRPr="006B4C88">
        <w:rPr>
          <w:rFonts w:ascii="Times New Roman" w:hAnsi="Times New Roman" w:cs="Times New Roman"/>
          <w:sz w:val="24"/>
          <w:szCs w:val="24"/>
          <w:lang w:val="sr-Cyrl-RS"/>
        </w:rPr>
        <w:t>(измјештање прим. цјев.)</w:t>
      </w:r>
    </w:p>
    <w:p w14:paraId="0A229718"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Доње Рекавице </w:t>
      </w:r>
      <w:r w:rsidRPr="006B4C88">
        <w:rPr>
          <w:rFonts w:ascii="Times New Roman" w:hAnsi="Times New Roman" w:cs="Times New Roman"/>
          <w:sz w:val="24"/>
          <w:szCs w:val="24"/>
          <w:lang w:val="sr-Cyrl-RS"/>
        </w:rPr>
        <w:t>(изградња сек. цјев.)</w:t>
      </w:r>
    </w:p>
    <w:p w14:paraId="6C0B3A00"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Поткозарје</w:t>
      </w:r>
      <w:r w:rsidRPr="006B4C88">
        <w:rPr>
          <w:rFonts w:ascii="Times New Roman" w:hAnsi="Times New Roman" w:cs="Times New Roman"/>
          <w:sz w:val="24"/>
          <w:szCs w:val="24"/>
          <w:lang w:val="sr-Cyrl-RS"/>
        </w:rPr>
        <w:t xml:space="preserve"> (прикључење на вод. мрежу)</w:t>
      </w:r>
    </w:p>
    <w:p w14:paraId="05BCFA61"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Улица Српских Устаника </w:t>
      </w:r>
      <w:r w:rsidRPr="006B4C88">
        <w:rPr>
          <w:rFonts w:ascii="Times New Roman" w:hAnsi="Times New Roman" w:cs="Times New Roman"/>
          <w:sz w:val="24"/>
          <w:szCs w:val="24"/>
          <w:lang w:val="sr-Cyrl-RS"/>
        </w:rPr>
        <w:t>(изградња кан. колектора 300</w:t>
      </w:r>
      <w:r w:rsidRPr="006B4C88">
        <w:rPr>
          <w:rFonts w:ascii="Times New Roman" w:hAnsi="Times New Roman" w:cs="Times New Roman"/>
          <w:sz w:val="24"/>
          <w:szCs w:val="24"/>
          <w:lang w:val="sr-Latn-RS"/>
        </w:rPr>
        <w:t>mm</w:t>
      </w:r>
      <w:r w:rsidRPr="006B4C88">
        <w:rPr>
          <w:rFonts w:ascii="Times New Roman" w:hAnsi="Times New Roman" w:cs="Times New Roman"/>
          <w:sz w:val="24"/>
          <w:szCs w:val="24"/>
          <w:lang w:val="sr-Cyrl-RS"/>
        </w:rPr>
        <w:t>)</w:t>
      </w:r>
    </w:p>
    <w:p w14:paraId="3DDE0FC3"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Улица Српских Устаника </w:t>
      </w:r>
      <w:r w:rsidRPr="006B4C88">
        <w:rPr>
          <w:rFonts w:ascii="Times New Roman" w:hAnsi="Times New Roman" w:cs="Times New Roman"/>
          <w:sz w:val="24"/>
          <w:szCs w:val="24"/>
          <w:lang w:val="sr-Cyrl-RS"/>
        </w:rPr>
        <w:t>(изградња цјев. 100</w:t>
      </w:r>
      <w:r w:rsidRPr="006B4C88">
        <w:rPr>
          <w:rFonts w:ascii="Times New Roman" w:hAnsi="Times New Roman" w:cs="Times New Roman"/>
          <w:sz w:val="24"/>
          <w:szCs w:val="24"/>
          <w:lang w:val="sr-Latn-RS"/>
        </w:rPr>
        <w:t>mm</w:t>
      </w:r>
      <w:r w:rsidRPr="006B4C88">
        <w:rPr>
          <w:rFonts w:ascii="Times New Roman" w:hAnsi="Times New Roman" w:cs="Times New Roman"/>
          <w:sz w:val="24"/>
          <w:szCs w:val="24"/>
          <w:lang w:val="sr-Cyrl-RS"/>
        </w:rPr>
        <w:t>)</w:t>
      </w:r>
    </w:p>
    <w:p w14:paraId="20FEB35D" w14:textId="625D085A" w:rsidR="00DB5483"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sectPr w:rsidR="00DB5483" w:rsidRPr="006B4C88" w:rsidSect="00DB5483">
          <w:type w:val="continuous"/>
          <w:pgSz w:w="11907" w:h="16839" w:code="9"/>
          <w:pgMar w:top="720" w:right="425" w:bottom="720" w:left="720" w:header="720" w:footer="720" w:gutter="0"/>
          <w:cols w:num="2" w:space="578"/>
          <w:docGrid w:linePitch="360"/>
        </w:sectPr>
      </w:pPr>
      <w:r w:rsidRPr="006B4C88">
        <w:rPr>
          <w:rFonts w:ascii="Times New Roman" w:hAnsi="Times New Roman" w:cs="Times New Roman"/>
          <w:b/>
          <w:bCs/>
          <w:sz w:val="24"/>
          <w:szCs w:val="24"/>
          <w:lang w:val="sr-Cyrl-RS"/>
        </w:rPr>
        <w:t xml:space="preserve">Насеље Кола </w:t>
      </w:r>
      <w:r w:rsidRPr="006B4C88">
        <w:rPr>
          <w:rFonts w:ascii="Times New Roman" w:hAnsi="Times New Roman" w:cs="Times New Roman"/>
          <w:sz w:val="24"/>
          <w:szCs w:val="24"/>
          <w:lang w:val="sr-Cyrl-RS"/>
        </w:rPr>
        <w:t>(изградња сек. цјев.)</w:t>
      </w:r>
    </w:p>
    <w:p w14:paraId="2046E97E" w14:textId="373EECA6" w:rsidR="00DB5483" w:rsidRDefault="00DB5483" w:rsidP="00DB5483">
      <w:pPr>
        <w:spacing w:line="240" w:lineRule="auto"/>
        <w:ind w:right="-306"/>
        <w:jc w:val="both"/>
        <w:rPr>
          <w:rFonts w:ascii="Times New Roman" w:hAnsi="Times New Roman" w:cs="Times New Roman"/>
          <w:sz w:val="24"/>
          <w:szCs w:val="24"/>
          <w:lang w:val="sr-Cyrl-RS"/>
        </w:rPr>
        <w:sectPr w:rsidR="00DB5483" w:rsidSect="00DB5483">
          <w:type w:val="continuous"/>
          <w:pgSz w:w="11907" w:h="16839" w:code="9"/>
          <w:pgMar w:top="720" w:right="425" w:bottom="720" w:left="720" w:header="720" w:footer="720" w:gutter="0"/>
          <w:cols w:num="2" w:space="578"/>
          <w:docGrid w:linePitch="360"/>
        </w:sectPr>
      </w:pPr>
    </w:p>
    <w:p w14:paraId="6A03E003" w14:textId="7596027D" w:rsidR="00DB5483" w:rsidRPr="00FC4485" w:rsidRDefault="00DB5483" w:rsidP="00C14EE0">
      <w:pPr>
        <w:spacing w:line="240" w:lineRule="auto"/>
        <w:ind w:right="-306"/>
        <w:rPr>
          <w:rFonts w:ascii="Times New Roman" w:hAnsi="Times New Roman" w:cs="Times New Roman"/>
          <w:sz w:val="26"/>
          <w:szCs w:val="26"/>
          <w:lang w:val="sr-Latn-BA"/>
        </w:rPr>
      </w:pPr>
      <w:r w:rsidRPr="00FC4485">
        <w:rPr>
          <w:rFonts w:ascii="Times New Roman" w:hAnsi="Times New Roman" w:cs="Times New Roman"/>
          <w:sz w:val="26"/>
          <w:szCs w:val="26"/>
          <w:lang w:val="sr-Cyrl-RS"/>
        </w:rPr>
        <w:lastRenderedPageBreak/>
        <w:t xml:space="preserve">Укупна дужина изграђеног цјевовода у 2022. години </w:t>
      </w:r>
      <w:r w:rsidRPr="00FC4485">
        <w:rPr>
          <w:rFonts w:ascii="Times New Roman" w:hAnsi="Times New Roman" w:cs="Times New Roman"/>
          <w:b/>
          <w:bCs/>
          <w:sz w:val="26"/>
          <w:szCs w:val="26"/>
          <w:lang w:val="sr-Cyrl-RS"/>
        </w:rPr>
        <w:t xml:space="preserve">– </w:t>
      </w:r>
      <w:r w:rsidRPr="00FC4485">
        <w:rPr>
          <w:rFonts w:ascii="Times New Roman" w:hAnsi="Times New Roman" w:cs="Times New Roman"/>
          <w:b/>
          <w:bCs/>
          <w:i/>
          <w:iCs/>
          <w:sz w:val="26"/>
          <w:szCs w:val="26"/>
          <w:lang w:val="sr-Cyrl-RS"/>
        </w:rPr>
        <w:t>5.960,70</w:t>
      </w:r>
      <w:r w:rsidR="006B4C88" w:rsidRPr="00FC4485">
        <w:rPr>
          <w:rFonts w:ascii="Times New Roman" w:hAnsi="Times New Roman" w:cs="Times New Roman"/>
          <w:b/>
          <w:bCs/>
          <w:i/>
          <w:iCs/>
          <w:sz w:val="26"/>
          <w:szCs w:val="26"/>
          <w:lang w:val="sr-Latn-RS"/>
        </w:rPr>
        <w:t xml:space="preserve"> </w:t>
      </w:r>
      <w:r w:rsidRPr="00FC4485">
        <w:rPr>
          <w:rFonts w:ascii="Times New Roman" w:hAnsi="Times New Roman" w:cs="Times New Roman"/>
          <w:b/>
          <w:bCs/>
          <w:i/>
          <w:iCs/>
          <w:sz w:val="26"/>
          <w:szCs w:val="26"/>
          <w:lang w:val="sr-Latn-RS"/>
        </w:rPr>
        <w:t>m</w:t>
      </w:r>
    </w:p>
    <w:p w14:paraId="31B5BA6B" w14:textId="26535F49" w:rsidR="00DB5483" w:rsidRPr="00FC4485" w:rsidRDefault="00DB5483" w:rsidP="00C14EE0">
      <w:pPr>
        <w:spacing w:line="240" w:lineRule="auto"/>
        <w:ind w:right="-306"/>
        <w:rPr>
          <w:rFonts w:ascii="Times New Roman" w:hAnsi="Times New Roman" w:cs="Times New Roman"/>
          <w:b/>
          <w:bCs/>
          <w:i/>
          <w:iCs/>
          <w:sz w:val="26"/>
          <w:szCs w:val="26"/>
          <w:lang w:val="sr-Latn-RS"/>
        </w:rPr>
      </w:pPr>
      <w:r w:rsidRPr="00FC4485">
        <w:rPr>
          <w:rFonts w:ascii="Times New Roman" w:hAnsi="Times New Roman" w:cs="Times New Roman"/>
          <w:sz w:val="26"/>
          <w:szCs w:val="26"/>
          <w:lang w:val="sr-Cyrl-RS"/>
        </w:rPr>
        <w:t>Укупа</w:t>
      </w:r>
      <w:r w:rsidR="00FC4485">
        <w:rPr>
          <w:rFonts w:ascii="Times New Roman" w:hAnsi="Times New Roman" w:cs="Times New Roman"/>
          <w:sz w:val="26"/>
          <w:szCs w:val="26"/>
          <w:lang w:val="sr-Cyrl-RS"/>
        </w:rPr>
        <w:t>н износ реализованих инвестиција у изградњу</w:t>
      </w:r>
      <w:r w:rsidRPr="00FC4485">
        <w:rPr>
          <w:rFonts w:ascii="Times New Roman" w:hAnsi="Times New Roman" w:cs="Times New Roman"/>
          <w:sz w:val="26"/>
          <w:szCs w:val="26"/>
          <w:lang w:val="sr-Cyrl-RS"/>
        </w:rPr>
        <w:t xml:space="preserve"> и санирање мреже </w:t>
      </w:r>
      <w:r w:rsidRPr="00FC4485">
        <w:rPr>
          <w:rFonts w:ascii="Times New Roman" w:hAnsi="Times New Roman" w:cs="Times New Roman"/>
          <w:b/>
          <w:bCs/>
          <w:sz w:val="26"/>
          <w:szCs w:val="26"/>
          <w:lang w:val="sr-Cyrl-RS"/>
        </w:rPr>
        <w:t xml:space="preserve">– </w:t>
      </w:r>
      <w:r w:rsidRPr="00FC4485">
        <w:rPr>
          <w:rFonts w:ascii="Times New Roman" w:hAnsi="Times New Roman" w:cs="Times New Roman"/>
          <w:b/>
          <w:bCs/>
          <w:i/>
          <w:iCs/>
          <w:sz w:val="26"/>
          <w:szCs w:val="26"/>
          <w:lang w:val="sr-Cyrl-RS"/>
        </w:rPr>
        <w:t>428.845,62</w:t>
      </w:r>
      <w:r w:rsidR="006B4C88" w:rsidRPr="00FC4485">
        <w:rPr>
          <w:rFonts w:ascii="Times New Roman" w:hAnsi="Times New Roman" w:cs="Times New Roman"/>
          <w:b/>
          <w:bCs/>
          <w:i/>
          <w:iCs/>
          <w:sz w:val="26"/>
          <w:szCs w:val="26"/>
          <w:lang w:val="sr-Latn-RS"/>
        </w:rPr>
        <w:t xml:space="preserve"> </w:t>
      </w:r>
      <w:r w:rsidRPr="00FC4485">
        <w:rPr>
          <w:rFonts w:ascii="Times New Roman" w:hAnsi="Times New Roman" w:cs="Times New Roman"/>
          <w:b/>
          <w:bCs/>
          <w:i/>
          <w:iCs/>
          <w:sz w:val="26"/>
          <w:szCs w:val="26"/>
          <w:lang w:val="sr-Latn-RS"/>
        </w:rPr>
        <w:t>KM</w:t>
      </w:r>
    </w:p>
    <w:p w14:paraId="31359E73" w14:textId="77777777" w:rsidR="006B4C88" w:rsidRPr="00DB5483" w:rsidRDefault="006B4C88" w:rsidP="00F27ECB">
      <w:pPr>
        <w:spacing w:line="240" w:lineRule="auto"/>
        <w:ind w:right="-306"/>
        <w:jc w:val="center"/>
        <w:rPr>
          <w:rFonts w:ascii="Times New Roman" w:hAnsi="Times New Roman" w:cs="Times New Roman"/>
          <w:sz w:val="28"/>
          <w:szCs w:val="28"/>
          <w:lang w:val="sr-Latn-BA"/>
        </w:rPr>
      </w:pPr>
    </w:p>
    <w:p w14:paraId="330269E4" w14:textId="240173F2" w:rsidR="006B4C88" w:rsidRPr="000E3164" w:rsidRDefault="006B4C88" w:rsidP="000E3164">
      <w:pPr>
        <w:pStyle w:val="Heading3"/>
        <w:pBdr>
          <w:bottom w:val="single" w:sz="4" w:space="1" w:color="auto"/>
        </w:pBdr>
        <w:rPr>
          <w:rFonts w:ascii="Times New Roman" w:hAnsi="Times New Roman" w:cs="Times New Roman"/>
          <w:color w:val="1F497D" w:themeColor="text2"/>
          <w:sz w:val="24"/>
          <w:szCs w:val="24"/>
          <w:lang w:val="sr-Latn-RS"/>
        </w:rPr>
      </w:pPr>
      <w:bookmarkStart w:id="17" w:name="_Toc129847726"/>
      <w:r w:rsidRPr="000E3164">
        <w:rPr>
          <w:rFonts w:ascii="Times New Roman" w:hAnsi="Times New Roman" w:cs="Times New Roman"/>
          <w:color w:val="1F497D" w:themeColor="text2"/>
          <w:sz w:val="24"/>
          <w:szCs w:val="24"/>
          <w:lang w:val="sr-Cyrl-RS"/>
        </w:rPr>
        <w:t>ИНВЕСТ</w:t>
      </w:r>
      <w:r w:rsidR="000E3164" w:rsidRPr="000E3164">
        <w:rPr>
          <w:rFonts w:ascii="Times New Roman" w:hAnsi="Times New Roman" w:cs="Times New Roman"/>
          <w:color w:val="1F497D" w:themeColor="text2"/>
          <w:sz w:val="24"/>
          <w:szCs w:val="24"/>
          <w:lang w:val="sr-Cyrl-RS"/>
        </w:rPr>
        <w:t>ИВИЈЕ/РАДОВИ КОЈИ СУ ЈОШ У ТОКУ</w:t>
      </w:r>
      <w:r w:rsidR="000E3164" w:rsidRPr="000E3164">
        <w:rPr>
          <w:rFonts w:ascii="Times New Roman" w:hAnsi="Times New Roman" w:cs="Times New Roman"/>
          <w:color w:val="1F497D" w:themeColor="text2"/>
          <w:sz w:val="24"/>
          <w:szCs w:val="24"/>
          <w:lang w:val="sr-Latn-RS"/>
        </w:rPr>
        <w:t>:</w:t>
      </w:r>
      <w:bookmarkEnd w:id="17"/>
    </w:p>
    <w:p w14:paraId="5C08AE31"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улици Благоја Паровића, Новаковићи</w:t>
      </w:r>
    </w:p>
    <w:p w14:paraId="540F7FFE"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Измјештање цјев. 100</w:t>
      </w:r>
      <w:r w:rsidRPr="006B4C88">
        <w:rPr>
          <w:rFonts w:ascii="Times New Roman" w:hAnsi="Times New Roman" w:cs="Times New Roman"/>
          <w:sz w:val="24"/>
          <w:szCs w:val="24"/>
          <w:lang w:val="sr-Latn-RS"/>
        </w:rPr>
        <w:t>mm</w:t>
      </w:r>
      <w:r w:rsidRPr="006B4C88">
        <w:rPr>
          <w:rFonts w:ascii="Times New Roman" w:hAnsi="Times New Roman" w:cs="Times New Roman"/>
          <w:sz w:val="24"/>
          <w:szCs w:val="24"/>
          <w:lang w:val="sr-Cyrl-RS"/>
        </w:rPr>
        <w:t xml:space="preserve"> у ул. Франца Шуберта</w:t>
      </w:r>
    </w:p>
    <w:p w14:paraId="71AE0637" w14:textId="087E544E"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 xml:space="preserve">Изградња сек. цјев. засеок Вукелићи за вод. систем Црно Врело, Изградња цјев. у Мађиру, </w:t>
      </w:r>
      <w:r w:rsidR="00FC4485">
        <w:rPr>
          <w:rFonts w:ascii="Times New Roman" w:hAnsi="Times New Roman" w:cs="Times New Roman"/>
          <w:sz w:val="24"/>
          <w:szCs w:val="24"/>
          <w:lang w:val="sr-Cyrl-RS"/>
        </w:rPr>
        <w:t>(</w:t>
      </w:r>
      <w:r w:rsidRPr="006B4C88">
        <w:rPr>
          <w:rFonts w:ascii="Times New Roman" w:hAnsi="Times New Roman" w:cs="Times New Roman"/>
          <w:sz w:val="24"/>
          <w:szCs w:val="24"/>
          <w:lang w:val="sr-Cyrl-RS"/>
        </w:rPr>
        <w:t>90</w:t>
      </w:r>
      <w:r w:rsidR="000E3164">
        <w:rPr>
          <w:rFonts w:ascii="Times New Roman" w:hAnsi="Times New Roman" w:cs="Times New Roman"/>
          <w:sz w:val="24"/>
          <w:szCs w:val="24"/>
          <w:lang w:val="sr-Latn-RS"/>
        </w:rPr>
        <w:t>mm</w:t>
      </w:r>
      <w:r w:rsidR="00FC4485">
        <w:rPr>
          <w:rFonts w:ascii="Times New Roman" w:hAnsi="Times New Roman" w:cs="Times New Roman"/>
          <w:sz w:val="24"/>
          <w:szCs w:val="24"/>
          <w:lang w:val="sr-Cyrl-RS"/>
        </w:rPr>
        <w:t>)</w:t>
      </w:r>
      <w:r w:rsidR="000E3164">
        <w:rPr>
          <w:rFonts w:ascii="Times New Roman" w:hAnsi="Times New Roman" w:cs="Times New Roman"/>
          <w:sz w:val="24"/>
          <w:szCs w:val="24"/>
          <w:lang w:val="sr-Latn-RS"/>
        </w:rPr>
        <w:t xml:space="preserve"> </w:t>
      </w:r>
    </w:p>
    <w:p w14:paraId="3C316F1B" w14:textId="613CB9E1"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Мотикама у дужини од 1.580</w:t>
      </w:r>
      <w:r w:rsidRPr="006B4C88">
        <w:rPr>
          <w:rFonts w:ascii="Times New Roman" w:hAnsi="Times New Roman" w:cs="Times New Roman"/>
          <w:sz w:val="24"/>
          <w:szCs w:val="24"/>
          <w:lang w:val="sr-Latn-RS"/>
        </w:rPr>
        <w:t>m</w:t>
      </w:r>
      <w:r w:rsidRPr="006B4C88">
        <w:rPr>
          <w:rFonts w:ascii="Times New Roman" w:hAnsi="Times New Roman" w:cs="Times New Roman"/>
          <w:sz w:val="24"/>
          <w:szCs w:val="24"/>
          <w:lang w:val="sr-Cyrl-RS"/>
        </w:rPr>
        <w:t xml:space="preserve"> (580</w:t>
      </w:r>
      <w:r w:rsidRPr="006B4C88">
        <w:rPr>
          <w:rFonts w:ascii="Times New Roman" w:hAnsi="Times New Roman" w:cs="Times New Roman"/>
          <w:sz w:val="24"/>
          <w:szCs w:val="24"/>
          <w:lang w:val="sr-Latn-RS"/>
        </w:rPr>
        <w:t>m</w:t>
      </w:r>
      <w:r w:rsidRPr="006B4C88">
        <w:rPr>
          <w:rFonts w:ascii="Times New Roman" w:hAnsi="Times New Roman" w:cs="Times New Roman"/>
          <w:sz w:val="24"/>
          <w:szCs w:val="24"/>
          <w:lang w:val="sr-Cyrl-RS"/>
        </w:rPr>
        <w:t xml:space="preserve"> реализовано)</w:t>
      </w:r>
    </w:p>
    <w:p w14:paraId="4F8033DA"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Горњим Пријечанима-систем Чесма, 90</w:t>
      </w:r>
      <w:r w:rsidRPr="006B4C88">
        <w:rPr>
          <w:rFonts w:ascii="Times New Roman" w:hAnsi="Times New Roman" w:cs="Times New Roman"/>
          <w:sz w:val="24"/>
          <w:szCs w:val="24"/>
          <w:lang w:val="sr-Latn-RS"/>
        </w:rPr>
        <w:t>mm</w:t>
      </w:r>
    </w:p>
    <w:p w14:paraId="04521242"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Краља А. Карађорђевића, 160</w:t>
      </w:r>
      <w:r w:rsidRPr="006B4C88">
        <w:rPr>
          <w:rFonts w:ascii="Times New Roman" w:hAnsi="Times New Roman" w:cs="Times New Roman"/>
          <w:sz w:val="24"/>
          <w:szCs w:val="24"/>
          <w:lang w:val="sr-Latn-RS"/>
        </w:rPr>
        <w:t>mm</w:t>
      </w:r>
    </w:p>
    <w:p w14:paraId="5B931C35"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ул. Сетозара Цвјетојевића, 160</w:t>
      </w:r>
      <w:r w:rsidRPr="006B4C88">
        <w:rPr>
          <w:rFonts w:ascii="Times New Roman" w:hAnsi="Times New Roman" w:cs="Times New Roman"/>
          <w:sz w:val="24"/>
          <w:szCs w:val="24"/>
          <w:lang w:val="sr-Latn-RS"/>
        </w:rPr>
        <w:t>mm</w:t>
      </w:r>
    </w:p>
    <w:p w14:paraId="35ADF9DE"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ул. Јована Бијелића, 110</w:t>
      </w:r>
      <w:r w:rsidRPr="006B4C88">
        <w:rPr>
          <w:rFonts w:ascii="Times New Roman" w:hAnsi="Times New Roman" w:cs="Times New Roman"/>
          <w:sz w:val="24"/>
          <w:szCs w:val="24"/>
          <w:lang w:val="sr-Latn-RS"/>
        </w:rPr>
        <w:t>mm</w:t>
      </w:r>
    </w:p>
    <w:p w14:paraId="6E57809A"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ул. Пискавици код фуд. стадиона, 110</w:t>
      </w:r>
      <w:r w:rsidRPr="006B4C88">
        <w:rPr>
          <w:rFonts w:ascii="Times New Roman" w:hAnsi="Times New Roman" w:cs="Times New Roman"/>
          <w:sz w:val="24"/>
          <w:szCs w:val="24"/>
          <w:lang w:val="sr-Latn-RS"/>
        </w:rPr>
        <w:t>mm</w:t>
      </w:r>
    </w:p>
    <w:p w14:paraId="2DED94AC"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ул. НОУ Бригаде, 110</w:t>
      </w:r>
      <w:r w:rsidRPr="006B4C88">
        <w:rPr>
          <w:rFonts w:ascii="Times New Roman" w:hAnsi="Times New Roman" w:cs="Times New Roman"/>
          <w:sz w:val="24"/>
          <w:szCs w:val="24"/>
          <w:lang w:val="sr-Latn-RS"/>
        </w:rPr>
        <w:t>mm</w:t>
      </w:r>
    </w:p>
    <w:p w14:paraId="160A91B0" w14:textId="04A880EB" w:rsidR="006B4C88" w:rsidRPr="00C14EE0" w:rsidRDefault="006B4C88" w:rsidP="00C14EE0">
      <w:pPr>
        <w:spacing w:line="240" w:lineRule="auto"/>
        <w:ind w:right="-306"/>
        <w:rPr>
          <w:rFonts w:ascii="Times New Roman" w:hAnsi="Times New Roman" w:cs="Times New Roman"/>
          <w:b/>
          <w:sz w:val="26"/>
          <w:szCs w:val="26"/>
          <w:lang w:val="sr-Latn-BA"/>
        </w:rPr>
      </w:pPr>
      <w:r w:rsidRPr="00C14EE0">
        <w:rPr>
          <w:rFonts w:ascii="Times New Roman" w:hAnsi="Times New Roman" w:cs="Times New Roman"/>
          <w:sz w:val="26"/>
          <w:szCs w:val="26"/>
          <w:lang w:val="sr-Cyrl-RS"/>
        </w:rPr>
        <w:t>Укупна вриједност инвестиција које су у току</w:t>
      </w:r>
      <w:r w:rsidRPr="00C14EE0">
        <w:rPr>
          <w:rFonts w:ascii="Times New Roman" w:hAnsi="Times New Roman" w:cs="Times New Roman"/>
          <w:b/>
          <w:sz w:val="26"/>
          <w:szCs w:val="26"/>
          <w:lang w:val="sr-Cyrl-RS"/>
        </w:rPr>
        <w:t xml:space="preserve"> </w:t>
      </w:r>
      <w:r w:rsidRPr="00C14EE0">
        <w:rPr>
          <w:rFonts w:ascii="Times New Roman" w:hAnsi="Times New Roman" w:cs="Times New Roman"/>
          <w:b/>
          <w:bCs/>
          <w:i/>
          <w:iCs/>
          <w:sz w:val="26"/>
          <w:szCs w:val="26"/>
          <w:lang w:val="sr-Cyrl-RS"/>
        </w:rPr>
        <w:t>– 439.159,28</w:t>
      </w:r>
      <w:r w:rsidR="00C14EE0">
        <w:rPr>
          <w:rFonts w:ascii="Times New Roman" w:hAnsi="Times New Roman" w:cs="Times New Roman"/>
          <w:b/>
          <w:bCs/>
          <w:i/>
          <w:iCs/>
          <w:sz w:val="26"/>
          <w:szCs w:val="26"/>
          <w:lang w:val="sr-Cyrl-RS"/>
        </w:rPr>
        <w:t xml:space="preserve"> </w:t>
      </w:r>
      <w:r w:rsidRPr="00C14EE0">
        <w:rPr>
          <w:rFonts w:ascii="Times New Roman" w:hAnsi="Times New Roman" w:cs="Times New Roman"/>
          <w:b/>
          <w:bCs/>
          <w:i/>
          <w:iCs/>
          <w:sz w:val="26"/>
          <w:szCs w:val="26"/>
          <w:lang w:val="sr-Cyrl-RS"/>
        </w:rPr>
        <w:t>КМ</w:t>
      </w:r>
    </w:p>
    <w:p w14:paraId="12A40FB6" w14:textId="55B453E4" w:rsidR="006B4C88" w:rsidRPr="00C14EE0" w:rsidRDefault="006B4C88" w:rsidP="00C14EE0">
      <w:pPr>
        <w:spacing w:line="240" w:lineRule="auto"/>
        <w:ind w:right="-306"/>
        <w:rPr>
          <w:rFonts w:ascii="Times New Roman" w:hAnsi="Times New Roman" w:cs="Times New Roman"/>
          <w:b/>
          <w:sz w:val="26"/>
          <w:szCs w:val="26"/>
          <w:lang w:val="sr-Latn-BA"/>
        </w:rPr>
      </w:pPr>
      <w:r w:rsidRPr="00C14EE0">
        <w:rPr>
          <w:rFonts w:ascii="Times New Roman" w:hAnsi="Times New Roman" w:cs="Times New Roman"/>
          <w:sz w:val="26"/>
          <w:szCs w:val="26"/>
          <w:lang w:val="sr-Cyrl-RS"/>
        </w:rPr>
        <w:t>Учешће грађана/трећих лица у реализацији инвестиција</w:t>
      </w:r>
      <w:r w:rsidRPr="00C14EE0">
        <w:rPr>
          <w:rFonts w:ascii="Times New Roman" w:hAnsi="Times New Roman" w:cs="Times New Roman"/>
          <w:b/>
          <w:sz w:val="26"/>
          <w:szCs w:val="26"/>
          <w:lang w:val="sr-Cyrl-RS"/>
        </w:rPr>
        <w:t xml:space="preserve"> </w:t>
      </w:r>
      <w:r w:rsidRPr="00C14EE0">
        <w:rPr>
          <w:rFonts w:ascii="Times New Roman" w:hAnsi="Times New Roman" w:cs="Times New Roman"/>
          <w:b/>
          <w:bCs/>
          <w:i/>
          <w:iCs/>
          <w:sz w:val="26"/>
          <w:szCs w:val="26"/>
          <w:lang w:val="sr-Cyrl-RS"/>
        </w:rPr>
        <w:t>– 59.903,84</w:t>
      </w:r>
      <w:r w:rsidR="00C14EE0">
        <w:rPr>
          <w:rFonts w:ascii="Times New Roman" w:hAnsi="Times New Roman" w:cs="Times New Roman"/>
          <w:b/>
          <w:bCs/>
          <w:i/>
          <w:iCs/>
          <w:sz w:val="26"/>
          <w:szCs w:val="26"/>
          <w:lang w:val="sr-Cyrl-RS"/>
        </w:rPr>
        <w:t xml:space="preserve"> </w:t>
      </w:r>
      <w:r w:rsidRPr="00C14EE0">
        <w:rPr>
          <w:rFonts w:ascii="Times New Roman" w:hAnsi="Times New Roman" w:cs="Times New Roman"/>
          <w:b/>
          <w:bCs/>
          <w:i/>
          <w:iCs/>
          <w:sz w:val="26"/>
          <w:szCs w:val="26"/>
          <w:lang w:val="sr-Cyrl-RS"/>
        </w:rPr>
        <w:t>КМ</w:t>
      </w:r>
    </w:p>
    <w:p w14:paraId="5E8126D9" w14:textId="0A73F7A3" w:rsidR="006B4C88" w:rsidRPr="00C14EE0" w:rsidRDefault="00C14EE0" w:rsidP="00C14EE0">
      <w:pPr>
        <w:spacing w:line="240" w:lineRule="auto"/>
        <w:ind w:right="-306"/>
        <w:rPr>
          <w:rFonts w:ascii="Times New Roman" w:hAnsi="Times New Roman" w:cs="Times New Roman"/>
          <w:b/>
          <w:sz w:val="26"/>
          <w:szCs w:val="26"/>
          <w:lang w:val="sr-Latn-BA"/>
        </w:rPr>
      </w:pPr>
      <w:r w:rsidRPr="00C14EE0">
        <w:rPr>
          <w:rFonts w:ascii="Times New Roman" w:hAnsi="Times New Roman" w:cs="Times New Roman"/>
          <w:sz w:val="26"/>
          <w:szCs w:val="26"/>
          <w:lang w:val="sr-Cyrl-RS"/>
        </w:rPr>
        <w:t>Укупна вриједност свих инвестиција у мрежу у 2022.год</w:t>
      </w:r>
      <w:r w:rsidRPr="00C14EE0">
        <w:rPr>
          <w:rFonts w:ascii="Times New Roman" w:hAnsi="Times New Roman" w:cs="Times New Roman"/>
          <w:b/>
          <w:sz w:val="26"/>
          <w:szCs w:val="26"/>
          <w:lang w:val="sr-Cyrl-RS"/>
        </w:rPr>
        <w:t>.</w:t>
      </w:r>
      <w:r>
        <w:rPr>
          <w:rFonts w:ascii="Times New Roman" w:hAnsi="Times New Roman" w:cs="Times New Roman"/>
          <w:b/>
          <w:sz w:val="26"/>
          <w:szCs w:val="26"/>
          <w:lang w:val="sr-Cyrl-RS"/>
        </w:rPr>
        <w:t xml:space="preserve"> </w:t>
      </w:r>
      <w:r w:rsidRPr="00C14EE0">
        <w:rPr>
          <w:rFonts w:ascii="Times New Roman" w:hAnsi="Times New Roman" w:cs="Times New Roman"/>
          <w:b/>
          <w:bCs/>
          <w:i/>
          <w:iCs/>
          <w:sz w:val="26"/>
          <w:szCs w:val="26"/>
          <w:lang w:val="sr-Cyrl-RS"/>
        </w:rPr>
        <w:t>– 937.147,30</w:t>
      </w:r>
      <w:r>
        <w:rPr>
          <w:rFonts w:ascii="Times New Roman" w:hAnsi="Times New Roman" w:cs="Times New Roman"/>
          <w:b/>
          <w:bCs/>
          <w:i/>
          <w:iCs/>
          <w:sz w:val="26"/>
          <w:szCs w:val="26"/>
          <w:lang w:val="sr-Cyrl-RS"/>
        </w:rPr>
        <w:t xml:space="preserve"> </w:t>
      </w:r>
      <w:r w:rsidRPr="00C14EE0">
        <w:rPr>
          <w:rFonts w:ascii="Times New Roman" w:hAnsi="Times New Roman" w:cs="Times New Roman"/>
          <w:b/>
          <w:bCs/>
          <w:i/>
          <w:iCs/>
          <w:sz w:val="26"/>
          <w:szCs w:val="26"/>
          <w:lang w:val="sr-Cyrl-RS"/>
        </w:rPr>
        <w:t>КМ</w:t>
      </w:r>
    </w:p>
    <w:p w14:paraId="70AAC275" w14:textId="77777777" w:rsidR="006B4C88" w:rsidRPr="00C14EE0" w:rsidRDefault="006B4C88" w:rsidP="00DB5483">
      <w:pPr>
        <w:spacing w:line="240" w:lineRule="auto"/>
        <w:ind w:right="-306"/>
        <w:jc w:val="both"/>
        <w:rPr>
          <w:rFonts w:ascii="Times New Roman" w:hAnsi="Times New Roman" w:cs="Times New Roman"/>
          <w:sz w:val="24"/>
          <w:szCs w:val="24"/>
          <w:lang w:val="sr-Latn-BA"/>
        </w:rPr>
        <w:sectPr w:rsidR="006B4C88" w:rsidRPr="00C14EE0" w:rsidSect="00DB5483">
          <w:type w:val="continuous"/>
          <w:pgSz w:w="11907" w:h="16839" w:code="9"/>
          <w:pgMar w:top="720" w:right="720" w:bottom="720" w:left="720" w:header="720" w:footer="720" w:gutter="0"/>
          <w:cols w:space="720"/>
          <w:docGrid w:linePitch="360"/>
        </w:sectPr>
      </w:pPr>
    </w:p>
    <w:tbl>
      <w:tblPr>
        <w:tblW w:w="12216" w:type="dxa"/>
        <w:tblLook w:val="04A0" w:firstRow="1" w:lastRow="0" w:firstColumn="1" w:lastColumn="0" w:noHBand="0" w:noVBand="1"/>
      </w:tblPr>
      <w:tblGrid>
        <w:gridCol w:w="1650"/>
        <w:gridCol w:w="2461"/>
        <w:gridCol w:w="665"/>
        <w:gridCol w:w="796"/>
        <w:gridCol w:w="1590"/>
        <w:gridCol w:w="1517"/>
        <w:gridCol w:w="1587"/>
        <w:gridCol w:w="516"/>
        <w:gridCol w:w="1434"/>
      </w:tblGrid>
      <w:tr w:rsidR="000E3164" w:rsidRPr="008F2F74" w14:paraId="78EEB878" w14:textId="77777777" w:rsidTr="00310852">
        <w:trPr>
          <w:trHeight w:val="330"/>
        </w:trPr>
        <w:tc>
          <w:tcPr>
            <w:tcW w:w="12216" w:type="dxa"/>
            <w:gridSpan w:val="9"/>
            <w:tcBorders>
              <w:top w:val="nil"/>
              <w:left w:val="nil"/>
              <w:bottom w:val="nil"/>
              <w:right w:val="nil"/>
            </w:tcBorders>
            <w:shd w:val="clear" w:color="000000" w:fill="FFFFFF"/>
            <w:noWrap/>
            <w:vAlign w:val="center"/>
            <w:hideMark/>
          </w:tcPr>
          <w:p w14:paraId="495FBD51" w14:textId="77777777" w:rsidR="000E3164" w:rsidRPr="000E3164" w:rsidRDefault="000E3164" w:rsidP="000E3164">
            <w:pPr>
              <w:spacing w:after="0" w:line="240" w:lineRule="auto"/>
              <w:rPr>
                <w:rFonts w:ascii="Times New Roman" w:eastAsia="Times New Roman" w:hAnsi="Times New Roman" w:cs="Times New Roman"/>
                <w:b/>
                <w:bCs/>
                <w:color w:val="000000"/>
                <w:sz w:val="26"/>
                <w:szCs w:val="26"/>
                <w:lang w:val="sr-Latn-BA" w:eastAsia="sr-Latn-BA"/>
              </w:rPr>
            </w:pPr>
            <w:r w:rsidRPr="000E3164">
              <w:rPr>
                <w:rFonts w:ascii="Times New Roman" w:eastAsia="Times New Roman" w:hAnsi="Times New Roman" w:cs="Times New Roman"/>
                <w:b/>
                <w:bCs/>
                <w:color w:val="000000"/>
                <w:sz w:val="26"/>
                <w:szCs w:val="26"/>
                <w:lang w:val="sr-Latn-BA" w:eastAsia="sr-Latn-BA"/>
              </w:rPr>
              <w:lastRenderedPageBreak/>
              <w:t>Стратешки циљ бр.2: Одржавање механизације, сервисирање и баждарење водомјера</w:t>
            </w:r>
          </w:p>
        </w:tc>
      </w:tr>
      <w:tr w:rsidR="000E3164" w:rsidRPr="008F2F74" w14:paraId="0787CFC6" w14:textId="77777777" w:rsidTr="00310852">
        <w:trPr>
          <w:trHeight w:val="330"/>
        </w:trPr>
        <w:tc>
          <w:tcPr>
            <w:tcW w:w="12216" w:type="dxa"/>
            <w:gridSpan w:val="9"/>
            <w:tcBorders>
              <w:top w:val="nil"/>
              <w:left w:val="nil"/>
              <w:bottom w:val="double" w:sz="6" w:space="0" w:color="auto"/>
              <w:right w:val="nil"/>
            </w:tcBorders>
            <w:shd w:val="clear" w:color="000000" w:fill="FFFFFF"/>
            <w:noWrap/>
            <w:vAlign w:val="center"/>
            <w:hideMark/>
          </w:tcPr>
          <w:p w14:paraId="7927D0F2" w14:textId="77777777" w:rsidR="000E3164" w:rsidRPr="000E3164" w:rsidRDefault="000E3164" w:rsidP="000E3164">
            <w:pPr>
              <w:spacing w:after="0" w:line="240" w:lineRule="auto"/>
              <w:rPr>
                <w:rFonts w:ascii="Times New Roman" w:eastAsia="Times New Roman" w:hAnsi="Times New Roman" w:cs="Times New Roman"/>
                <w:i/>
                <w:iCs/>
                <w:color w:val="000000"/>
                <w:sz w:val="24"/>
                <w:szCs w:val="24"/>
                <w:lang w:val="sr-Latn-BA" w:eastAsia="sr-Latn-BA"/>
              </w:rPr>
            </w:pPr>
            <w:r w:rsidRPr="000E3164">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0E3164">
              <w:rPr>
                <w:rFonts w:ascii="Times New Roman" w:eastAsia="Times New Roman" w:hAnsi="Times New Roman" w:cs="Times New Roman"/>
                <w:b/>
                <w:bCs/>
                <w:i/>
                <w:iCs/>
                <w:color w:val="ED7D31"/>
                <w:sz w:val="24"/>
                <w:szCs w:val="24"/>
                <w:lang w:val="sr-Latn-BA" w:eastAsia="sr-Latn-BA"/>
              </w:rPr>
              <w:t>55%</w:t>
            </w:r>
          </w:p>
        </w:tc>
      </w:tr>
      <w:tr w:rsidR="000E3164" w:rsidRPr="000E3164" w14:paraId="474173A2" w14:textId="77777777" w:rsidTr="00310852">
        <w:trPr>
          <w:gridAfter w:val="1"/>
          <w:wAfter w:w="1434" w:type="dxa"/>
          <w:trHeight w:val="945"/>
        </w:trPr>
        <w:tc>
          <w:tcPr>
            <w:tcW w:w="1650"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2BDE613B"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Оперативни циљеви</w:t>
            </w:r>
          </w:p>
        </w:tc>
        <w:tc>
          <w:tcPr>
            <w:tcW w:w="2461" w:type="dxa"/>
            <w:tcBorders>
              <w:top w:val="double" w:sz="6" w:space="0" w:color="auto"/>
              <w:left w:val="nil"/>
              <w:bottom w:val="single" w:sz="4" w:space="0" w:color="auto"/>
              <w:right w:val="single" w:sz="4" w:space="0" w:color="auto"/>
            </w:tcBorders>
            <w:shd w:val="clear" w:color="000000" w:fill="C6D9F1"/>
            <w:vAlign w:val="center"/>
            <w:hideMark/>
          </w:tcPr>
          <w:p w14:paraId="0D44EAC1"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Активности</w:t>
            </w:r>
          </w:p>
        </w:tc>
        <w:tc>
          <w:tcPr>
            <w:tcW w:w="665" w:type="dxa"/>
            <w:tcBorders>
              <w:top w:val="double" w:sz="6" w:space="0" w:color="auto"/>
              <w:left w:val="nil"/>
              <w:bottom w:val="single" w:sz="4" w:space="0" w:color="auto"/>
              <w:right w:val="single" w:sz="4" w:space="0" w:color="auto"/>
            </w:tcBorders>
            <w:shd w:val="clear" w:color="000000" w:fill="C6D9F1"/>
            <w:vAlign w:val="center"/>
            <w:hideMark/>
          </w:tcPr>
          <w:p w14:paraId="27EEAB2E"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ЈМ</w:t>
            </w:r>
          </w:p>
        </w:tc>
        <w:tc>
          <w:tcPr>
            <w:tcW w:w="796" w:type="dxa"/>
            <w:tcBorders>
              <w:top w:val="double" w:sz="6" w:space="0" w:color="auto"/>
              <w:left w:val="nil"/>
              <w:bottom w:val="single" w:sz="4" w:space="0" w:color="auto"/>
              <w:right w:val="single" w:sz="4" w:space="0" w:color="auto"/>
            </w:tcBorders>
            <w:shd w:val="clear" w:color="000000" w:fill="C6D9F1"/>
            <w:vAlign w:val="center"/>
            <w:hideMark/>
          </w:tcPr>
          <w:p w14:paraId="0A29DEFA"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План за 2022.</w:t>
            </w:r>
          </w:p>
        </w:tc>
        <w:tc>
          <w:tcPr>
            <w:tcW w:w="1590" w:type="dxa"/>
            <w:tcBorders>
              <w:top w:val="double" w:sz="6" w:space="0" w:color="auto"/>
              <w:left w:val="nil"/>
              <w:bottom w:val="single" w:sz="4" w:space="0" w:color="auto"/>
              <w:right w:val="single" w:sz="4" w:space="0" w:color="auto"/>
            </w:tcBorders>
            <w:shd w:val="clear" w:color="000000" w:fill="C6D9F1"/>
            <w:vAlign w:val="center"/>
            <w:hideMark/>
          </w:tcPr>
          <w:p w14:paraId="035BD971"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Одговоран</w:t>
            </w:r>
          </w:p>
        </w:tc>
        <w:tc>
          <w:tcPr>
            <w:tcW w:w="1517" w:type="dxa"/>
            <w:tcBorders>
              <w:top w:val="double" w:sz="6" w:space="0" w:color="auto"/>
              <w:left w:val="nil"/>
              <w:bottom w:val="single" w:sz="4" w:space="0" w:color="auto"/>
              <w:right w:val="single" w:sz="4" w:space="0" w:color="auto"/>
            </w:tcBorders>
            <w:shd w:val="clear" w:color="000000" w:fill="C6D9F1"/>
            <w:vAlign w:val="center"/>
            <w:hideMark/>
          </w:tcPr>
          <w:p w14:paraId="75B17580"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33F5AB35"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Реализовано до 31.12.2022.</w:t>
            </w:r>
          </w:p>
        </w:tc>
        <w:tc>
          <w:tcPr>
            <w:tcW w:w="516" w:type="dxa"/>
            <w:tcBorders>
              <w:top w:val="double" w:sz="6" w:space="0" w:color="auto"/>
              <w:left w:val="nil"/>
              <w:bottom w:val="single" w:sz="4" w:space="0" w:color="auto"/>
              <w:right w:val="double" w:sz="6" w:space="0" w:color="auto"/>
            </w:tcBorders>
            <w:shd w:val="clear" w:color="000000" w:fill="C6D9F1"/>
            <w:vAlign w:val="center"/>
            <w:hideMark/>
          </w:tcPr>
          <w:p w14:paraId="72B5E5E5"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0"/>
                <w:szCs w:val="20"/>
                <w:lang w:val="sr-Latn-BA" w:eastAsia="sr-Latn-BA"/>
              </w:rPr>
            </w:pPr>
            <w:r w:rsidRPr="000E3164">
              <w:rPr>
                <w:rFonts w:ascii="Times New Roman" w:eastAsia="Times New Roman" w:hAnsi="Times New Roman" w:cs="Times New Roman"/>
                <w:b/>
                <w:bCs/>
                <w:color w:val="000000"/>
                <w:sz w:val="20"/>
                <w:szCs w:val="20"/>
                <w:lang w:val="sr-Latn-BA" w:eastAsia="sr-Latn-BA"/>
              </w:rPr>
              <w:t>%</w:t>
            </w:r>
          </w:p>
        </w:tc>
      </w:tr>
      <w:tr w:rsidR="000E3164" w:rsidRPr="000E3164" w14:paraId="5A3649E0" w14:textId="77777777" w:rsidTr="00310852">
        <w:trPr>
          <w:gridAfter w:val="1"/>
          <w:wAfter w:w="1434" w:type="dxa"/>
          <w:trHeight w:val="630"/>
        </w:trPr>
        <w:tc>
          <w:tcPr>
            <w:tcW w:w="1650" w:type="dxa"/>
            <w:vMerge w:val="restart"/>
            <w:tcBorders>
              <w:top w:val="single" w:sz="4" w:space="0" w:color="auto"/>
              <w:left w:val="double" w:sz="6" w:space="0" w:color="auto"/>
              <w:bottom w:val="single" w:sz="4" w:space="0" w:color="auto"/>
              <w:right w:val="single" w:sz="4" w:space="0" w:color="auto"/>
            </w:tcBorders>
            <w:shd w:val="clear" w:color="000000" w:fill="FFFFFF"/>
            <w:vAlign w:val="center"/>
            <w:hideMark/>
          </w:tcPr>
          <w:p w14:paraId="34FDE7F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Одржавање механизације, основних средстава и ситног инвентара</w:t>
            </w: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0BB9C27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Радови на путничиким аутомобилима</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7065CB68"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0C394ADF"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340</w:t>
            </w:r>
          </w:p>
        </w:tc>
        <w:tc>
          <w:tcPr>
            <w:tcW w:w="15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FA0AA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Директор сектора, Шеф механизације</w:t>
            </w:r>
          </w:p>
        </w:tc>
        <w:tc>
          <w:tcPr>
            <w:tcW w:w="15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787B7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587" w:type="dxa"/>
            <w:tcBorders>
              <w:top w:val="nil"/>
              <w:left w:val="nil"/>
              <w:bottom w:val="single" w:sz="4" w:space="0" w:color="auto"/>
              <w:right w:val="single" w:sz="4" w:space="0" w:color="auto"/>
            </w:tcBorders>
            <w:shd w:val="clear" w:color="000000" w:fill="FFFFFF"/>
            <w:vAlign w:val="center"/>
            <w:hideMark/>
          </w:tcPr>
          <w:p w14:paraId="7C267925"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371</w:t>
            </w:r>
          </w:p>
        </w:tc>
        <w:tc>
          <w:tcPr>
            <w:tcW w:w="516" w:type="dxa"/>
            <w:tcBorders>
              <w:top w:val="nil"/>
              <w:left w:val="nil"/>
              <w:bottom w:val="single" w:sz="4" w:space="0" w:color="auto"/>
              <w:right w:val="double" w:sz="6" w:space="0" w:color="auto"/>
            </w:tcBorders>
            <w:shd w:val="clear" w:color="auto" w:fill="auto"/>
            <w:vAlign w:val="center"/>
            <w:hideMark/>
          </w:tcPr>
          <w:p w14:paraId="6B0281B1"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109</w:t>
            </w:r>
          </w:p>
        </w:tc>
      </w:tr>
      <w:tr w:rsidR="000E3164" w:rsidRPr="000E3164" w14:paraId="56C63DDF" w14:textId="77777777" w:rsidTr="00310852">
        <w:trPr>
          <w:gridAfter w:val="1"/>
          <w:wAfter w:w="1434" w:type="dxa"/>
          <w:trHeight w:val="315"/>
        </w:trPr>
        <w:tc>
          <w:tcPr>
            <w:tcW w:w="1650" w:type="dxa"/>
            <w:vMerge/>
            <w:tcBorders>
              <w:top w:val="single" w:sz="4" w:space="0" w:color="auto"/>
              <w:left w:val="double" w:sz="6" w:space="0" w:color="auto"/>
              <w:bottom w:val="single" w:sz="4" w:space="0" w:color="auto"/>
              <w:right w:val="single" w:sz="4" w:space="0" w:color="auto"/>
            </w:tcBorders>
            <w:vAlign w:val="center"/>
            <w:hideMark/>
          </w:tcPr>
          <w:p w14:paraId="6FBD09D6"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422F536C"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Радови на ситној механизацији</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2CA039AA"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19D10A06"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50</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037A44CD"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04AE1DEE"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26BEE271"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40</w:t>
            </w:r>
          </w:p>
        </w:tc>
        <w:tc>
          <w:tcPr>
            <w:tcW w:w="516" w:type="dxa"/>
            <w:tcBorders>
              <w:top w:val="nil"/>
              <w:left w:val="nil"/>
              <w:bottom w:val="single" w:sz="4" w:space="0" w:color="auto"/>
              <w:right w:val="double" w:sz="6" w:space="0" w:color="auto"/>
            </w:tcBorders>
            <w:shd w:val="clear" w:color="auto" w:fill="auto"/>
            <w:vAlign w:val="center"/>
            <w:hideMark/>
          </w:tcPr>
          <w:p w14:paraId="0401DE9F"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80</w:t>
            </w:r>
          </w:p>
        </w:tc>
      </w:tr>
      <w:tr w:rsidR="000E3164" w:rsidRPr="000E3164" w14:paraId="44B90C01" w14:textId="77777777" w:rsidTr="00310852">
        <w:trPr>
          <w:gridAfter w:val="1"/>
          <w:wAfter w:w="1434" w:type="dxa"/>
          <w:trHeight w:val="630"/>
        </w:trPr>
        <w:tc>
          <w:tcPr>
            <w:tcW w:w="1650" w:type="dxa"/>
            <w:vMerge/>
            <w:tcBorders>
              <w:top w:val="single" w:sz="4" w:space="0" w:color="auto"/>
              <w:left w:val="double" w:sz="6" w:space="0" w:color="auto"/>
              <w:bottom w:val="single" w:sz="4" w:space="0" w:color="auto"/>
              <w:right w:val="single" w:sz="4" w:space="0" w:color="auto"/>
            </w:tcBorders>
            <w:vAlign w:val="center"/>
            <w:hideMark/>
          </w:tcPr>
          <w:p w14:paraId="0E407220"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5966EE7F"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Радови на камионима и виљушкарима</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CD852C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71ED8C6A"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450</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4130A7B5"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029EA57F"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1B3FAB57"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253</w:t>
            </w:r>
          </w:p>
        </w:tc>
        <w:tc>
          <w:tcPr>
            <w:tcW w:w="516" w:type="dxa"/>
            <w:tcBorders>
              <w:top w:val="nil"/>
              <w:left w:val="nil"/>
              <w:bottom w:val="single" w:sz="4" w:space="0" w:color="auto"/>
              <w:right w:val="double" w:sz="6" w:space="0" w:color="auto"/>
            </w:tcBorders>
            <w:shd w:val="clear" w:color="auto" w:fill="auto"/>
            <w:vAlign w:val="center"/>
            <w:hideMark/>
          </w:tcPr>
          <w:p w14:paraId="749CF6E8"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56</w:t>
            </w:r>
          </w:p>
        </w:tc>
      </w:tr>
      <w:tr w:rsidR="000E3164" w:rsidRPr="000E3164" w14:paraId="301B1266" w14:textId="77777777" w:rsidTr="00310852">
        <w:trPr>
          <w:gridAfter w:val="1"/>
          <w:wAfter w:w="1434" w:type="dxa"/>
          <w:trHeight w:val="315"/>
        </w:trPr>
        <w:tc>
          <w:tcPr>
            <w:tcW w:w="1650" w:type="dxa"/>
            <w:vMerge/>
            <w:tcBorders>
              <w:top w:val="single" w:sz="4" w:space="0" w:color="auto"/>
              <w:left w:val="double" w:sz="6" w:space="0" w:color="auto"/>
              <w:bottom w:val="single" w:sz="4" w:space="0" w:color="auto"/>
              <w:right w:val="single" w:sz="4" w:space="0" w:color="auto"/>
            </w:tcBorders>
            <w:vAlign w:val="center"/>
            <w:hideMark/>
          </w:tcPr>
          <w:p w14:paraId="0A0E6798"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65A8F4E7"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Радови на багерима</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1DC83516"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24A94770"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120</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0D26613E"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146D3AED"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3D7A60CD"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116</w:t>
            </w:r>
          </w:p>
        </w:tc>
        <w:tc>
          <w:tcPr>
            <w:tcW w:w="516" w:type="dxa"/>
            <w:tcBorders>
              <w:top w:val="nil"/>
              <w:left w:val="nil"/>
              <w:bottom w:val="single" w:sz="4" w:space="0" w:color="auto"/>
              <w:right w:val="double" w:sz="6" w:space="0" w:color="auto"/>
            </w:tcBorders>
            <w:shd w:val="clear" w:color="auto" w:fill="auto"/>
            <w:vAlign w:val="center"/>
            <w:hideMark/>
          </w:tcPr>
          <w:p w14:paraId="1AE075FC"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97</w:t>
            </w:r>
          </w:p>
        </w:tc>
      </w:tr>
      <w:tr w:rsidR="000E3164" w:rsidRPr="000E3164" w14:paraId="0620C75C" w14:textId="77777777" w:rsidTr="00310852">
        <w:trPr>
          <w:gridAfter w:val="1"/>
          <w:wAfter w:w="1434" w:type="dxa"/>
          <w:trHeight w:val="315"/>
        </w:trPr>
        <w:tc>
          <w:tcPr>
            <w:tcW w:w="1650" w:type="dxa"/>
            <w:vMerge/>
            <w:tcBorders>
              <w:top w:val="single" w:sz="4" w:space="0" w:color="auto"/>
              <w:left w:val="double" w:sz="6" w:space="0" w:color="auto"/>
              <w:bottom w:val="single" w:sz="4" w:space="0" w:color="auto"/>
              <w:right w:val="single" w:sz="4" w:space="0" w:color="auto"/>
            </w:tcBorders>
            <w:vAlign w:val="center"/>
            <w:hideMark/>
          </w:tcPr>
          <w:p w14:paraId="199DA25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4F695119"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Браварско заваривачки радови</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16590B18"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710B577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100</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5B27F9A0"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27A0575A"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D43E492"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18</w:t>
            </w:r>
          </w:p>
        </w:tc>
        <w:tc>
          <w:tcPr>
            <w:tcW w:w="516" w:type="dxa"/>
            <w:tcBorders>
              <w:top w:val="nil"/>
              <w:left w:val="nil"/>
              <w:bottom w:val="single" w:sz="4" w:space="0" w:color="auto"/>
              <w:right w:val="double" w:sz="6" w:space="0" w:color="auto"/>
            </w:tcBorders>
            <w:shd w:val="clear" w:color="auto" w:fill="auto"/>
            <w:vAlign w:val="center"/>
            <w:hideMark/>
          </w:tcPr>
          <w:p w14:paraId="40A49CD1"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18</w:t>
            </w:r>
          </w:p>
        </w:tc>
      </w:tr>
      <w:tr w:rsidR="000E3164" w:rsidRPr="000E3164" w14:paraId="3BAB0323" w14:textId="77777777" w:rsidTr="00310852">
        <w:trPr>
          <w:gridAfter w:val="1"/>
          <w:wAfter w:w="1434" w:type="dxa"/>
          <w:trHeight w:val="630"/>
        </w:trPr>
        <w:tc>
          <w:tcPr>
            <w:tcW w:w="1650" w:type="dxa"/>
            <w:vMerge w:val="restart"/>
            <w:tcBorders>
              <w:top w:val="single" w:sz="4" w:space="0" w:color="auto"/>
              <w:left w:val="double" w:sz="6" w:space="0" w:color="auto"/>
              <w:bottom w:val="double" w:sz="6" w:space="0" w:color="000000"/>
              <w:right w:val="single" w:sz="4" w:space="0" w:color="auto"/>
            </w:tcBorders>
            <w:shd w:val="clear" w:color="000000" w:fill="FFFFFF"/>
            <w:vAlign w:val="center"/>
            <w:hideMark/>
          </w:tcPr>
          <w:p w14:paraId="328CC833"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 xml:space="preserve">Сервисирање и баждарење водомјера </w:t>
            </w:r>
            <w:r w:rsidRPr="000E3164">
              <w:rPr>
                <w:rFonts w:ascii="Times New Roman" w:eastAsia="Times New Roman" w:hAnsi="Times New Roman" w:cs="Times New Roman"/>
                <w:b/>
                <w:bCs/>
                <w:color w:val="000000"/>
                <w:lang w:val="sr-Latn-BA" w:eastAsia="sr-Latn-BA"/>
              </w:rPr>
              <w:t>(**)</w:t>
            </w: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5DE913B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13мм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1A5F606"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66DC13E7"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3.500</w:t>
            </w:r>
          </w:p>
        </w:tc>
        <w:tc>
          <w:tcPr>
            <w:tcW w:w="1590"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14:paraId="23F468F3"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Директор сектора,  Шеф одјељење за испитивање водомјера</w:t>
            </w:r>
          </w:p>
        </w:tc>
        <w:tc>
          <w:tcPr>
            <w:tcW w:w="1517"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14:paraId="726AF88F"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Кадровски и материјални</w:t>
            </w:r>
          </w:p>
        </w:tc>
        <w:tc>
          <w:tcPr>
            <w:tcW w:w="1587" w:type="dxa"/>
            <w:tcBorders>
              <w:top w:val="nil"/>
              <w:left w:val="nil"/>
              <w:bottom w:val="nil"/>
              <w:right w:val="single" w:sz="4" w:space="0" w:color="auto"/>
            </w:tcBorders>
            <w:shd w:val="clear" w:color="000000" w:fill="FFFFFF"/>
            <w:vAlign w:val="center"/>
            <w:hideMark/>
          </w:tcPr>
          <w:p w14:paraId="0CCE6E54"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1.067</w:t>
            </w:r>
          </w:p>
        </w:tc>
        <w:tc>
          <w:tcPr>
            <w:tcW w:w="516" w:type="dxa"/>
            <w:tcBorders>
              <w:top w:val="nil"/>
              <w:left w:val="nil"/>
              <w:bottom w:val="single" w:sz="4" w:space="0" w:color="auto"/>
              <w:right w:val="double" w:sz="6" w:space="0" w:color="auto"/>
            </w:tcBorders>
            <w:shd w:val="clear" w:color="auto" w:fill="auto"/>
            <w:vAlign w:val="center"/>
            <w:hideMark/>
          </w:tcPr>
          <w:p w14:paraId="666B410A"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30</w:t>
            </w:r>
          </w:p>
        </w:tc>
      </w:tr>
      <w:tr w:rsidR="000E3164" w:rsidRPr="000E3164" w14:paraId="2A63C503"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2AA41BC6"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74CA4E66"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20мм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102E863C"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63E063E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1.000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32660A16"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0F9DAE0F"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single" w:sz="4" w:space="0" w:color="auto"/>
              <w:left w:val="nil"/>
              <w:bottom w:val="single" w:sz="4" w:space="0" w:color="auto"/>
              <w:right w:val="single" w:sz="4" w:space="0" w:color="auto"/>
            </w:tcBorders>
            <w:shd w:val="clear" w:color="000000" w:fill="FFFFFF"/>
            <w:vAlign w:val="center"/>
            <w:hideMark/>
          </w:tcPr>
          <w:p w14:paraId="2F2B348A"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475</w:t>
            </w:r>
          </w:p>
        </w:tc>
        <w:tc>
          <w:tcPr>
            <w:tcW w:w="516" w:type="dxa"/>
            <w:tcBorders>
              <w:top w:val="nil"/>
              <w:left w:val="nil"/>
              <w:bottom w:val="single" w:sz="4" w:space="0" w:color="auto"/>
              <w:right w:val="double" w:sz="6" w:space="0" w:color="auto"/>
            </w:tcBorders>
            <w:shd w:val="clear" w:color="auto" w:fill="auto"/>
            <w:vAlign w:val="center"/>
            <w:hideMark/>
          </w:tcPr>
          <w:p w14:paraId="278B69BA"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48</w:t>
            </w:r>
          </w:p>
        </w:tc>
      </w:tr>
      <w:tr w:rsidR="000E3164" w:rsidRPr="000E3164" w14:paraId="726FD0FB"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5089BFA8"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4F8A796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25мм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0E5F66E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7CFBEF54"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100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68195EED"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305B9C37"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584B5F5"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53</w:t>
            </w:r>
          </w:p>
        </w:tc>
        <w:tc>
          <w:tcPr>
            <w:tcW w:w="516" w:type="dxa"/>
            <w:tcBorders>
              <w:top w:val="nil"/>
              <w:left w:val="nil"/>
              <w:bottom w:val="single" w:sz="4" w:space="0" w:color="auto"/>
              <w:right w:val="double" w:sz="6" w:space="0" w:color="auto"/>
            </w:tcBorders>
            <w:shd w:val="clear" w:color="auto" w:fill="auto"/>
            <w:vAlign w:val="center"/>
            <w:hideMark/>
          </w:tcPr>
          <w:p w14:paraId="0F4558E4"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53</w:t>
            </w:r>
          </w:p>
        </w:tc>
      </w:tr>
      <w:tr w:rsidR="000E3164" w:rsidRPr="000E3164" w14:paraId="1CEC3FEF"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46B1293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158607F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30мм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1EBFC99"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65465511"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563A650F"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1943E245"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5C4C212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26</w:t>
            </w:r>
          </w:p>
        </w:tc>
        <w:tc>
          <w:tcPr>
            <w:tcW w:w="516" w:type="dxa"/>
            <w:tcBorders>
              <w:top w:val="nil"/>
              <w:left w:val="nil"/>
              <w:bottom w:val="single" w:sz="4" w:space="0" w:color="auto"/>
              <w:right w:val="double" w:sz="6" w:space="0" w:color="auto"/>
            </w:tcBorders>
            <w:shd w:val="clear" w:color="auto" w:fill="auto"/>
            <w:vAlign w:val="center"/>
            <w:hideMark/>
          </w:tcPr>
          <w:p w14:paraId="6FA15FFC"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52</w:t>
            </w:r>
          </w:p>
        </w:tc>
      </w:tr>
      <w:tr w:rsidR="000E3164" w:rsidRPr="000E3164" w14:paraId="32A01109"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2E5D713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51CC3593"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40мм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22301AE7"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2A84C2DF"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4234AC45"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79C1A2F0"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1494C328"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15</w:t>
            </w:r>
          </w:p>
        </w:tc>
        <w:tc>
          <w:tcPr>
            <w:tcW w:w="516" w:type="dxa"/>
            <w:tcBorders>
              <w:top w:val="nil"/>
              <w:left w:val="nil"/>
              <w:bottom w:val="single" w:sz="4" w:space="0" w:color="auto"/>
              <w:right w:val="double" w:sz="6" w:space="0" w:color="auto"/>
            </w:tcBorders>
            <w:shd w:val="clear" w:color="auto" w:fill="auto"/>
            <w:vAlign w:val="center"/>
            <w:hideMark/>
          </w:tcPr>
          <w:p w14:paraId="2A0F93A6"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50</w:t>
            </w:r>
          </w:p>
        </w:tc>
      </w:tr>
      <w:tr w:rsidR="000E3164" w:rsidRPr="000E3164" w14:paraId="381674B1"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41BA55EB"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247EF56F"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50мм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359A6DB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00706093"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72359F5F"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0E2FF3A8"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0A32183"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36</w:t>
            </w:r>
          </w:p>
        </w:tc>
        <w:tc>
          <w:tcPr>
            <w:tcW w:w="516" w:type="dxa"/>
            <w:tcBorders>
              <w:top w:val="nil"/>
              <w:left w:val="nil"/>
              <w:bottom w:val="single" w:sz="4" w:space="0" w:color="auto"/>
              <w:right w:val="double" w:sz="6" w:space="0" w:color="auto"/>
            </w:tcBorders>
            <w:shd w:val="clear" w:color="auto" w:fill="auto"/>
            <w:vAlign w:val="center"/>
            <w:hideMark/>
          </w:tcPr>
          <w:p w14:paraId="6D49823E"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72</w:t>
            </w:r>
          </w:p>
        </w:tc>
      </w:tr>
      <w:tr w:rsidR="000E3164" w:rsidRPr="000E3164" w14:paraId="006FCE77"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508780F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796C702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65мм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01881B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5735C7DC"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2</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45413676"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71D32A26"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D04F97A"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2</w:t>
            </w:r>
          </w:p>
        </w:tc>
        <w:tc>
          <w:tcPr>
            <w:tcW w:w="516" w:type="dxa"/>
            <w:tcBorders>
              <w:top w:val="nil"/>
              <w:left w:val="nil"/>
              <w:bottom w:val="single" w:sz="4" w:space="0" w:color="auto"/>
              <w:right w:val="double" w:sz="6" w:space="0" w:color="auto"/>
            </w:tcBorders>
            <w:shd w:val="clear" w:color="auto" w:fill="auto"/>
            <w:vAlign w:val="center"/>
            <w:hideMark/>
          </w:tcPr>
          <w:p w14:paraId="52E398F5"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100</w:t>
            </w:r>
          </w:p>
        </w:tc>
      </w:tr>
      <w:tr w:rsidR="000E3164" w:rsidRPr="000E3164" w14:paraId="3007656F"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5C506E7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14A9BC4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80мм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4EA8727D"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2F3D13E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5532683A"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09D55FF3"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59CEAFD0"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12</w:t>
            </w:r>
          </w:p>
        </w:tc>
        <w:tc>
          <w:tcPr>
            <w:tcW w:w="516" w:type="dxa"/>
            <w:tcBorders>
              <w:top w:val="nil"/>
              <w:left w:val="nil"/>
              <w:bottom w:val="single" w:sz="4" w:space="0" w:color="auto"/>
              <w:right w:val="double" w:sz="6" w:space="0" w:color="auto"/>
            </w:tcBorders>
            <w:shd w:val="clear" w:color="auto" w:fill="auto"/>
            <w:vAlign w:val="center"/>
            <w:hideMark/>
          </w:tcPr>
          <w:p w14:paraId="693BA3CA"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24</w:t>
            </w:r>
          </w:p>
        </w:tc>
      </w:tr>
      <w:tr w:rsidR="000E3164" w:rsidRPr="000E3164" w14:paraId="7C636B03"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26CB202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599C4C6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100мм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C2D0BE0"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472D6A24"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344DB1C8"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23AA232B"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5113F679"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w:t>
            </w:r>
          </w:p>
        </w:tc>
        <w:tc>
          <w:tcPr>
            <w:tcW w:w="516" w:type="dxa"/>
            <w:tcBorders>
              <w:top w:val="nil"/>
              <w:left w:val="nil"/>
              <w:bottom w:val="single" w:sz="4" w:space="0" w:color="auto"/>
              <w:right w:val="double" w:sz="6" w:space="0" w:color="auto"/>
            </w:tcBorders>
            <w:shd w:val="clear" w:color="auto" w:fill="auto"/>
            <w:vAlign w:val="center"/>
            <w:hideMark/>
          </w:tcPr>
          <w:p w14:paraId="05E34F3C"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20</w:t>
            </w:r>
          </w:p>
        </w:tc>
      </w:tr>
      <w:tr w:rsidR="000E3164" w:rsidRPr="000E3164" w14:paraId="1B93ACD1"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0D0D5777"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double" w:sz="6" w:space="0" w:color="auto"/>
              <w:right w:val="single" w:sz="4" w:space="0" w:color="auto"/>
            </w:tcBorders>
            <w:shd w:val="clear" w:color="000000" w:fill="FFFFFF"/>
            <w:vAlign w:val="center"/>
            <w:hideMark/>
          </w:tcPr>
          <w:p w14:paraId="53E12FF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150мм</w:t>
            </w:r>
          </w:p>
        </w:tc>
        <w:tc>
          <w:tcPr>
            <w:tcW w:w="665" w:type="dxa"/>
            <w:tcBorders>
              <w:top w:val="single" w:sz="4" w:space="0" w:color="auto"/>
              <w:left w:val="nil"/>
              <w:bottom w:val="double" w:sz="6" w:space="0" w:color="auto"/>
              <w:right w:val="single" w:sz="4" w:space="0" w:color="auto"/>
            </w:tcBorders>
            <w:shd w:val="clear" w:color="000000" w:fill="FFFFFF"/>
            <w:vAlign w:val="center"/>
            <w:hideMark/>
          </w:tcPr>
          <w:p w14:paraId="00FB1338"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double" w:sz="6" w:space="0" w:color="auto"/>
              <w:right w:val="single" w:sz="4" w:space="0" w:color="auto"/>
            </w:tcBorders>
            <w:shd w:val="clear" w:color="000000" w:fill="FFFFFF"/>
            <w:vAlign w:val="center"/>
            <w:hideMark/>
          </w:tcPr>
          <w:p w14:paraId="3B1D0D0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648AB763"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38AA4C73"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double" w:sz="6" w:space="0" w:color="auto"/>
              <w:right w:val="single" w:sz="4" w:space="0" w:color="auto"/>
            </w:tcBorders>
            <w:shd w:val="clear" w:color="000000" w:fill="FFFFFF"/>
            <w:vAlign w:val="center"/>
            <w:hideMark/>
          </w:tcPr>
          <w:p w14:paraId="78439870"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w:t>
            </w:r>
          </w:p>
        </w:tc>
        <w:tc>
          <w:tcPr>
            <w:tcW w:w="516" w:type="dxa"/>
            <w:tcBorders>
              <w:top w:val="nil"/>
              <w:left w:val="nil"/>
              <w:bottom w:val="double" w:sz="6" w:space="0" w:color="auto"/>
              <w:right w:val="double" w:sz="6" w:space="0" w:color="auto"/>
            </w:tcBorders>
            <w:shd w:val="clear" w:color="auto" w:fill="auto"/>
            <w:vAlign w:val="center"/>
            <w:hideMark/>
          </w:tcPr>
          <w:p w14:paraId="543BF786"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20</w:t>
            </w:r>
          </w:p>
        </w:tc>
      </w:tr>
    </w:tbl>
    <w:p w14:paraId="1351D687" w14:textId="77777777" w:rsidR="000E3164" w:rsidRDefault="000E3164" w:rsidP="000E3164">
      <w:pPr>
        <w:spacing w:after="0" w:line="240" w:lineRule="auto"/>
        <w:ind w:right="-448"/>
        <w:jc w:val="both"/>
        <w:rPr>
          <w:rFonts w:ascii="Times New Roman" w:eastAsia="Times New Roman" w:hAnsi="Times New Roman" w:cs="Times New Roman"/>
          <w:b/>
          <w:bCs/>
          <w:color w:val="000000"/>
          <w:sz w:val="26"/>
          <w:szCs w:val="26"/>
          <w:lang w:val="sr-Latn-BA" w:eastAsia="sr-Latn-BA"/>
        </w:rPr>
      </w:pPr>
    </w:p>
    <w:p w14:paraId="696987D0" w14:textId="696BD915" w:rsidR="000E3164" w:rsidRDefault="000E3164"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 xml:space="preserve">Напомена(**): </w:t>
      </w:r>
      <w:r w:rsidRPr="000E3164">
        <w:rPr>
          <w:rFonts w:ascii="Times New Roman" w:eastAsia="Times New Roman" w:hAnsi="Times New Roman" w:cs="Times New Roman"/>
          <w:color w:val="000000"/>
          <w:sz w:val="24"/>
          <w:szCs w:val="24"/>
          <w:lang w:val="sr-Latn-BA" w:eastAsia="sr-Latn-BA"/>
        </w:rPr>
        <w:t>Зависи од динамике замјене водомјера (Комерцијални сектор). -Треба преиспитати планске величине, јер су одступања у реализацији превелика сваке године.</w:t>
      </w:r>
    </w:p>
    <w:p w14:paraId="6973FD14" w14:textId="3CD922EA"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711D2F31" w14:textId="74BFCF95"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7D8B75CB" w14:textId="599DF6E2"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1C15101A" w14:textId="1BCF6341"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7E1F6756" w14:textId="7514F14E"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32DDD7E2" w14:textId="30ECDDC7" w:rsidR="006B4C88" w:rsidRPr="00C14EE0" w:rsidRDefault="00C14EE0" w:rsidP="00E4524E">
      <w:pPr>
        <w:pStyle w:val="Heading2"/>
        <w:pBdr>
          <w:bottom w:val="single" w:sz="4" w:space="1" w:color="auto"/>
        </w:pBdr>
        <w:rPr>
          <w:rFonts w:ascii="Times New Roman" w:eastAsia="Times New Roman" w:hAnsi="Times New Roman" w:cs="Times New Roman"/>
          <w:color w:val="1F497D" w:themeColor="text2"/>
          <w:sz w:val="28"/>
          <w:szCs w:val="28"/>
          <w:lang w:val="sr-Cyrl-RS" w:eastAsia="sr-Latn-BA"/>
        </w:rPr>
      </w:pPr>
      <w:bookmarkStart w:id="18" w:name="_Toc129847727"/>
      <w:r w:rsidRPr="00C14EE0">
        <w:rPr>
          <w:rFonts w:ascii="Times New Roman" w:eastAsia="Times New Roman" w:hAnsi="Times New Roman" w:cs="Times New Roman"/>
          <w:color w:val="1F497D" w:themeColor="text2"/>
          <w:sz w:val="28"/>
          <w:szCs w:val="28"/>
          <w:lang w:val="sr-Cyrl-RS" w:eastAsia="sr-Latn-BA"/>
        </w:rPr>
        <w:lastRenderedPageBreak/>
        <w:t>СИСТЕМ СЕОСКИХ ВОДОВОДА</w:t>
      </w:r>
      <w:r w:rsidR="00EF338B">
        <w:rPr>
          <w:rFonts w:ascii="Times New Roman" w:eastAsia="Times New Roman" w:hAnsi="Times New Roman" w:cs="Times New Roman"/>
          <w:color w:val="1F497D" w:themeColor="text2"/>
          <w:sz w:val="28"/>
          <w:szCs w:val="28"/>
          <w:lang w:val="sr-Cyrl-RS" w:eastAsia="sr-Latn-BA"/>
        </w:rPr>
        <w:t xml:space="preserve"> - Одржавање</w:t>
      </w:r>
      <w:bookmarkEnd w:id="18"/>
    </w:p>
    <w:tbl>
      <w:tblPr>
        <w:tblW w:w="10929" w:type="dxa"/>
        <w:tblLook w:val="04A0" w:firstRow="1" w:lastRow="0" w:firstColumn="1" w:lastColumn="0" w:noHBand="0" w:noVBand="1"/>
      </w:tblPr>
      <w:tblGrid>
        <w:gridCol w:w="1609"/>
        <w:gridCol w:w="2517"/>
        <w:gridCol w:w="540"/>
        <w:gridCol w:w="838"/>
        <w:gridCol w:w="1773"/>
        <w:gridCol w:w="1517"/>
        <w:gridCol w:w="1587"/>
        <w:gridCol w:w="516"/>
        <w:gridCol w:w="33"/>
      </w:tblGrid>
      <w:tr w:rsidR="00C14EE0" w:rsidRPr="008F2F74" w14:paraId="4BCB3F13" w14:textId="77777777" w:rsidTr="00310852">
        <w:trPr>
          <w:trHeight w:val="330"/>
        </w:trPr>
        <w:tc>
          <w:tcPr>
            <w:tcW w:w="10929" w:type="dxa"/>
            <w:gridSpan w:val="9"/>
            <w:tcBorders>
              <w:top w:val="nil"/>
              <w:left w:val="nil"/>
              <w:bottom w:val="nil"/>
              <w:right w:val="nil"/>
            </w:tcBorders>
            <w:shd w:val="clear" w:color="000000" w:fill="FFFFFF"/>
            <w:noWrap/>
            <w:vAlign w:val="center"/>
            <w:hideMark/>
          </w:tcPr>
          <w:p w14:paraId="3BA53411" w14:textId="77777777" w:rsidR="00C14EE0" w:rsidRPr="00C14EE0" w:rsidRDefault="00C14EE0" w:rsidP="00C14EE0">
            <w:pPr>
              <w:spacing w:after="0" w:line="240" w:lineRule="auto"/>
              <w:rPr>
                <w:rFonts w:ascii="Times New Roman" w:eastAsia="Times New Roman" w:hAnsi="Times New Roman" w:cs="Times New Roman"/>
                <w:b/>
                <w:bCs/>
                <w:color w:val="000000"/>
                <w:sz w:val="26"/>
                <w:szCs w:val="26"/>
                <w:lang w:val="sr-Latn-BA" w:eastAsia="sr-Latn-BA"/>
              </w:rPr>
            </w:pPr>
            <w:r w:rsidRPr="00C14EE0">
              <w:rPr>
                <w:rFonts w:ascii="Times New Roman" w:eastAsia="Times New Roman" w:hAnsi="Times New Roman" w:cs="Times New Roman"/>
                <w:b/>
                <w:bCs/>
                <w:color w:val="000000"/>
                <w:sz w:val="26"/>
                <w:szCs w:val="26"/>
                <w:lang w:val="sr-Latn-BA" w:eastAsia="sr-Latn-BA"/>
              </w:rPr>
              <w:t>Стратешки циљ бр.1: Одржавање и изградња водоводне и канализационе мреже и прекопа</w:t>
            </w:r>
          </w:p>
        </w:tc>
      </w:tr>
      <w:tr w:rsidR="00C14EE0" w:rsidRPr="008F2F74" w14:paraId="56EA39FA" w14:textId="77777777" w:rsidTr="00310852">
        <w:trPr>
          <w:trHeight w:val="345"/>
        </w:trPr>
        <w:tc>
          <w:tcPr>
            <w:tcW w:w="10929" w:type="dxa"/>
            <w:gridSpan w:val="9"/>
            <w:tcBorders>
              <w:top w:val="nil"/>
              <w:left w:val="nil"/>
              <w:bottom w:val="double" w:sz="6" w:space="0" w:color="auto"/>
              <w:right w:val="nil"/>
            </w:tcBorders>
            <w:shd w:val="clear" w:color="000000" w:fill="FFFFFF"/>
            <w:noWrap/>
            <w:vAlign w:val="center"/>
            <w:hideMark/>
          </w:tcPr>
          <w:p w14:paraId="4F3FA002"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r w:rsidRPr="00404B99">
              <w:rPr>
                <w:rFonts w:ascii="Times New Roman" w:eastAsia="Times New Roman" w:hAnsi="Times New Roman" w:cs="Times New Roman"/>
                <w:i/>
                <w:color w:val="000000"/>
                <w:sz w:val="24"/>
                <w:szCs w:val="24"/>
                <w:lang w:val="sr-Latn-BA" w:eastAsia="sr-Latn-BA"/>
              </w:rPr>
              <w:t>Просјечно остварење циља на крају године -</w:t>
            </w:r>
            <w:r w:rsidRPr="00C14EE0">
              <w:rPr>
                <w:rFonts w:ascii="Times New Roman" w:eastAsia="Times New Roman" w:hAnsi="Times New Roman" w:cs="Times New Roman"/>
                <w:color w:val="000000"/>
                <w:sz w:val="24"/>
                <w:szCs w:val="24"/>
                <w:lang w:val="sr-Latn-BA" w:eastAsia="sr-Latn-BA"/>
              </w:rPr>
              <w:t xml:space="preserve"> </w:t>
            </w:r>
            <w:r w:rsidRPr="00C14EE0">
              <w:rPr>
                <w:rFonts w:ascii="Times New Roman" w:eastAsia="Times New Roman" w:hAnsi="Times New Roman" w:cs="Times New Roman"/>
                <w:b/>
                <w:bCs/>
                <w:color w:val="FFC000"/>
                <w:sz w:val="24"/>
                <w:szCs w:val="24"/>
                <w:lang w:val="sr-Latn-BA" w:eastAsia="sr-Latn-BA"/>
              </w:rPr>
              <w:t>60%</w:t>
            </w:r>
          </w:p>
        </w:tc>
      </w:tr>
      <w:tr w:rsidR="00C14EE0" w:rsidRPr="00C14EE0" w14:paraId="693D51A1" w14:textId="77777777" w:rsidTr="00310852">
        <w:trPr>
          <w:gridAfter w:val="1"/>
          <w:wAfter w:w="33" w:type="dxa"/>
          <w:trHeight w:val="607"/>
        </w:trPr>
        <w:tc>
          <w:tcPr>
            <w:tcW w:w="1560" w:type="dxa"/>
            <w:tcBorders>
              <w:top w:val="nil"/>
              <w:left w:val="double" w:sz="6" w:space="0" w:color="auto"/>
              <w:bottom w:val="single" w:sz="4" w:space="0" w:color="auto"/>
              <w:right w:val="single" w:sz="4" w:space="0" w:color="auto"/>
            </w:tcBorders>
            <w:shd w:val="clear" w:color="000000" w:fill="C6D9F1"/>
            <w:vAlign w:val="center"/>
            <w:hideMark/>
          </w:tcPr>
          <w:p w14:paraId="72BF1012"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Оперативни циљеви</w:t>
            </w:r>
          </w:p>
        </w:tc>
        <w:tc>
          <w:tcPr>
            <w:tcW w:w="2517" w:type="dxa"/>
            <w:tcBorders>
              <w:top w:val="nil"/>
              <w:left w:val="nil"/>
              <w:bottom w:val="single" w:sz="4" w:space="0" w:color="auto"/>
              <w:right w:val="single" w:sz="4" w:space="0" w:color="auto"/>
            </w:tcBorders>
            <w:shd w:val="clear" w:color="000000" w:fill="C6D9F1"/>
            <w:vAlign w:val="center"/>
            <w:hideMark/>
          </w:tcPr>
          <w:p w14:paraId="26D88418"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Активности</w:t>
            </w:r>
          </w:p>
        </w:tc>
        <w:tc>
          <w:tcPr>
            <w:tcW w:w="540" w:type="dxa"/>
            <w:tcBorders>
              <w:top w:val="nil"/>
              <w:left w:val="nil"/>
              <w:bottom w:val="single" w:sz="4" w:space="0" w:color="auto"/>
              <w:right w:val="single" w:sz="4" w:space="0" w:color="auto"/>
            </w:tcBorders>
            <w:shd w:val="clear" w:color="000000" w:fill="C6D9F1"/>
            <w:vAlign w:val="center"/>
            <w:hideMark/>
          </w:tcPr>
          <w:p w14:paraId="5B504271"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0"/>
                <w:szCs w:val="20"/>
                <w:lang w:val="sr-Latn-BA" w:eastAsia="sr-Latn-BA"/>
              </w:rPr>
            </w:pPr>
            <w:r w:rsidRPr="00C14EE0">
              <w:rPr>
                <w:rFonts w:ascii="Times New Roman" w:eastAsia="Times New Roman" w:hAnsi="Times New Roman" w:cs="Times New Roman"/>
                <w:b/>
                <w:bCs/>
                <w:color w:val="000000"/>
                <w:sz w:val="20"/>
                <w:szCs w:val="20"/>
                <w:lang w:val="sr-Latn-BA" w:eastAsia="sr-Latn-BA"/>
              </w:rPr>
              <w:t>ЈМ</w:t>
            </w:r>
          </w:p>
        </w:tc>
        <w:tc>
          <w:tcPr>
            <w:tcW w:w="877" w:type="dxa"/>
            <w:tcBorders>
              <w:top w:val="nil"/>
              <w:left w:val="nil"/>
              <w:bottom w:val="single" w:sz="4" w:space="0" w:color="auto"/>
              <w:right w:val="single" w:sz="4" w:space="0" w:color="auto"/>
            </w:tcBorders>
            <w:shd w:val="clear" w:color="000000" w:fill="C6D9F1"/>
            <w:vAlign w:val="center"/>
            <w:hideMark/>
          </w:tcPr>
          <w:p w14:paraId="3111CBF5"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План за 2022.</w:t>
            </w:r>
          </w:p>
        </w:tc>
        <w:tc>
          <w:tcPr>
            <w:tcW w:w="1782" w:type="dxa"/>
            <w:tcBorders>
              <w:top w:val="nil"/>
              <w:left w:val="nil"/>
              <w:bottom w:val="single" w:sz="4" w:space="0" w:color="auto"/>
              <w:right w:val="single" w:sz="4" w:space="0" w:color="auto"/>
            </w:tcBorders>
            <w:shd w:val="clear" w:color="000000" w:fill="C6D9F1"/>
            <w:vAlign w:val="center"/>
            <w:hideMark/>
          </w:tcPr>
          <w:p w14:paraId="12CA46DB"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Одговоран</w:t>
            </w:r>
          </w:p>
        </w:tc>
        <w:tc>
          <w:tcPr>
            <w:tcW w:w="1517" w:type="dxa"/>
            <w:tcBorders>
              <w:top w:val="nil"/>
              <w:left w:val="nil"/>
              <w:bottom w:val="single" w:sz="4" w:space="0" w:color="auto"/>
              <w:right w:val="single" w:sz="4" w:space="0" w:color="auto"/>
            </w:tcBorders>
            <w:shd w:val="clear" w:color="000000" w:fill="C6D9F1"/>
            <w:vAlign w:val="center"/>
            <w:hideMark/>
          </w:tcPr>
          <w:p w14:paraId="750CF2A8"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nil"/>
              <w:left w:val="nil"/>
              <w:bottom w:val="single" w:sz="4" w:space="0" w:color="auto"/>
              <w:right w:val="single" w:sz="4" w:space="0" w:color="auto"/>
            </w:tcBorders>
            <w:shd w:val="clear" w:color="000000" w:fill="C6D9F1"/>
            <w:vAlign w:val="center"/>
            <w:hideMark/>
          </w:tcPr>
          <w:p w14:paraId="0CC61297"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Реализовано до 31.12.2022.</w:t>
            </w:r>
          </w:p>
        </w:tc>
        <w:tc>
          <w:tcPr>
            <w:tcW w:w="516" w:type="dxa"/>
            <w:tcBorders>
              <w:top w:val="nil"/>
              <w:left w:val="nil"/>
              <w:bottom w:val="single" w:sz="4" w:space="0" w:color="auto"/>
              <w:right w:val="double" w:sz="6" w:space="0" w:color="auto"/>
            </w:tcBorders>
            <w:shd w:val="clear" w:color="000000" w:fill="C6D9F1"/>
            <w:vAlign w:val="center"/>
            <w:hideMark/>
          </w:tcPr>
          <w:p w14:paraId="25C3F290"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0"/>
                <w:szCs w:val="20"/>
                <w:lang w:val="sr-Latn-BA" w:eastAsia="sr-Latn-BA"/>
              </w:rPr>
            </w:pPr>
            <w:r w:rsidRPr="00C14EE0">
              <w:rPr>
                <w:rFonts w:ascii="Times New Roman" w:eastAsia="Times New Roman" w:hAnsi="Times New Roman" w:cs="Times New Roman"/>
                <w:b/>
                <w:bCs/>
                <w:color w:val="000000"/>
                <w:sz w:val="20"/>
                <w:szCs w:val="20"/>
                <w:lang w:val="sr-Latn-BA" w:eastAsia="sr-Latn-BA"/>
              </w:rPr>
              <w:t>%</w:t>
            </w:r>
          </w:p>
        </w:tc>
      </w:tr>
      <w:tr w:rsidR="00C14EE0" w:rsidRPr="00C14EE0" w14:paraId="59CD8AAA" w14:textId="77777777" w:rsidTr="00310852">
        <w:trPr>
          <w:gridAfter w:val="1"/>
          <w:wAfter w:w="33" w:type="dxa"/>
          <w:trHeight w:val="315"/>
        </w:trPr>
        <w:tc>
          <w:tcPr>
            <w:tcW w:w="156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0718D17"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Одржавање и изградња водоводне мреже</w:t>
            </w:r>
          </w:p>
        </w:tc>
        <w:tc>
          <w:tcPr>
            <w:tcW w:w="2517" w:type="dxa"/>
            <w:tcBorders>
              <w:top w:val="nil"/>
              <w:left w:val="nil"/>
              <w:bottom w:val="single" w:sz="4" w:space="0" w:color="auto"/>
              <w:right w:val="single" w:sz="4" w:space="0" w:color="auto"/>
            </w:tcBorders>
            <w:shd w:val="clear" w:color="000000" w:fill="FFFFFF"/>
            <w:vAlign w:val="center"/>
            <w:hideMark/>
          </w:tcPr>
          <w:p w14:paraId="4F3E9202"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Квар у водомјерном шахту</w:t>
            </w:r>
          </w:p>
        </w:tc>
        <w:tc>
          <w:tcPr>
            <w:tcW w:w="540" w:type="dxa"/>
            <w:tcBorders>
              <w:top w:val="nil"/>
              <w:left w:val="nil"/>
              <w:bottom w:val="single" w:sz="4" w:space="0" w:color="auto"/>
              <w:right w:val="single" w:sz="4" w:space="0" w:color="auto"/>
            </w:tcBorders>
            <w:shd w:val="clear" w:color="000000" w:fill="FFFFFF"/>
            <w:vAlign w:val="center"/>
            <w:hideMark/>
          </w:tcPr>
          <w:p w14:paraId="2E742ADF"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399D862D"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300</w:t>
            </w:r>
          </w:p>
        </w:tc>
        <w:tc>
          <w:tcPr>
            <w:tcW w:w="178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314C07"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Директор сектора, Шеф одјељења сеоски водоводи</w:t>
            </w:r>
          </w:p>
        </w:tc>
        <w:tc>
          <w:tcPr>
            <w:tcW w:w="15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3EA705"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587" w:type="dxa"/>
            <w:tcBorders>
              <w:top w:val="nil"/>
              <w:left w:val="nil"/>
              <w:bottom w:val="single" w:sz="4" w:space="0" w:color="auto"/>
              <w:right w:val="single" w:sz="4" w:space="0" w:color="auto"/>
            </w:tcBorders>
            <w:shd w:val="clear" w:color="000000" w:fill="FFFFFF"/>
            <w:vAlign w:val="center"/>
            <w:hideMark/>
          </w:tcPr>
          <w:p w14:paraId="479A5C08"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200</w:t>
            </w:r>
          </w:p>
        </w:tc>
        <w:tc>
          <w:tcPr>
            <w:tcW w:w="516" w:type="dxa"/>
            <w:tcBorders>
              <w:top w:val="nil"/>
              <w:left w:val="nil"/>
              <w:bottom w:val="single" w:sz="4" w:space="0" w:color="auto"/>
              <w:right w:val="double" w:sz="6" w:space="0" w:color="auto"/>
            </w:tcBorders>
            <w:shd w:val="clear" w:color="auto" w:fill="auto"/>
            <w:noWrap/>
            <w:vAlign w:val="center"/>
            <w:hideMark/>
          </w:tcPr>
          <w:p w14:paraId="07C98A5B"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67</w:t>
            </w:r>
          </w:p>
        </w:tc>
      </w:tr>
      <w:tr w:rsidR="00C14EE0" w:rsidRPr="00C14EE0" w14:paraId="3CAFE9C8"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3D4D922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63EC6EFB"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Квар у линијском шахту</w:t>
            </w:r>
          </w:p>
        </w:tc>
        <w:tc>
          <w:tcPr>
            <w:tcW w:w="540" w:type="dxa"/>
            <w:tcBorders>
              <w:top w:val="nil"/>
              <w:left w:val="nil"/>
              <w:bottom w:val="single" w:sz="4" w:space="0" w:color="auto"/>
              <w:right w:val="single" w:sz="4" w:space="0" w:color="auto"/>
            </w:tcBorders>
            <w:shd w:val="clear" w:color="000000" w:fill="FFFFFF"/>
            <w:vAlign w:val="center"/>
            <w:hideMark/>
          </w:tcPr>
          <w:p w14:paraId="006A6F5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0E3E6CD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single" w:sz="4" w:space="0" w:color="auto"/>
              <w:right w:val="single" w:sz="4" w:space="0" w:color="auto"/>
            </w:tcBorders>
            <w:vAlign w:val="center"/>
            <w:hideMark/>
          </w:tcPr>
          <w:p w14:paraId="0BE26733"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079DCE82"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C080B2F"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16</w:t>
            </w:r>
          </w:p>
        </w:tc>
        <w:tc>
          <w:tcPr>
            <w:tcW w:w="516" w:type="dxa"/>
            <w:tcBorders>
              <w:top w:val="nil"/>
              <w:left w:val="nil"/>
              <w:bottom w:val="single" w:sz="4" w:space="0" w:color="auto"/>
              <w:right w:val="double" w:sz="6" w:space="0" w:color="auto"/>
            </w:tcBorders>
            <w:shd w:val="clear" w:color="auto" w:fill="auto"/>
            <w:noWrap/>
            <w:vAlign w:val="center"/>
            <w:hideMark/>
          </w:tcPr>
          <w:p w14:paraId="6BA1E3E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32</w:t>
            </w:r>
          </w:p>
        </w:tc>
      </w:tr>
      <w:tr w:rsidR="00C14EE0" w:rsidRPr="00C14EE0" w14:paraId="6131F154"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43A87C97"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31C08C04"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Квар на главној линији</w:t>
            </w:r>
          </w:p>
        </w:tc>
        <w:tc>
          <w:tcPr>
            <w:tcW w:w="540" w:type="dxa"/>
            <w:tcBorders>
              <w:top w:val="nil"/>
              <w:left w:val="nil"/>
              <w:bottom w:val="single" w:sz="4" w:space="0" w:color="auto"/>
              <w:right w:val="single" w:sz="4" w:space="0" w:color="auto"/>
            </w:tcBorders>
            <w:shd w:val="clear" w:color="000000" w:fill="FFFFFF"/>
            <w:vAlign w:val="center"/>
            <w:hideMark/>
          </w:tcPr>
          <w:p w14:paraId="42C84327"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17C516DF"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500</w:t>
            </w:r>
          </w:p>
        </w:tc>
        <w:tc>
          <w:tcPr>
            <w:tcW w:w="1782" w:type="dxa"/>
            <w:vMerge/>
            <w:tcBorders>
              <w:top w:val="nil"/>
              <w:left w:val="single" w:sz="4" w:space="0" w:color="auto"/>
              <w:bottom w:val="single" w:sz="4" w:space="0" w:color="auto"/>
              <w:right w:val="single" w:sz="4" w:space="0" w:color="auto"/>
            </w:tcBorders>
            <w:vAlign w:val="center"/>
            <w:hideMark/>
          </w:tcPr>
          <w:p w14:paraId="7F0B2B78"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6A8F9F37"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22DBEE4E"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395</w:t>
            </w:r>
          </w:p>
        </w:tc>
        <w:tc>
          <w:tcPr>
            <w:tcW w:w="516" w:type="dxa"/>
            <w:tcBorders>
              <w:top w:val="nil"/>
              <w:left w:val="nil"/>
              <w:bottom w:val="single" w:sz="4" w:space="0" w:color="auto"/>
              <w:right w:val="double" w:sz="6" w:space="0" w:color="auto"/>
            </w:tcBorders>
            <w:shd w:val="clear" w:color="auto" w:fill="auto"/>
            <w:noWrap/>
            <w:vAlign w:val="center"/>
            <w:hideMark/>
          </w:tcPr>
          <w:p w14:paraId="6A51DA55"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79</w:t>
            </w:r>
          </w:p>
        </w:tc>
      </w:tr>
      <w:tr w:rsidR="00C14EE0" w:rsidRPr="00C14EE0" w14:paraId="3FDD8044"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5404066C"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39772E1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Квар на кућним прикључцима</w:t>
            </w:r>
          </w:p>
        </w:tc>
        <w:tc>
          <w:tcPr>
            <w:tcW w:w="540" w:type="dxa"/>
            <w:tcBorders>
              <w:top w:val="nil"/>
              <w:left w:val="nil"/>
              <w:bottom w:val="single" w:sz="4" w:space="0" w:color="auto"/>
              <w:right w:val="single" w:sz="4" w:space="0" w:color="auto"/>
            </w:tcBorders>
            <w:shd w:val="clear" w:color="000000" w:fill="FFFFFF"/>
            <w:vAlign w:val="center"/>
            <w:hideMark/>
          </w:tcPr>
          <w:p w14:paraId="2C2FB518"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3D432EEA"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100</w:t>
            </w:r>
          </w:p>
        </w:tc>
        <w:tc>
          <w:tcPr>
            <w:tcW w:w="1782" w:type="dxa"/>
            <w:vMerge/>
            <w:tcBorders>
              <w:top w:val="nil"/>
              <w:left w:val="single" w:sz="4" w:space="0" w:color="auto"/>
              <w:bottom w:val="single" w:sz="4" w:space="0" w:color="auto"/>
              <w:right w:val="single" w:sz="4" w:space="0" w:color="auto"/>
            </w:tcBorders>
            <w:vAlign w:val="center"/>
            <w:hideMark/>
          </w:tcPr>
          <w:p w14:paraId="556B8EA3"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1A4BF5EF"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F2688D2"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47</w:t>
            </w:r>
          </w:p>
        </w:tc>
        <w:tc>
          <w:tcPr>
            <w:tcW w:w="516" w:type="dxa"/>
            <w:tcBorders>
              <w:top w:val="nil"/>
              <w:left w:val="nil"/>
              <w:bottom w:val="single" w:sz="4" w:space="0" w:color="auto"/>
              <w:right w:val="double" w:sz="6" w:space="0" w:color="auto"/>
            </w:tcBorders>
            <w:shd w:val="clear" w:color="auto" w:fill="auto"/>
            <w:noWrap/>
            <w:vAlign w:val="center"/>
            <w:hideMark/>
          </w:tcPr>
          <w:p w14:paraId="345BC691"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47</w:t>
            </w:r>
          </w:p>
        </w:tc>
      </w:tr>
      <w:tr w:rsidR="00C14EE0" w:rsidRPr="00C14EE0" w14:paraId="063686FE"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2F8E9782"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C5711CC"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 xml:space="preserve">Израда кућних прикључака:  </w:t>
            </w:r>
          </w:p>
        </w:tc>
        <w:tc>
          <w:tcPr>
            <w:tcW w:w="540" w:type="dxa"/>
            <w:tcBorders>
              <w:top w:val="nil"/>
              <w:left w:val="nil"/>
              <w:bottom w:val="single" w:sz="4" w:space="0" w:color="auto"/>
              <w:right w:val="single" w:sz="4" w:space="0" w:color="auto"/>
            </w:tcBorders>
            <w:shd w:val="clear" w:color="000000" w:fill="FFFFFF"/>
            <w:vAlign w:val="center"/>
            <w:hideMark/>
          </w:tcPr>
          <w:p w14:paraId="0352821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 </w:t>
            </w:r>
          </w:p>
        </w:tc>
        <w:tc>
          <w:tcPr>
            <w:tcW w:w="877" w:type="dxa"/>
            <w:tcBorders>
              <w:top w:val="nil"/>
              <w:left w:val="nil"/>
              <w:bottom w:val="single" w:sz="4" w:space="0" w:color="auto"/>
              <w:right w:val="single" w:sz="4" w:space="0" w:color="auto"/>
            </w:tcBorders>
            <w:shd w:val="clear" w:color="000000" w:fill="FFFFFF"/>
            <w:vAlign w:val="center"/>
            <w:hideMark/>
          </w:tcPr>
          <w:p w14:paraId="0F55BB66"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 </w:t>
            </w:r>
          </w:p>
        </w:tc>
        <w:tc>
          <w:tcPr>
            <w:tcW w:w="1782" w:type="dxa"/>
            <w:vMerge/>
            <w:tcBorders>
              <w:top w:val="nil"/>
              <w:left w:val="single" w:sz="4" w:space="0" w:color="auto"/>
              <w:bottom w:val="single" w:sz="4" w:space="0" w:color="auto"/>
              <w:right w:val="single" w:sz="4" w:space="0" w:color="auto"/>
            </w:tcBorders>
            <w:vAlign w:val="center"/>
            <w:hideMark/>
          </w:tcPr>
          <w:p w14:paraId="6702E204"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74A59981"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0FFED2D7"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 </w:t>
            </w:r>
          </w:p>
        </w:tc>
        <w:tc>
          <w:tcPr>
            <w:tcW w:w="516" w:type="dxa"/>
            <w:tcBorders>
              <w:top w:val="nil"/>
              <w:left w:val="nil"/>
              <w:bottom w:val="single" w:sz="4" w:space="0" w:color="auto"/>
              <w:right w:val="double" w:sz="6" w:space="0" w:color="auto"/>
            </w:tcBorders>
            <w:shd w:val="clear" w:color="auto" w:fill="auto"/>
            <w:noWrap/>
            <w:vAlign w:val="center"/>
            <w:hideMark/>
          </w:tcPr>
          <w:p w14:paraId="3DEB480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 </w:t>
            </w:r>
          </w:p>
        </w:tc>
      </w:tr>
      <w:tr w:rsidR="00C14EE0" w:rsidRPr="00C14EE0" w14:paraId="7AF1BBEB"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74E560F6"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1EC5C16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Физичка лица</w:t>
            </w:r>
          </w:p>
        </w:tc>
        <w:tc>
          <w:tcPr>
            <w:tcW w:w="540" w:type="dxa"/>
            <w:tcBorders>
              <w:top w:val="nil"/>
              <w:left w:val="nil"/>
              <w:bottom w:val="single" w:sz="4" w:space="0" w:color="auto"/>
              <w:right w:val="single" w:sz="4" w:space="0" w:color="auto"/>
            </w:tcBorders>
            <w:shd w:val="clear" w:color="000000" w:fill="FFFFFF"/>
            <w:vAlign w:val="center"/>
            <w:hideMark/>
          </w:tcPr>
          <w:p w14:paraId="2398F54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3E0606AC"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150</w:t>
            </w:r>
          </w:p>
        </w:tc>
        <w:tc>
          <w:tcPr>
            <w:tcW w:w="1782"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083ACD94"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Директор сектора, Шеф одјељења сеоски водоводи, Шеф грађ. послова за изградњу и одржавање канализационе мреже и одржавање прекопа</w:t>
            </w:r>
          </w:p>
        </w:tc>
        <w:tc>
          <w:tcPr>
            <w:tcW w:w="1517"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2ED591E"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Кадровски и материјални</w:t>
            </w:r>
          </w:p>
        </w:tc>
        <w:tc>
          <w:tcPr>
            <w:tcW w:w="1587" w:type="dxa"/>
            <w:tcBorders>
              <w:top w:val="nil"/>
              <w:left w:val="nil"/>
              <w:bottom w:val="single" w:sz="4" w:space="0" w:color="auto"/>
              <w:right w:val="single" w:sz="4" w:space="0" w:color="auto"/>
            </w:tcBorders>
            <w:shd w:val="clear" w:color="000000" w:fill="FFFFFF"/>
            <w:vAlign w:val="center"/>
            <w:hideMark/>
          </w:tcPr>
          <w:p w14:paraId="7680B022"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w:t>
            </w:r>
          </w:p>
        </w:tc>
        <w:tc>
          <w:tcPr>
            <w:tcW w:w="516" w:type="dxa"/>
            <w:tcBorders>
              <w:top w:val="nil"/>
              <w:left w:val="nil"/>
              <w:bottom w:val="single" w:sz="4" w:space="0" w:color="auto"/>
              <w:right w:val="double" w:sz="6" w:space="0" w:color="auto"/>
            </w:tcBorders>
            <w:shd w:val="clear" w:color="auto" w:fill="auto"/>
            <w:noWrap/>
            <w:vAlign w:val="center"/>
            <w:hideMark/>
          </w:tcPr>
          <w:p w14:paraId="41F1F932"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100</w:t>
            </w:r>
          </w:p>
        </w:tc>
      </w:tr>
      <w:tr w:rsidR="00C14EE0" w:rsidRPr="00C14EE0" w14:paraId="371043B1"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26C30E86"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2410F0BD"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 xml:space="preserve">Правна лица </w:t>
            </w:r>
          </w:p>
        </w:tc>
        <w:tc>
          <w:tcPr>
            <w:tcW w:w="540" w:type="dxa"/>
            <w:tcBorders>
              <w:top w:val="nil"/>
              <w:left w:val="nil"/>
              <w:bottom w:val="single" w:sz="4" w:space="0" w:color="auto"/>
              <w:right w:val="single" w:sz="4" w:space="0" w:color="auto"/>
            </w:tcBorders>
            <w:shd w:val="clear" w:color="000000" w:fill="FFFFFF"/>
            <w:vAlign w:val="center"/>
            <w:hideMark/>
          </w:tcPr>
          <w:p w14:paraId="38F05622"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7725172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w:t>
            </w:r>
          </w:p>
        </w:tc>
        <w:tc>
          <w:tcPr>
            <w:tcW w:w="1782" w:type="dxa"/>
            <w:vMerge/>
            <w:tcBorders>
              <w:top w:val="nil"/>
              <w:left w:val="single" w:sz="4" w:space="0" w:color="auto"/>
              <w:bottom w:val="double" w:sz="6" w:space="0" w:color="000000"/>
              <w:right w:val="single" w:sz="4" w:space="0" w:color="auto"/>
            </w:tcBorders>
            <w:vAlign w:val="center"/>
            <w:hideMark/>
          </w:tcPr>
          <w:p w14:paraId="64F684AA"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04C68DD"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E5FD0D5"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w:t>
            </w:r>
          </w:p>
        </w:tc>
        <w:tc>
          <w:tcPr>
            <w:tcW w:w="516" w:type="dxa"/>
            <w:tcBorders>
              <w:top w:val="nil"/>
              <w:left w:val="nil"/>
              <w:bottom w:val="single" w:sz="4" w:space="0" w:color="auto"/>
              <w:right w:val="double" w:sz="6" w:space="0" w:color="auto"/>
            </w:tcBorders>
            <w:shd w:val="clear" w:color="auto" w:fill="auto"/>
            <w:noWrap/>
            <w:vAlign w:val="center"/>
            <w:hideMark/>
          </w:tcPr>
          <w:p w14:paraId="6CDB607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100</w:t>
            </w:r>
          </w:p>
        </w:tc>
      </w:tr>
      <w:tr w:rsidR="00C14EE0" w:rsidRPr="00C14EE0" w14:paraId="0A0C4001"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0601B964"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B31EDE0"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Интервенције, обилазак терена</w:t>
            </w:r>
          </w:p>
        </w:tc>
        <w:tc>
          <w:tcPr>
            <w:tcW w:w="540" w:type="dxa"/>
            <w:tcBorders>
              <w:top w:val="nil"/>
              <w:left w:val="nil"/>
              <w:bottom w:val="single" w:sz="4" w:space="0" w:color="auto"/>
              <w:right w:val="single" w:sz="4" w:space="0" w:color="auto"/>
            </w:tcBorders>
            <w:shd w:val="clear" w:color="000000" w:fill="FFFFFF"/>
            <w:vAlign w:val="center"/>
            <w:hideMark/>
          </w:tcPr>
          <w:p w14:paraId="157F54DD"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50E75563"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250</w:t>
            </w:r>
          </w:p>
        </w:tc>
        <w:tc>
          <w:tcPr>
            <w:tcW w:w="1782" w:type="dxa"/>
            <w:vMerge/>
            <w:tcBorders>
              <w:top w:val="nil"/>
              <w:left w:val="single" w:sz="4" w:space="0" w:color="auto"/>
              <w:bottom w:val="double" w:sz="6" w:space="0" w:color="000000"/>
              <w:right w:val="single" w:sz="4" w:space="0" w:color="auto"/>
            </w:tcBorders>
            <w:vAlign w:val="center"/>
            <w:hideMark/>
          </w:tcPr>
          <w:p w14:paraId="55C38C28"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49E4C887"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8EDAF65"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123</w:t>
            </w:r>
          </w:p>
        </w:tc>
        <w:tc>
          <w:tcPr>
            <w:tcW w:w="516" w:type="dxa"/>
            <w:tcBorders>
              <w:top w:val="nil"/>
              <w:left w:val="nil"/>
              <w:bottom w:val="single" w:sz="4" w:space="0" w:color="auto"/>
              <w:right w:val="double" w:sz="6" w:space="0" w:color="auto"/>
            </w:tcBorders>
            <w:shd w:val="clear" w:color="auto" w:fill="auto"/>
            <w:noWrap/>
            <w:vAlign w:val="center"/>
            <w:hideMark/>
          </w:tcPr>
          <w:p w14:paraId="016E930E"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49</w:t>
            </w:r>
          </w:p>
        </w:tc>
      </w:tr>
      <w:tr w:rsidR="00C14EE0" w:rsidRPr="00C14EE0" w14:paraId="543F0BA8"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1300178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5930E4B"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Изградња водоводне мреже</w:t>
            </w:r>
          </w:p>
        </w:tc>
        <w:tc>
          <w:tcPr>
            <w:tcW w:w="540" w:type="dxa"/>
            <w:tcBorders>
              <w:top w:val="nil"/>
              <w:left w:val="nil"/>
              <w:bottom w:val="single" w:sz="4" w:space="0" w:color="auto"/>
              <w:right w:val="single" w:sz="4" w:space="0" w:color="auto"/>
            </w:tcBorders>
            <w:shd w:val="clear" w:color="000000" w:fill="FFFFFF"/>
            <w:vAlign w:val="center"/>
            <w:hideMark/>
          </w:tcPr>
          <w:p w14:paraId="7597FB38"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км</w:t>
            </w:r>
          </w:p>
        </w:tc>
        <w:tc>
          <w:tcPr>
            <w:tcW w:w="877" w:type="dxa"/>
            <w:tcBorders>
              <w:top w:val="nil"/>
              <w:left w:val="nil"/>
              <w:bottom w:val="single" w:sz="4" w:space="0" w:color="auto"/>
              <w:right w:val="single" w:sz="4" w:space="0" w:color="auto"/>
            </w:tcBorders>
            <w:shd w:val="clear" w:color="000000" w:fill="FFFFFF"/>
            <w:vAlign w:val="center"/>
            <w:hideMark/>
          </w:tcPr>
          <w:p w14:paraId="628D7CBB"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w:t>
            </w:r>
          </w:p>
        </w:tc>
        <w:tc>
          <w:tcPr>
            <w:tcW w:w="1782" w:type="dxa"/>
            <w:vMerge/>
            <w:tcBorders>
              <w:top w:val="nil"/>
              <w:left w:val="single" w:sz="4" w:space="0" w:color="auto"/>
              <w:bottom w:val="double" w:sz="6" w:space="0" w:color="000000"/>
              <w:right w:val="single" w:sz="4" w:space="0" w:color="auto"/>
            </w:tcBorders>
            <w:vAlign w:val="center"/>
            <w:hideMark/>
          </w:tcPr>
          <w:p w14:paraId="68F6EB05"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3A31DE5"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03BEB66F"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 </w:t>
            </w:r>
          </w:p>
        </w:tc>
        <w:tc>
          <w:tcPr>
            <w:tcW w:w="516" w:type="dxa"/>
            <w:tcBorders>
              <w:top w:val="nil"/>
              <w:left w:val="nil"/>
              <w:bottom w:val="single" w:sz="4" w:space="0" w:color="auto"/>
              <w:right w:val="double" w:sz="6" w:space="0" w:color="auto"/>
            </w:tcBorders>
            <w:shd w:val="clear" w:color="auto" w:fill="auto"/>
            <w:noWrap/>
            <w:vAlign w:val="center"/>
            <w:hideMark/>
          </w:tcPr>
          <w:p w14:paraId="46696471"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 </w:t>
            </w:r>
          </w:p>
        </w:tc>
      </w:tr>
      <w:tr w:rsidR="00C14EE0" w:rsidRPr="00C14EE0" w14:paraId="324B60F2" w14:textId="77777777" w:rsidTr="00310852">
        <w:trPr>
          <w:gridAfter w:val="1"/>
          <w:wAfter w:w="33" w:type="dxa"/>
          <w:trHeight w:val="315"/>
        </w:trPr>
        <w:tc>
          <w:tcPr>
            <w:tcW w:w="1560"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11AF0640"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Одржавање и изградња канализационе мреже и одржавање прекопа</w:t>
            </w:r>
          </w:p>
        </w:tc>
        <w:tc>
          <w:tcPr>
            <w:tcW w:w="2517" w:type="dxa"/>
            <w:tcBorders>
              <w:top w:val="nil"/>
              <w:left w:val="nil"/>
              <w:bottom w:val="single" w:sz="4" w:space="0" w:color="auto"/>
              <w:right w:val="single" w:sz="4" w:space="0" w:color="auto"/>
            </w:tcBorders>
            <w:shd w:val="clear" w:color="000000" w:fill="FFFFFF"/>
            <w:vAlign w:val="center"/>
            <w:hideMark/>
          </w:tcPr>
          <w:p w14:paraId="028F6D0A"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Одржавање прекопа:</w:t>
            </w:r>
          </w:p>
        </w:tc>
        <w:tc>
          <w:tcPr>
            <w:tcW w:w="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56DD6B"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м²</w:t>
            </w:r>
          </w:p>
        </w:tc>
        <w:tc>
          <w:tcPr>
            <w:tcW w:w="8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7921F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double" w:sz="6" w:space="0" w:color="000000"/>
              <w:right w:val="single" w:sz="4" w:space="0" w:color="auto"/>
            </w:tcBorders>
            <w:vAlign w:val="center"/>
            <w:hideMark/>
          </w:tcPr>
          <w:p w14:paraId="30191E9B"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4EB7EF48"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0163883C"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 </w:t>
            </w:r>
          </w:p>
        </w:tc>
        <w:tc>
          <w:tcPr>
            <w:tcW w:w="516" w:type="dxa"/>
            <w:tcBorders>
              <w:top w:val="nil"/>
              <w:left w:val="nil"/>
              <w:bottom w:val="single" w:sz="4" w:space="0" w:color="auto"/>
              <w:right w:val="double" w:sz="6" w:space="0" w:color="auto"/>
            </w:tcBorders>
            <w:shd w:val="clear" w:color="auto" w:fill="auto"/>
            <w:noWrap/>
            <w:vAlign w:val="center"/>
            <w:hideMark/>
          </w:tcPr>
          <w:p w14:paraId="626E089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 </w:t>
            </w:r>
          </w:p>
        </w:tc>
      </w:tr>
      <w:tr w:rsidR="00C14EE0" w:rsidRPr="00C14EE0" w14:paraId="3323E93F"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10D2E0AF"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50258F8"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Асфалтирање прекопа</w:t>
            </w:r>
          </w:p>
        </w:tc>
        <w:tc>
          <w:tcPr>
            <w:tcW w:w="540" w:type="dxa"/>
            <w:vMerge/>
            <w:tcBorders>
              <w:top w:val="nil"/>
              <w:left w:val="single" w:sz="4" w:space="0" w:color="auto"/>
              <w:bottom w:val="single" w:sz="4" w:space="0" w:color="auto"/>
              <w:right w:val="single" w:sz="4" w:space="0" w:color="auto"/>
            </w:tcBorders>
            <w:vAlign w:val="center"/>
            <w:hideMark/>
          </w:tcPr>
          <w:p w14:paraId="461BC8D5" w14:textId="77777777" w:rsidR="00C14EE0" w:rsidRPr="00C14EE0" w:rsidRDefault="00C14EE0" w:rsidP="00C14EE0">
            <w:pPr>
              <w:spacing w:after="0" w:line="240" w:lineRule="auto"/>
              <w:rPr>
                <w:rFonts w:ascii="Times New Roman" w:eastAsia="Times New Roman" w:hAnsi="Times New Roman" w:cs="Times New Roman"/>
                <w:color w:val="000000"/>
                <w:sz w:val="20"/>
                <w:szCs w:val="20"/>
                <w:lang w:val="sr-Latn-BA" w:eastAsia="sr-Latn-BA"/>
              </w:rPr>
            </w:pPr>
          </w:p>
        </w:tc>
        <w:tc>
          <w:tcPr>
            <w:tcW w:w="877" w:type="dxa"/>
            <w:vMerge/>
            <w:tcBorders>
              <w:top w:val="nil"/>
              <w:left w:val="single" w:sz="4" w:space="0" w:color="auto"/>
              <w:bottom w:val="single" w:sz="4" w:space="0" w:color="auto"/>
              <w:right w:val="single" w:sz="4" w:space="0" w:color="auto"/>
            </w:tcBorders>
            <w:vAlign w:val="center"/>
            <w:hideMark/>
          </w:tcPr>
          <w:p w14:paraId="32F469B3"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782" w:type="dxa"/>
            <w:vMerge/>
            <w:tcBorders>
              <w:top w:val="nil"/>
              <w:left w:val="single" w:sz="4" w:space="0" w:color="auto"/>
              <w:bottom w:val="double" w:sz="6" w:space="0" w:color="000000"/>
              <w:right w:val="single" w:sz="4" w:space="0" w:color="auto"/>
            </w:tcBorders>
            <w:vAlign w:val="center"/>
            <w:hideMark/>
          </w:tcPr>
          <w:p w14:paraId="6587B518"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223B34FC"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546C642A"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90</w:t>
            </w:r>
          </w:p>
        </w:tc>
        <w:tc>
          <w:tcPr>
            <w:tcW w:w="516" w:type="dxa"/>
            <w:tcBorders>
              <w:top w:val="nil"/>
              <w:left w:val="nil"/>
              <w:bottom w:val="single" w:sz="4" w:space="0" w:color="auto"/>
              <w:right w:val="double" w:sz="6" w:space="0" w:color="auto"/>
            </w:tcBorders>
            <w:shd w:val="clear" w:color="auto" w:fill="auto"/>
            <w:noWrap/>
            <w:vAlign w:val="center"/>
            <w:hideMark/>
          </w:tcPr>
          <w:p w14:paraId="5D4B7713"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180</w:t>
            </w:r>
          </w:p>
        </w:tc>
      </w:tr>
      <w:tr w:rsidR="00C14EE0" w:rsidRPr="00C14EE0" w14:paraId="4B28D8F2"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03B7EB7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41D0AB9D"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Обрезивање прекопа</w:t>
            </w:r>
          </w:p>
        </w:tc>
        <w:tc>
          <w:tcPr>
            <w:tcW w:w="540" w:type="dxa"/>
            <w:tcBorders>
              <w:top w:val="nil"/>
              <w:left w:val="nil"/>
              <w:bottom w:val="single" w:sz="4" w:space="0" w:color="auto"/>
              <w:right w:val="single" w:sz="4" w:space="0" w:color="auto"/>
            </w:tcBorders>
            <w:shd w:val="clear" w:color="000000" w:fill="FFFFFF"/>
            <w:vAlign w:val="center"/>
            <w:hideMark/>
          </w:tcPr>
          <w:p w14:paraId="7D54842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м</w:t>
            </w:r>
          </w:p>
        </w:tc>
        <w:tc>
          <w:tcPr>
            <w:tcW w:w="877" w:type="dxa"/>
            <w:tcBorders>
              <w:top w:val="nil"/>
              <w:left w:val="nil"/>
              <w:bottom w:val="single" w:sz="4" w:space="0" w:color="auto"/>
              <w:right w:val="single" w:sz="4" w:space="0" w:color="auto"/>
            </w:tcBorders>
            <w:shd w:val="clear" w:color="000000" w:fill="FFFFFF"/>
            <w:vAlign w:val="center"/>
            <w:hideMark/>
          </w:tcPr>
          <w:p w14:paraId="2E5E5EAD"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40</w:t>
            </w:r>
          </w:p>
        </w:tc>
        <w:tc>
          <w:tcPr>
            <w:tcW w:w="1782" w:type="dxa"/>
            <w:vMerge/>
            <w:tcBorders>
              <w:top w:val="nil"/>
              <w:left w:val="single" w:sz="4" w:space="0" w:color="auto"/>
              <w:bottom w:val="double" w:sz="6" w:space="0" w:color="000000"/>
              <w:right w:val="single" w:sz="4" w:space="0" w:color="auto"/>
            </w:tcBorders>
            <w:vAlign w:val="center"/>
            <w:hideMark/>
          </w:tcPr>
          <w:p w14:paraId="7562E797"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E5B7667"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5DA32A5"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516" w:type="dxa"/>
            <w:tcBorders>
              <w:top w:val="nil"/>
              <w:left w:val="nil"/>
              <w:bottom w:val="single" w:sz="4" w:space="0" w:color="auto"/>
              <w:right w:val="double" w:sz="6" w:space="0" w:color="auto"/>
            </w:tcBorders>
            <w:shd w:val="clear" w:color="auto" w:fill="auto"/>
            <w:noWrap/>
            <w:vAlign w:val="center"/>
            <w:hideMark/>
          </w:tcPr>
          <w:p w14:paraId="5ED5CD1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125</w:t>
            </w:r>
          </w:p>
        </w:tc>
      </w:tr>
      <w:tr w:rsidR="00C14EE0" w:rsidRPr="00C14EE0" w14:paraId="091DE720"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79179899"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194619E0"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Бетонирање прекопа</w:t>
            </w:r>
          </w:p>
        </w:tc>
        <w:tc>
          <w:tcPr>
            <w:tcW w:w="540" w:type="dxa"/>
            <w:tcBorders>
              <w:top w:val="nil"/>
              <w:left w:val="nil"/>
              <w:bottom w:val="single" w:sz="4" w:space="0" w:color="auto"/>
              <w:right w:val="single" w:sz="4" w:space="0" w:color="auto"/>
            </w:tcBorders>
            <w:shd w:val="clear" w:color="000000" w:fill="FFFFFF"/>
            <w:vAlign w:val="center"/>
            <w:hideMark/>
          </w:tcPr>
          <w:p w14:paraId="315B5641"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м²</w:t>
            </w:r>
          </w:p>
        </w:tc>
        <w:tc>
          <w:tcPr>
            <w:tcW w:w="877" w:type="dxa"/>
            <w:tcBorders>
              <w:top w:val="nil"/>
              <w:left w:val="nil"/>
              <w:bottom w:val="single" w:sz="4" w:space="0" w:color="auto"/>
              <w:right w:val="single" w:sz="4" w:space="0" w:color="auto"/>
            </w:tcBorders>
            <w:shd w:val="clear" w:color="000000" w:fill="FFFFFF"/>
            <w:vAlign w:val="center"/>
            <w:hideMark/>
          </w:tcPr>
          <w:p w14:paraId="1808D814"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double" w:sz="6" w:space="0" w:color="000000"/>
              <w:right w:val="single" w:sz="4" w:space="0" w:color="auto"/>
            </w:tcBorders>
            <w:vAlign w:val="center"/>
            <w:hideMark/>
          </w:tcPr>
          <w:p w14:paraId="2656304A"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53874320"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0726FDF7"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21</w:t>
            </w:r>
          </w:p>
        </w:tc>
        <w:tc>
          <w:tcPr>
            <w:tcW w:w="516" w:type="dxa"/>
            <w:tcBorders>
              <w:top w:val="nil"/>
              <w:left w:val="nil"/>
              <w:bottom w:val="single" w:sz="4" w:space="0" w:color="auto"/>
              <w:right w:val="double" w:sz="6" w:space="0" w:color="auto"/>
            </w:tcBorders>
            <w:shd w:val="clear" w:color="auto" w:fill="auto"/>
            <w:noWrap/>
            <w:vAlign w:val="center"/>
            <w:hideMark/>
          </w:tcPr>
          <w:p w14:paraId="7DE9B05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42</w:t>
            </w:r>
          </w:p>
        </w:tc>
      </w:tr>
      <w:tr w:rsidR="00C14EE0" w:rsidRPr="00C14EE0" w14:paraId="4B7CF5B1"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5B38660E"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1DB0001A"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Досипавање прекопа</w:t>
            </w:r>
          </w:p>
        </w:tc>
        <w:tc>
          <w:tcPr>
            <w:tcW w:w="540" w:type="dxa"/>
            <w:tcBorders>
              <w:top w:val="nil"/>
              <w:left w:val="nil"/>
              <w:bottom w:val="single" w:sz="4" w:space="0" w:color="auto"/>
              <w:right w:val="single" w:sz="4" w:space="0" w:color="auto"/>
            </w:tcBorders>
            <w:shd w:val="clear" w:color="000000" w:fill="FFFFFF"/>
            <w:vAlign w:val="center"/>
            <w:hideMark/>
          </w:tcPr>
          <w:p w14:paraId="0400B732"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м</w:t>
            </w:r>
            <w:r w:rsidRPr="00C14EE0">
              <w:rPr>
                <w:rFonts w:ascii="Times New Roman" w:eastAsia="Times New Roman" w:hAnsi="Times New Roman" w:cs="Times New Roman"/>
                <w:color w:val="000000"/>
                <w:sz w:val="20"/>
                <w:szCs w:val="20"/>
                <w:vertAlign w:val="superscript"/>
                <w:lang w:val="sr-Latn-BA" w:eastAsia="sr-Latn-BA"/>
              </w:rPr>
              <w:t>3</w:t>
            </w:r>
          </w:p>
        </w:tc>
        <w:tc>
          <w:tcPr>
            <w:tcW w:w="877" w:type="dxa"/>
            <w:tcBorders>
              <w:top w:val="nil"/>
              <w:left w:val="nil"/>
              <w:bottom w:val="single" w:sz="4" w:space="0" w:color="auto"/>
              <w:right w:val="single" w:sz="4" w:space="0" w:color="auto"/>
            </w:tcBorders>
            <w:shd w:val="clear" w:color="000000" w:fill="FFFFFF"/>
            <w:vAlign w:val="center"/>
            <w:hideMark/>
          </w:tcPr>
          <w:p w14:paraId="2A80B32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w:t>
            </w:r>
          </w:p>
        </w:tc>
        <w:tc>
          <w:tcPr>
            <w:tcW w:w="1782" w:type="dxa"/>
            <w:vMerge/>
            <w:tcBorders>
              <w:top w:val="nil"/>
              <w:left w:val="single" w:sz="4" w:space="0" w:color="auto"/>
              <w:bottom w:val="double" w:sz="6" w:space="0" w:color="000000"/>
              <w:right w:val="single" w:sz="4" w:space="0" w:color="auto"/>
            </w:tcBorders>
            <w:vAlign w:val="center"/>
            <w:hideMark/>
          </w:tcPr>
          <w:p w14:paraId="2665F600"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309B2A21"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BABFC72"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3</w:t>
            </w:r>
          </w:p>
        </w:tc>
        <w:tc>
          <w:tcPr>
            <w:tcW w:w="516" w:type="dxa"/>
            <w:tcBorders>
              <w:top w:val="nil"/>
              <w:left w:val="nil"/>
              <w:bottom w:val="single" w:sz="4" w:space="0" w:color="auto"/>
              <w:right w:val="double" w:sz="6" w:space="0" w:color="auto"/>
            </w:tcBorders>
            <w:shd w:val="clear" w:color="auto" w:fill="auto"/>
            <w:noWrap/>
            <w:vAlign w:val="center"/>
            <w:hideMark/>
          </w:tcPr>
          <w:p w14:paraId="20006DB1"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60</w:t>
            </w:r>
          </w:p>
        </w:tc>
      </w:tr>
      <w:tr w:rsidR="00C14EE0" w:rsidRPr="00C14EE0" w14:paraId="4E65076D" w14:textId="77777777" w:rsidTr="00310852">
        <w:trPr>
          <w:gridAfter w:val="1"/>
          <w:wAfter w:w="33" w:type="dxa"/>
          <w:trHeight w:val="630"/>
        </w:trPr>
        <w:tc>
          <w:tcPr>
            <w:tcW w:w="1560" w:type="dxa"/>
            <w:vMerge/>
            <w:tcBorders>
              <w:top w:val="nil"/>
              <w:left w:val="double" w:sz="6" w:space="0" w:color="auto"/>
              <w:bottom w:val="double" w:sz="6" w:space="0" w:color="000000"/>
              <w:right w:val="single" w:sz="4" w:space="0" w:color="auto"/>
            </w:tcBorders>
            <w:vAlign w:val="center"/>
            <w:hideMark/>
          </w:tcPr>
          <w:p w14:paraId="13EA71B4"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2418B72C"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Уградња ливено гвоздених поклопаца</w:t>
            </w:r>
          </w:p>
        </w:tc>
        <w:tc>
          <w:tcPr>
            <w:tcW w:w="540" w:type="dxa"/>
            <w:tcBorders>
              <w:top w:val="nil"/>
              <w:left w:val="nil"/>
              <w:bottom w:val="single" w:sz="4" w:space="0" w:color="auto"/>
              <w:right w:val="single" w:sz="4" w:space="0" w:color="auto"/>
            </w:tcBorders>
            <w:shd w:val="clear" w:color="000000" w:fill="FFFFFF"/>
            <w:vAlign w:val="center"/>
            <w:hideMark/>
          </w:tcPr>
          <w:p w14:paraId="6337CFF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6F327E1D"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w:t>
            </w:r>
          </w:p>
        </w:tc>
        <w:tc>
          <w:tcPr>
            <w:tcW w:w="1782" w:type="dxa"/>
            <w:vMerge/>
            <w:tcBorders>
              <w:top w:val="nil"/>
              <w:left w:val="single" w:sz="4" w:space="0" w:color="auto"/>
              <w:bottom w:val="double" w:sz="6" w:space="0" w:color="000000"/>
              <w:right w:val="single" w:sz="4" w:space="0" w:color="auto"/>
            </w:tcBorders>
            <w:vAlign w:val="center"/>
            <w:hideMark/>
          </w:tcPr>
          <w:p w14:paraId="7F1D05A2"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176E15A9"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7541A6F8"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0</w:t>
            </w:r>
          </w:p>
        </w:tc>
        <w:tc>
          <w:tcPr>
            <w:tcW w:w="516" w:type="dxa"/>
            <w:tcBorders>
              <w:top w:val="nil"/>
              <w:left w:val="nil"/>
              <w:bottom w:val="single" w:sz="4" w:space="0" w:color="auto"/>
              <w:right w:val="double" w:sz="6" w:space="0" w:color="auto"/>
            </w:tcBorders>
            <w:shd w:val="clear" w:color="auto" w:fill="auto"/>
            <w:noWrap/>
            <w:vAlign w:val="center"/>
            <w:hideMark/>
          </w:tcPr>
          <w:p w14:paraId="72AF693C"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0</w:t>
            </w:r>
          </w:p>
        </w:tc>
      </w:tr>
      <w:tr w:rsidR="00C14EE0" w:rsidRPr="00C14EE0" w14:paraId="2C3C364E"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14DAB857"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25DEAFFB"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Уградња лимених поклопаца</w:t>
            </w:r>
          </w:p>
        </w:tc>
        <w:tc>
          <w:tcPr>
            <w:tcW w:w="540" w:type="dxa"/>
            <w:tcBorders>
              <w:top w:val="nil"/>
              <w:left w:val="nil"/>
              <w:bottom w:val="single" w:sz="4" w:space="0" w:color="auto"/>
              <w:right w:val="single" w:sz="4" w:space="0" w:color="auto"/>
            </w:tcBorders>
            <w:shd w:val="clear" w:color="000000" w:fill="FFFFFF"/>
            <w:vAlign w:val="center"/>
            <w:hideMark/>
          </w:tcPr>
          <w:p w14:paraId="6B1209DF"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2E119A1D"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10</w:t>
            </w:r>
          </w:p>
        </w:tc>
        <w:tc>
          <w:tcPr>
            <w:tcW w:w="1782" w:type="dxa"/>
            <w:vMerge/>
            <w:tcBorders>
              <w:top w:val="nil"/>
              <w:left w:val="single" w:sz="4" w:space="0" w:color="auto"/>
              <w:bottom w:val="double" w:sz="6" w:space="0" w:color="000000"/>
              <w:right w:val="single" w:sz="4" w:space="0" w:color="auto"/>
            </w:tcBorders>
            <w:vAlign w:val="center"/>
            <w:hideMark/>
          </w:tcPr>
          <w:p w14:paraId="745205CD"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09B57D51"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12953903"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0</w:t>
            </w:r>
          </w:p>
        </w:tc>
        <w:tc>
          <w:tcPr>
            <w:tcW w:w="516" w:type="dxa"/>
            <w:tcBorders>
              <w:top w:val="nil"/>
              <w:left w:val="nil"/>
              <w:bottom w:val="single" w:sz="4" w:space="0" w:color="auto"/>
              <w:right w:val="double" w:sz="6" w:space="0" w:color="auto"/>
            </w:tcBorders>
            <w:shd w:val="clear" w:color="auto" w:fill="auto"/>
            <w:noWrap/>
            <w:vAlign w:val="center"/>
            <w:hideMark/>
          </w:tcPr>
          <w:p w14:paraId="01B8DE7E"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0</w:t>
            </w:r>
          </w:p>
        </w:tc>
      </w:tr>
      <w:tr w:rsidR="00C14EE0" w:rsidRPr="00C14EE0" w14:paraId="0B99CAD1" w14:textId="77777777" w:rsidTr="00310852">
        <w:trPr>
          <w:gridAfter w:val="1"/>
          <w:wAfter w:w="33" w:type="dxa"/>
          <w:trHeight w:val="630"/>
        </w:trPr>
        <w:tc>
          <w:tcPr>
            <w:tcW w:w="1560" w:type="dxa"/>
            <w:vMerge/>
            <w:tcBorders>
              <w:top w:val="nil"/>
              <w:left w:val="double" w:sz="6" w:space="0" w:color="auto"/>
              <w:bottom w:val="double" w:sz="6" w:space="0" w:color="000000"/>
              <w:right w:val="single" w:sz="4" w:space="0" w:color="auto"/>
            </w:tcBorders>
            <w:vAlign w:val="center"/>
            <w:hideMark/>
          </w:tcPr>
          <w:p w14:paraId="1CFC2076"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F761C59"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Израда и уградња бетонских поклопаца</w:t>
            </w:r>
          </w:p>
        </w:tc>
        <w:tc>
          <w:tcPr>
            <w:tcW w:w="540" w:type="dxa"/>
            <w:tcBorders>
              <w:top w:val="nil"/>
              <w:left w:val="nil"/>
              <w:bottom w:val="single" w:sz="4" w:space="0" w:color="auto"/>
              <w:right w:val="single" w:sz="4" w:space="0" w:color="auto"/>
            </w:tcBorders>
            <w:shd w:val="clear" w:color="000000" w:fill="FFFFFF"/>
            <w:vAlign w:val="center"/>
            <w:hideMark/>
          </w:tcPr>
          <w:p w14:paraId="412A2EC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0A50E408"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double" w:sz="6" w:space="0" w:color="000000"/>
              <w:right w:val="single" w:sz="4" w:space="0" w:color="auto"/>
            </w:tcBorders>
            <w:vAlign w:val="center"/>
            <w:hideMark/>
          </w:tcPr>
          <w:p w14:paraId="5C48BDAD"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DA18D95"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9C17102"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2</w:t>
            </w:r>
          </w:p>
        </w:tc>
        <w:tc>
          <w:tcPr>
            <w:tcW w:w="516" w:type="dxa"/>
            <w:tcBorders>
              <w:top w:val="nil"/>
              <w:left w:val="nil"/>
              <w:bottom w:val="single" w:sz="4" w:space="0" w:color="auto"/>
              <w:right w:val="double" w:sz="6" w:space="0" w:color="auto"/>
            </w:tcBorders>
            <w:shd w:val="clear" w:color="auto" w:fill="auto"/>
            <w:noWrap/>
            <w:vAlign w:val="center"/>
            <w:hideMark/>
          </w:tcPr>
          <w:p w14:paraId="3D193883"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4</w:t>
            </w:r>
          </w:p>
        </w:tc>
      </w:tr>
      <w:tr w:rsidR="00C14EE0" w:rsidRPr="00C14EE0" w14:paraId="3B9316A9" w14:textId="77777777" w:rsidTr="00310852">
        <w:trPr>
          <w:gridAfter w:val="1"/>
          <w:wAfter w:w="33" w:type="dxa"/>
          <w:trHeight w:val="645"/>
        </w:trPr>
        <w:tc>
          <w:tcPr>
            <w:tcW w:w="1560" w:type="dxa"/>
            <w:vMerge/>
            <w:tcBorders>
              <w:top w:val="nil"/>
              <w:left w:val="double" w:sz="6" w:space="0" w:color="auto"/>
              <w:bottom w:val="double" w:sz="6" w:space="0" w:color="000000"/>
              <w:right w:val="single" w:sz="4" w:space="0" w:color="auto"/>
            </w:tcBorders>
            <w:vAlign w:val="center"/>
            <w:hideMark/>
          </w:tcPr>
          <w:p w14:paraId="26066382"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double" w:sz="6" w:space="0" w:color="auto"/>
              <w:right w:val="single" w:sz="4" w:space="0" w:color="auto"/>
            </w:tcBorders>
            <w:shd w:val="clear" w:color="000000" w:fill="FFFFFF"/>
            <w:vAlign w:val="center"/>
            <w:hideMark/>
          </w:tcPr>
          <w:p w14:paraId="5E2432D0"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Израда и уградња дрвених поклопаца</w:t>
            </w:r>
          </w:p>
        </w:tc>
        <w:tc>
          <w:tcPr>
            <w:tcW w:w="540" w:type="dxa"/>
            <w:tcBorders>
              <w:top w:val="nil"/>
              <w:left w:val="nil"/>
              <w:bottom w:val="double" w:sz="6" w:space="0" w:color="auto"/>
              <w:right w:val="single" w:sz="4" w:space="0" w:color="auto"/>
            </w:tcBorders>
            <w:shd w:val="clear" w:color="000000" w:fill="FFFFFF"/>
            <w:vAlign w:val="center"/>
            <w:hideMark/>
          </w:tcPr>
          <w:p w14:paraId="2DBE456F"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double" w:sz="6" w:space="0" w:color="auto"/>
              <w:right w:val="single" w:sz="4" w:space="0" w:color="auto"/>
            </w:tcBorders>
            <w:shd w:val="clear" w:color="000000" w:fill="FFFFFF"/>
            <w:vAlign w:val="center"/>
            <w:hideMark/>
          </w:tcPr>
          <w:p w14:paraId="777A6E11"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double" w:sz="6" w:space="0" w:color="000000"/>
              <w:right w:val="single" w:sz="4" w:space="0" w:color="auto"/>
            </w:tcBorders>
            <w:vAlign w:val="center"/>
            <w:hideMark/>
          </w:tcPr>
          <w:p w14:paraId="2EDD6B9A"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7F75BC4C"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double" w:sz="6" w:space="0" w:color="auto"/>
              <w:right w:val="single" w:sz="4" w:space="0" w:color="auto"/>
            </w:tcBorders>
            <w:shd w:val="clear" w:color="000000" w:fill="FFFFFF"/>
            <w:vAlign w:val="center"/>
            <w:hideMark/>
          </w:tcPr>
          <w:p w14:paraId="62C5A924"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4</w:t>
            </w:r>
          </w:p>
        </w:tc>
        <w:tc>
          <w:tcPr>
            <w:tcW w:w="516" w:type="dxa"/>
            <w:tcBorders>
              <w:top w:val="nil"/>
              <w:left w:val="nil"/>
              <w:bottom w:val="double" w:sz="6" w:space="0" w:color="auto"/>
              <w:right w:val="double" w:sz="6" w:space="0" w:color="auto"/>
            </w:tcBorders>
            <w:shd w:val="clear" w:color="auto" w:fill="auto"/>
            <w:noWrap/>
            <w:vAlign w:val="center"/>
            <w:hideMark/>
          </w:tcPr>
          <w:p w14:paraId="53F6BBE5"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8</w:t>
            </w:r>
          </w:p>
        </w:tc>
      </w:tr>
      <w:tr w:rsidR="00C14EE0" w:rsidRPr="008F2F74" w14:paraId="68234813" w14:textId="77777777" w:rsidTr="00310852">
        <w:trPr>
          <w:trHeight w:val="330"/>
        </w:trPr>
        <w:tc>
          <w:tcPr>
            <w:tcW w:w="10929" w:type="dxa"/>
            <w:gridSpan w:val="9"/>
            <w:tcBorders>
              <w:top w:val="double" w:sz="6" w:space="0" w:color="auto"/>
              <w:left w:val="nil"/>
              <w:bottom w:val="nil"/>
              <w:right w:val="nil"/>
            </w:tcBorders>
            <w:shd w:val="clear" w:color="auto" w:fill="auto"/>
            <w:noWrap/>
            <w:vAlign w:val="center"/>
            <w:hideMark/>
          </w:tcPr>
          <w:p w14:paraId="14D91C67" w14:textId="7F20E1A7" w:rsidR="00C14EE0" w:rsidRPr="00C14EE0" w:rsidRDefault="00C14EE0" w:rsidP="00C14EE0">
            <w:pPr>
              <w:spacing w:after="0" w:line="240" w:lineRule="auto"/>
              <w:rPr>
                <w:rFonts w:ascii="Times New Roman" w:eastAsia="Times New Roman" w:hAnsi="Times New Roman" w:cs="Times New Roman"/>
                <w:b/>
                <w:bCs/>
                <w:color w:val="000000"/>
                <w:sz w:val="24"/>
                <w:szCs w:val="24"/>
                <w:lang w:val="sr-Cyrl-RS" w:eastAsia="sr-Latn-BA"/>
              </w:rPr>
            </w:pPr>
            <w:r w:rsidRPr="00C14EE0">
              <w:rPr>
                <w:rFonts w:ascii="Times New Roman" w:eastAsia="Times New Roman" w:hAnsi="Times New Roman" w:cs="Times New Roman"/>
                <w:b/>
                <w:bCs/>
                <w:color w:val="000000"/>
                <w:sz w:val="24"/>
                <w:szCs w:val="24"/>
                <w:lang w:val="sr-Latn-BA" w:eastAsia="sr-Latn-BA"/>
              </w:rPr>
              <w:t xml:space="preserve">Напомена(***): </w:t>
            </w:r>
            <w:r w:rsidRPr="00404B99">
              <w:rPr>
                <w:rFonts w:ascii="Times New Roman" w:eastAsia="Times New Roman" w:hAnsi="Times New Roman" w:cs="Times New Roman"/>
                <w:bCs/>
                <w:color w:val="000000"/>
                <w:sz w:val="24"/>
                <w:szCs w:val="24"/>
                <w:lang w:val="sr-Latn-BA" w:eastAsia="sr-Latn-BA"/>
              </w:rPr>
              <w:t>П</w:t>
            </w:r>
            <w:r w:rsidRPr="00C14EE0">
              <w:rPr>
                <w:rFonts w:ascii="Times New Roman" w:eastAsia="Times New Roman" w:hAnsi="Times New Roman" w:cs="Times New Roman"/>
                <w:color w:val="000000"/>
                <w:sz w:val="24"/>
                <w:szCs w:val="24"/>
                <w:lang w:val="sr-Latn-BA" w:eastAsia="sr-Latn-BA"/>
              </w:rPr>
              <w:t>рикључ</w:t>
            </w:r>
            <w:r>
              <w:rPr>
                <w:rFonts w:ascii="Times New Roman" w:eastAsia="Times New Roman" w:hAnsi="Times New Roman" w:cs="Times New Roman"/>
                <w:color w:val="000000"/>
                <w:sz w:val="24"/>
                <w:szCs w:val="24"/>
                <w:lang w:val="sr-Latn-BA" w:eastAsia="sr-Latn-BA"/>
              </w:rPr>
              <w:t xml:space="preserve">ци већ урачунати у табелама за </w:t>
            </w:r>
            <w:r>
              <w:rPr>
                <w:rFonts w:ascii="Times New Roman" w:eastAsia="Times New Roman" w:hAnsi="Times New Roman" w:cs="Times New Roman"/>
                <w:color w:val="000000"/>
                <w:sz w:val="24"/>
                <w:szCs w:val="24"/>
                <w:lang w:val="sr-Cyrl-RS" w:eastAsia="sr-Latn-BA"/>
              </w:rPr>
              <w:t>Ј</w:t>
            </w:r>
            <w:r>
              <w:rPr>
                <w:rFonts w:ascii="Times New Roman" w:eastAsia="Times New Roman" w:hAnsi="Times New Roman" w:cs="Times New Roman"/>
                <w:color w:val="000000"/>
                <w:sz w:val="24"/>
                <w:szCs w:val="24"/>
                <w:lang w:val="sr-Latn-BA" w:eastAsia="sr-Latn-BA"/>
              </w:rPr>
              <w:t>авни/</w:t>
            </w:r>
            <w:r>
              <w:rPr>
                <w:rFonts w:ascii="Times New Roman" w:eastAsia="Times New Roman" w:hAnsi="Times New Roman" w:cs="Times New Roman"/>
                <w:color w:val="000000"/>
                <w:sz w:val="24"/>
                <w:szCs w:val="24"/>
                <w:lang w:val="sr-Cyrl-RS" w:eastAsia="sr-Latn-BA"/>
              </w:rPr>
              <w:t>Г</w:t>
            </w:r>
            <w:r w:rsidRPr="00C14EE0">
              <w:rPr>
                <w:rFonts w:ascii="Times New Roman" w:eastAsia="Times New Roman" w:hAnsi="Times New Roman" w:cs="Times New Roman"/>
                <w:color w:val="000000"/>
                <w:sz w:val="24"/>
                <w:szCs w:val="24"/>
                <w:lang w:val="sr-Latn-BA" w:eastAsia="sr-Latn-BA"/>
              </w:rPr>
              <w:t>радски водовод</w:t>
            </w:r>
            <w:r>
              <w:rPr>
                <w:rFonts w:ascii="Times New Roman" w:eastAsia="Times New Roman" w:hAnsi="Times New Roman" w:cs="Times New Roman"/>
                <w:color w:val="000000"/>
                <w:sz w:val="24"/>
                <w:szCs w:val="24"/>
                <w:lang w:val="sr-Cyrl-RS" w:eastAsia="sr-Latn-BA"/>
              </w:rPr>
              <w:t>.</w:t>
            </w:r>
          </w:p>
        </w:tc>
      </w:tr>
    </w:tbl>
    <w:p w14:paraId="62C9EDDD" w14:textId="505B179D" w:rsidR="00C83845" w:rsidRDefault="00C83845" w:rsidP="00C83845">
      <w:pPr>
        <w:rPr>
          <w:color w:val="FF0000"/>
          <w:lang w:val="sr-Latn-BA"/>
        </w:rPr>
      </w:pPr>
    </w:p>
    <w:tbl>
      <w:tblPr>
        <w:tblW w:w="12063" w:type="dxa"/>
        <w:tblLook w:val="04A0" w:firstRow="1" w:lastRow="0" w:firstColumn="1" w:lastColumn="0" w:noHBand="0" w:noVBand="1"/>
      </w:tblPr>
      <w:tblGrid>
        <w:gridCol w:w="1985"/>
        <w:gridCol w:w="2831"/>
        <w:gridCol w:w="600"/>
        <w:gridCol w:w="796"/>
        <w:gridCol w:w="1395"/>
        <w:gridCol w:w="1278"/>
        <w:gridCol w:w="1587"/>
        <w:gridCol w:w="215"/>
        <w:gridCol w:w="201"/>
        <w:gridCol w:w="65"/>
        <w:gridCol w:w="214"/>
        <w:gridCol w:w="480"/>
        <w:gridCol w:w="416"/>
      </w:tblGrid>
      <w:tr w:rsidR="00C14EE0" w:rsidRPr="008F2F74" w14:paraId="6C4F6272" w14:textId="77777777" w:rsidTr="00310852">
        <w:trPr>
          <w:gridAfter w:val="3"/>
          <w:wAfter w:w="1110" w:type="dxa"/>
          <w:trHeight w:val="330"/>
        </w:trPr>
        <w:tc>
          <w:tcPr>
            <w:tcW w:w="10953" w:type="dxa"/>
            <w:gridSpan w:val="10"/>
            <w:tcBorders>
              <w:top w:val="nil"/>
              <w:left w:val="nil"/>
              <w:bottom w:val="nil"/>
              <w:right w:val="nil"/>
            </w:tcBorders>
            <w:shd w:val="clear" w:color="auto" w:fill="auto"/>
            <w:noWrap/>
            <w:vAlign w:val="center"/>
            <w:hideMark/>
          </w:tcPr>
          <w:p w14:paraId="3ACD2D4B" w14:textId="77777777" w:rsidR="00C14EE0" w:rsidRPr="00C14EE0" w:rsidRDefault="00C14EE0" w:rsidP="00C14EE0">
            <w:pPr>
              <w:spacing w:after="0" w:line="240" w:lineRule="auto"/>
              <w:rPr>
                <w:rFonts w:ascii="Times New Roman" w:eastAsia="Times New Roman" w:hAnsi="Times New Roman" w:cs="Times New Roman"/>
                <w:b/>
                <w:bCs/>
                <w:color w:val="000000"/>
                <w:sz w:val="26"/>
                <w:szCs w:val="26"/>
                <w:lang w:val="sr-Latn-BA" w:eastAsia="sr-Latn-BA"/>
              </w:rPr>
            </w:pPr>
            <w:r w:rsidRPr="00C14EE0">
              <w:rPr>
                <w:rFonts w:ascii="Times New Roman" w:eastAsia="Times New Roman" w:hAnsi="Times New Roman" w:cs="Times New Roman"/>
                <w:b/>
                <w:bCs/>
                <w:color w:val="000000"/>
                <w:sz w:val="26"/>
                <w:szCs w:val="26"/>
                <w:lang w:val="sr-Latn-BA" w:eastAsia="sr-Latn-BA"/>
              </w:rPr>
              <w:t>Стратешки циљ бр.2: Одржавање механизације, сервисирање и баждарење водомјера</w:t>
            </w:r>
          </w:p>
        </w:tc>
      </w:tr>
      <w:tr w:rsidR="00C14EE0" w:rsidRPr="008F2F74" w14:paraId="2E4E840C" w14:textId="77777777" w:rsidTr="00310852">
        <w:trPr>
          <w:gridAfter w:val="3"/>
          <w:wAfter w:w="1110" w:type="dxa"/>
          <w:trHeight w:val="330"/>
        </w:trPr>
        <w:tc>
          <w:tcPr>
            <w:tcW w:w="10953" w:type="dxa"/>
            <w:gridSpan w:val="10"/>
            <w:tcBorders>
              <w:top w:val="nil"/>
              <w:left w:val="nil"/>
              <w:bottom w:val="double" w:sz="6" w:space="0" w:color="auto"/>
              <w:right w:val="nil"/>
            </w:tcBorders>
            <w:shd w:val="clear" w:color="auto" w:fill="auto"/>
            <w:noWrap/>
            <w:vAlign w:val="center"/>
            <w:hideMark/>
          </w:tcPr>
          <w:p w14:paraId="3C80A534" w14:textId="77777777" w:rsidR="00C14EE0" w:rsidRPr="00C14EE0" w:rsidRDefault="00C14EE0" w:rsidP="00C14EE0">
            <w:pPr>
              <w:spacing w:after="0" w:line="240" w:lineRule="auto"/>
              <w:rPr>
                <w:rFonts w:ascii="Times New Roman" w:eastAsia="Times New Roman" w:hAnsi="Times New Roman" w:cs="Times New Roman"/>
                <w:i/>
                <w:iCs/>
                <w:color w:val="000000"/>
                <w:sz w:val="24"/>
                <w:szCs w:val="24"/>
                <w:lang w:val="sr-Latn-BA" w:eastAsia="sr-Latn-BA"/>
              </w:rPr>
            </w:pPr>
            <w:r w:rsidRPr="00C14EE0">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C14EE0">
              <w:rPr>
                <w:rFonts w:ascii="Times New Roman" w:eastAsia="Times New Roman" w:hAnsi="Times New Roman" w:cs="Times New Roman"/>
                <w:b/>
                <w:bCs/>
                <w:i/>
                <w:iCs/>
                <w:color w:val="00B050"/>
                <w:sz w:val="24"/>
                <w:szCs w:val="24"/>
                <w:lang w:val="sr-Latn-BA" w:eastAsia="sr-Latn-BA"/>
              </w:rPr>
              <w:t>90%</w:t>
            </w:r>
          </w:p>
        </w:tc>
      </w:tr>
      <w:tr w:rsidR="00C14EE0" w:rsidRPr="00C14EE0" w14:paraId="315362AE" w14:textId="77777777" w:rsidTr="00310852">
        <w:trPr>
          <w:gridAfter w:val="4"/>
          <w:wAfter w:w="1175" w:type="dxa"/>
          <w:trHeight w:val="635"/>
        </w:trPr>
        <w:tc>
          <w:tcPr>
            <w:tcW w:w="1985"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152C9721"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Оперативни циљеви</w:t>
            </w:r>
          </w:p>
        </w:tc>
        <w:tc>
          <w:tcPr>
            <w:tcW w:w="2831" w:type="dxa"/>
            <w:tcBorders>
              <w:top w:val="double" w:sz="6" w:space="0" w:color="auto"/>
              <w:left w:val="nil"/>
              <w:bottom w:val="single" w:sz="4" w:space="0" w:color="auto"/>
              <w:right w:val="single" w:sz="4" w:space="0" w:color="auto"/>
            </w:tcBorders>
            <w:shd w:val="clear" w:color="000000" w:fill="C6D9F1"/>
            <w:vAlign w:val="center"/>
            <w:hideMark/>
          </w:tcPr>
          <w:p w14:paraId="6AAE8D80"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Активности</w:t>
            </w:r>
          </w:p>
        </w:tc>
        <w:tc>
          <w:tcPr>
            <w:tcW w:w="600" w:type="dxa"/>
            <w:tcBorders>
              <w:top w:val="double" w:sz="6" w:space="0" w:color="auto"/>
              <w:left w:val="nil"/>
              <w:bottom w:val="single" w:sz="4" w:space="0" w:color="auto"/>
              <w:right w:val="single" w:sz="4" w:space="0" w:color="auto"/>
            </w:tcBorders>
            <w:shd w:val="clear" w:color="000000" w:fill="C6D9F1"/>
            <w:vAlign w:val="center"/>
            <w:hideMark/>
          </w:tcPr>
          <w:p w14:paraId="45775066"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0"/>
                <w:szCs w:val="20"/>
                <w:lang w:val="sr-Latn-BA" w:eastAsia="sr-Latn-BA"/>
              </w:rPr>
            </w:pPr>
            <w:r w:rsidRPr="00C14EE0">
              <w:rPr>
                <w:rFonts w:ascii="Times New Roman" w:eastAsia="Times New Roman" w:hAnsi="Times New Roman" w:cs="Times New Roman"/>
                <w:b/>
                <w:bCs/>
                <w:color w:val="000000"/>
                <w:sz w:val="20"/>
                <w:szCs w:val="20"/>
                <w:lang w:val="sr-Latn-BA" w:eastAsia="sr-Latn-BA"/>
              </w:rPr>
              <w:t>ЈМ</w:t>
            </w:r>
          </w:p>
        </w:tc>
        <w:tc>
          <w:tcPr>
            <w:tcW w:w="796" w:type="dxa"/>
            <w:tcBorders>
              <w:top w:val="double" w:sz="6" w:space="0" w:color="auto"/>
              <w:left w:val="nil"/>
              <w:bottom w:val="single" w:sz="4" w:space="0" w:color="auto"/>
              <w:right w:val="single" w:sz="4" w:space="0" w:color="auto"/>
            </w:tcBorders>
            <w:shd w:val="clear" w:color="000000" w:fill="C6D9F1"/>
            <w:vAlign w:val="center"/>
            <w:hideMark/>
          </w:tcPr>
          <w:p w14:paraId="0D543E49"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План за 2022.</w:t>
            </w:r>
          </w:p>
        </w:tc>
        <w:tc>
          <w:tcPr>
            <w:tcW w:w="1395" w:type="dxa"/>
            <w:tcBorders>
              <w:top w:val="double" w:sz="6" w:space="0" w:color="auto"/>
              <w:left w:val="nil"/>
              <w:bottom w:val="single" w:sz="4" w:space="0" w:color="auto"/>
              <w:right w:val="single" w:sz="4" w:space="0" w:color="auto"/>
            </w:tcBorders>
            <w:shd w:val="clear" w:color="000000" w:fill="C6D9F1"/>
            <w:vAlign w:val="center"/>
            <w:hideMark/>
          </w:tcPr>
          <w:p w14:paraId="73E63934"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Одговоран</w:t>
            </w:r>
          </w:p>
        </w:tc>
        <w:tc>
          <w:tcPr>
            <w:tcW w:w="1278" w:type="dxa"/>
            <w:tcBorders>
              <w:top w:val="double" w:sz="6" w:space="0" w:color="auto"/>
              <w:left w:val="nil"/>
              <w:bottom w:val="single" w:sz="4" w:space="0" w:color="auto"/>
              <w:right w:val="single" w:sz="4" w:space="0" w:color="auto"/>
            </w:tcBorders>
            <w:shd w:val="clear" w:color="000000" w:fill="C6D9F1"/>
            <w:vAlign w:val="center"/>
            <w:hideMark/>
          </w:tcPr>
          <w:p w14:paraId="622D730E"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04A3C0F9"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Реализовано до 31.12.2022.</w:t>
            </w:r>
          </w:p>
        </w:tc>
        <w:tc>
          <w:tcPr>
            <w:tcW w:w="416" w:type="dxa"/>
            <w:gridSpan w:val="2"/>
            <w:tcBorders>
              <w:top w:val="nil"/>
              <w:left w:val="nil"/>
              <w:bottom w:val="single" w:sz="4" w:space="0" w:color="auto"/>
              <w:right w:val="double" w:sz="6" w:space="0" w:color="auto"/>
            </w:tcBorders>
            <w:shd w:val="clear" w:color="000000" w:fill="C6D9F1"/>
            <w:vAlign w:val="center"/>
            <w:hideMark/>
          </w:tcPr>
          <w:p w14:paraId="192EBE9E"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0"/>
                <w:szCs w:val="20"/>
                <w:lang w:val="sr-Latn-BA" w:eastAsia="sr-Latn-BA"/>
              </w:rPr>
            </w:pPr>
            <w:r w:rsidRPr="00C14EE0">
              <w:rPr>
                <w:rFonts w:ascii="Times New Roman" w:eastAsia="Times New Roman" w:hAnsi="Times New Roman" w:cs="Times New Roman"/>
                <w:b/>
                <w:bCs/>
                <w:color w:val="000000"/>
                <w:sz w:val="20"/>
                <w:szCs w:val="20"/>
                <w:lang w:val="sr-Latn-BA" w:eastAsia="sr-Latn-BA"/>
              </w:rPr>
              <w:t>%</w:t>
            </w:r>
          </w:p>
        </w:tc>
      </w:tr>
      <w:tr w:rsidR="00C14EE0" w:rsidRPr="00C14EE0" w14:paraId="0718EA17" w14:textId="77777777" w:rsidTr="00310852">
        <w:trPr>
          <w:gridAfter w:val="4"/>
          <w:wAfter w:w="1175" w:type="dxa"/>
          <w:trHeight w:val="359"/>
        </w:trPr>
        <w:tc>
          <w:tcPr>
            <w:tcW w:w="1985" w:type="dxa"/>
            <w:vMerge w:val="restart"/>
            <w:tcBorders>
              <w:top w:val="single" w:sz="4" w:space="0" w:color="auto"/>
              <w:left w:val="double" w:sz="6" w:space="0" w:color="auto"/>
              <w:bottom w:val="double" w:sz="6" w:space="0" w:color="000000"/>
              <w:right w:val="single" w:sz="4" w:space="0" w:color="auto"/>
            </w:tcBorders>
            <w:shd w:val="clear" w:color="000000" w:fill="FFFFFF"/>
            <w:vAlign w:val="center"/>
            <w:hideMark/>
          </w:tcPr>
          <w:p w14:paraId="66FD7849" w14:textId="77777777" w:rsidR="00C14EE0" w:rsidRPr="00C14EE0" w:rsidRDefault="00C14EE0" w:rsidP="00404B99">
            <w:pPr>
              <w:spacing w:after="0" w:line="240" w:lineRule="auto"/>
              <w:ind w:right="-103"/>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Сервисирање и баждарење водомјера</w:t>
            </w:r>
          </w:p>
        </w:tc>
        <w:tc>
          <w:tcPr>
            <w:tcW w:w="2831" w:type="dxa"/>
            <w:tcBorders>
              <w:top w:val="single" w:sz="4" w:space="0" w:color="auto"/>
              <w:left w:val="nil"/>
              <w:bottom w:val="single" w:sz="4" w:space="0" w:color="auto"/>
              <w:right w:val="single" w:sz="4" w:space="0" w:color="auto"/>
            </w:tcBorders>
            <w:shd w:val="clear" w:color="000000" w:fill="FFFFFF"/>
            <w:vAlign w:val="center"/>
            <w:hideMark/>
          </w:tcPr>
          <w:p w14:paraId="24FC88E0" w14:textId="77777777" w:rsidR="00C14EE0" w:rsidRPr="00C14EE0" w:rsidRDefault="00C14EE0" w:rsidP="00404B99">
            <w:pPr>
              <w:spacing w:after="0" w:line="240" w:lineRule="auto"/>
              <w:ind w:left="26"/>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Сервисирање и баждарење водомјера Ø 13мм</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14:paraId="071BB2A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4CA04EE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4260" w:type="dxa"/>
            <w:gridSpan w:val="3"/>
            <w:vMerge w:val="restart"/>
            <w:tcBorders>
              <w:top w:val="single" w:sz="4" w:space="0" w:color="auto"/>
              <w:left w:val="single" w:sz="4" w:space="0" w:color="auto"/>
              <w:bottom w:val="double" w:sz="6" w:space="0" w:color="000000"/>
              <w:right w:val="single" w:sz="4" w:space="0" w:color="000000"/>
            </w:tcBorders>
            <w:shd w:val="clear" w:color="auto" w:fill="auto"/>
            <w:noWrap/>
            <w:vAlign w:val="center"/>
            <w:hideMark/>
          </w:tcPr>
          <w:p w14:paraId="3D000F9F"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Сектор "Одржавање" (****)</w:t>
            </w:r>
          </w:p>
        </w:tc>
        <w:tc>
          <w:tcPr>
            <w:tcW w:w="416" w:type="dxa"/>
            <w:gridSpan w:val="2"/>
            <w:tcBorders>
              <w:top w:val="nil"/>
              <w:left w:val="nil"/>
              <w:bottom w:val="single" w:sz="4" w:space="0" w:color="auto"/>
              <w:right w:val="double" w:sz="6" w:space="0" w:color="auto"/>
            </w:tcBorders>
            <w:shd w:val="clear" w:color="auto" w:fill="auto"/>
            <w:noWrap/>
            <w:vAlign w:val="center"/>
            <w:hideMark/>
          </w:tcPr>
          <w:p w14:paraId="46640B7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90</w:t>
            </w:r>
          </w:p>
        </w:tc>
      </w:tr>
      <w:tr w:rsidR="00C14EE0" w:rsidRPr="00C14EE0" w14:paraId="53BA1270" w14:textId="77777777" w:rsidTr="00310852">
        <w:trPr>
          <w:gridAfter w:val="4"/>
          <w:wAfter w:w="1175" w:type="dxa"/>
          <w:trHeight w:val="41"/>
        </w:trPr>
        <w:tc>
          <w:tcPr>
            <w:tcW w:w="1985" w:type="dxa"/>
            <w:vMerge/>
            <w:tcBorders>
              <w:top w:val="single" w:sz="4" w:space="0" w:color="auto"/>
              <w:left w:val="double" w:sz="6" w:space="0" w:color="auto"/>
              <w:bottom w:val="double" w:sz="6" w:space="0" w:color="000000"/>
              <w:right w:val="single" w:sz="4" w:space="0" w:color="auto"/>
            </w:tcBorders>
            <w:vAlign w:val="center"/>
            <w:hideMark/>
          </w:tcPr>
          <w:p w14:paraId="61D9329F"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831" w:type="dxa"/>
            <w:tcBorders>
              <w:top w:val="single" w:sz="4" w:space="0" w:color="auto"/>
              <w:left w:val="nil"/>
              <w:bottom w:val="double" w:sz="6" w:space="0" w:color="auto"/>
              <w:right w:val="single" w:sz="4" w:space="0" w:color="auto"/>
            </w:tcBorders>
            <w:shd w:val="clear" w:color="000000" w:fill="FFFFFF"/>
            <w:vAlign w:val="center"/>
            <w:hideMark/>
          </w:tcPr>
          <w:p w14:paraId="6477D56D" w14:textId="77777777" w:rsidR="00C14EE0" w:rsidRPr="00C14EE0" w:rsidRDefault="00C14EE0" w:rsidP="00404B99">
            <w:pPr>
              <w:spacing w:after="0" w:line="240" w:lineRule="auto"/>
              <w:ind w:left="26" w:right="-112"/>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Сервисирање и баждарење водомјера Ø 20мм</w:t>
            </w:r>
          </w:p>
        </w:tc>
        <w:tc>
          <w:tcPr>
            <w:tcW w:w="600" w:type="dxa"/>
            <w:tcBorders>
              <w:top w:val="single" w:sz="4" w:space="0" w:color="auto"/>
              <w:left w:val="nil"/>
              <w:bottom w:val="double" w:sz="6" w:space="0" w:color="auto"/>
              <w:right w:val="single" w:sz="4" w:space="0" w:color="auto"/>
            </w:tcBorders>
            <w:shd w:val="clear" w:color="000000" w:fill="FFFFFF"/>
            <w:noWrap/>
            <w:vAlign w:val="center"/>
            <w:hideMark/>
          </w:tcPr>
          <w:p w14:paraId="6443A45E"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796" w:type="dxa"/>
            <w:tcBorders>
              <w:top w:val="single" w:sz="4" w:space="0" w:color="auto"/>
              <w:left w:val="nil"/>
              <w:bottom w:val="double" w:sz="6" w:space="0" w:color="auto"/>
              <w:right w:val="single" w:sz="4" w:space="0" w:color="auto"/>
            </w:tcBorders>
            <w:shd w:val="clear" w:color="auto" w:fill="auto"/>
            <w:vAlign w:val="center"/>
            <w:hideMark/>
          </w:tcPr>
          <w:p w14:paraId="120587F6"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100</w:t>
            </w:r>
          </w:p>
        </w:tc>
        <w:tc>
          <w:tcPr>
            <w:tcW w:w="4260" w:type="dxa"/>
            <w:gridSpan w:val="3"/>
            <w:vMerge/>
            <w:tcBorders>
              <w:top w:val="single" w:sz="4" w:space="0" w:color="auto"/>
              <w:left w:val="single" w:sz="4" w:space="0" w:color="auto"/>
              <w:bottom w:val="double" w:sz="6" w:space="0" w:color="000000"/>
              <w:right w:val="single" w:sz="4" w:space="0" w:color="000000"/>
            </w:tcBorders>
            <w:vAlign w:val="center"/>
            <w:hideMark/>
          </w:tcPr>
          <w:p w14:paraId="793DABB9"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416" w:type="dxa"/>
            <w:gridSpan w:val="2"/>
            <w:tcBorders>
              <w:top w:val="nil"/>
              <w:left w:val="nil"/>
              <w:bottom w:val="double" w:sz="6" w:space="0" w:color="auto"/>
              <w:right w:val="double" w:sz="6" w:space="0" w:color="auto"/>
            </w:tcBorders>
            <w:shd w:val="clear" w:color="auto" w:fill="auto"/>
            <w:noWrap/>
            <w:vAlign w:val="center"/>
            <w:hideMark/>
          </w:tcPr>
          <w:p w14:paraId="4DF1E3B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90</w:t>
            </w:r>
          </w:p>
        </w:tc>
      </w:tr>
      <w:tr w:rsidR="00404B99" w:rsidRPr="008F2F74" w14:paraId="40A1CE3E" w14:textId="77777777" w:rsidTr="00310852">
        <w:trPr>
          <w:trHeight w:val="330"/>
        </w:trPr>
        <w:tc>
          <w:tcPr>
            <w:tcW w:w="10687" w:type="dxa"/>
            <w:gridSpan w:val="8"/>
            <w:tcBorders>
              <w:top w:val="nil"/>
              <w:left w:val="nil"/>
              <w:bottom w:val="nil"/>
              <w:right w:val="nil"/>
            </w:tcBorders>
            <w:shd w:val="clear" w:color="auto" w:fill="auto"/>
            <w:noWrap/>
            <w:vAlign w:val="bottom"/>
            <w:hideMark/>
          </w:tcPr>
          <w:p w14:paraId="5999D1C8" w14:textId="409305AA" w:rsidR="00404B99" w:rsidRPr="00C14EE0" w:rsidRDefault="00404B99" w:rsidP="00C14EE0">
            <w:pPr>
              <w:spacing w:after="0" w:line="240" w:lineRule="auto"/>
              <w:rPr>
                <w:rFonts w:ascii="Times New Roman" w:eastAsia="Times New Roman" w:hAnsi="Times New Roman" w:cs="Times New Roman"/>
                <w:sz w:val="20"/>
                <w:szCs w:val="20"/>
                <w:lang w:val="sr-Latn-BA" w:eastAsia="sr-Latn-BA"/>
              </w:rPr>
            </w:pPr>
            <w:r w:rsidRPr="00C14EE0">
              <w:rPr>
                <w:rFonts w:ascii="Times New Roman" w:eastAsia="Times New Roman" w:hAnsi="Times New Roman" w:cs="Times New Roman"/>
                <w:b/>
                <w:bCs/>
                <w:color w:val="000000"/>
                <w:sz w:val="24"/>
                <w:szCs w:val="24"/>
                <w:lang w:val="sr-Latn-BA" w:eastAsia="sr-Latn-BA"/>
              </w:rPr>
              <w:t xml:space="preserve">Напомена(****): </w:t>
            </w:r>
            <w:r w:rsidRPr="00C14EE0">
              <w:rPr>
                <w:rFonts w:ascii="Times New Roman" w:eastAsia="Times New Roman" w:hAnsi="Times New Roman" w:cs="Times New Roman"/>
                <w:color w:val="000000"/>
                <w:sz w:val="24"/>
                <w:szCs w:val="24"/>
                <w:lang w:val="sr-Latn-BA" w:eastAsia="sr-Latn-BA"/>
              </w:rPr>
              <w:t>Вриједности већ урачунате у табелама за Јавни/Градски водовод.</w:t>
            </w:r>
          </w:p>
        </w:tc>
        <w:tc>
          <w:tcPr>
            <w:tcW w:w="480" w:type="dxa"/>
            <w:gridSpan w:val="3"/>
            <w:tcBorders>
              <w:top w:val="nil"/>
              <w:left w:val="nil"/>
              <w:bottom w:val="nil"/>
              <w:right w:val="nil"/>
            </w:tcBorders>
            <w:shd w:val="clear" w:color="auto" w:fill="auto"/>
            <w:noWrap/>
            <w:vAlign w:val="bottom"/>
            <w:hideMark/>
          </w:tcPr>
          <w:p w14:paraId="7D11BE71" w14:textId="77777777" w:rsidR="00404B99" w:rsidRPr="00C14EE0" w:rsidRDefault="00404B99" w:rsidP="00C14EE0">
            <w:pPr>
              <w:spacing w:after="0" w:line="240" w:lineRule="auto"/>
              <w:rPr>
                <w:rFonts w:ascii="Times New Roman" w:eastAsia="Times New Roman" w:hAnsi="Times New Roman" w:cs="Times New Roman"/>
                <w:sz w:val="20"/>
                <w:szCs w:val="20"/>
                <w:lang w:val="sr-Latn-BA" w:eastAsia="sr-Latn-BA"/>
              </w:rPr>
            </w:pPr>
          </w:p>
        </w:tc>
        <w:tc>
          <w:tcPr>
            <w:tcW w:w="480" w:type="dxa"/>
            <w:tcBorders>
              <w:top w:val="nil"/>
              <w:left w:val="nil"/>
              <w:bottom w:val="nil"/>
              <w:right w:val="nil"/>
            </w:tcBorders>
            <w:shd w:val="clear" w:color="auto" w:fill="auto"/>
            <w:noWrap/>
            <w:vAlign w:val="bottom"/>
            <w:hideMark/>
          </w:tcPr>
          <w:p w14:paraId="2CC3FE9F" w14:textId="77777777" w:rsidR="00404B99" w:rsidRPr="00C14EE0" w:rsidRDefault="00404B99" w:rsidP="00C14EE0">
            <w:pPr>
              <w:spacing w:after="0" w:line="240" w:lineRule="auto"/>
              <w:rPr>
                <w:rFonts w:ascii="Times New Roman" w:eastAsia="Times New Roman" w:hAnsi="Times New Roman" w:cs="Times New Roman"/>
                <w:sz w:val="20"/>
                <w:szCs w:val="20"/>
                <w:lang w:val="sr-Latn-BA" w:eastAsia="sr-Latn-BA"/>
              </w:rPr>
            </w:pPr>
          </w:p>
        </w:tc>
        <w:tc>
          <w:tcPr>
            <w:tcW w:w="416" w:type="dxa"/>
            <w:tcBorders>
              <w:top w:val="nil"/>
              <w:left w:val="nil"/>
              <w:bottom w:val="nil"/>
              <w:right w:val="nil"/>
            </w:tcBorders>
            <w:shd w:val="clear" w:color="auto" w:fill="auto"/>
            <w:noWrap/>
            <w:vAlign w:val="center"/>
            <w:hideMark/>
          </w:tcPr>
          <w:p w14:paraId="760BE01E" w14:textId="77777777" w:rsidR="00404B99" w:rsidRPr="00C14EE0" w:rsidRDefault="00404B99" w:rsidP="00C14EE0">
            <w:pPr>
              <w:spacing w:after="0" w:line="240" w:lineRule="auto"/>
              <w:rPr>
                <w:rFonts w:ascii="Times New Roman" w:eastAsia="Times New Roman" w:hAnsi="Times New Roman" w:cs="Times New Roman"/>
                <w:sz w:val="20"/>
                <w:szCs w:val="20"/>
                <w:lang w:val="sr-Latn-BA" w:eastAsia="sr-Latn-BA"/>
              </w:rPr>
            </w:pPr>
          </w:p>
        </w:tc>
      </w:tr>
    </w:tbl>
    <w:p w14:paraId="1DDA710E" w14:textId="176ADCA6" w:rsidR="007A7C02" w:rsidRDefault="007A7C02" w:rsidP="00905C3A">
      <w:pPr>
        <w:pStyle w:val="Heading2"/>
        <w:pBdr>
          <w:bottom w:val="single" w:sz="4" w:space="1" w:color="auto"/>
        </w:pBdr>
        <w:rPr>
          <w:rFonts w:ascii="Times New Roman" w:hAnsi="Times New Roman" w:cs="Times New Roman"/>
          <w:color w:val="FF0000"/>
          <w:sz w:val="28"/>
          <w:szCs w:val="28"/>
          <w:lang w:val="sr-Cyrl-RS"/>
        </w:rPr>
        <w:sectPr w:rsidR="007A7C02" w:rsidSect="00861FD3">
          <w:pgSz w:w="11907" w:h="16839" w:code="9"/>
          <w:pgMar w:top="720" w:right="720" w:bottom="720" w:left="720" w:header="720" w:footer="720" w:gutter="0"/>
          <w:cols w:space="720"/>
          <w:docGrid w:linePitch="360"/>
        </w:sectPr>
      </w:pPr>
    </w:p>
    <w:p w14:paraId="5709A561" w14:textId="237539C0" w:rsidR="00931E1C" w:rsidRPr="007A7C02" w:rsidRDefault="002561DE" w:rsidP="00905C3A">
      <w:pPr>
        <w:pStyle w:val="Heading2"/>
        <w:pBdr>
          <w:bottom w:val="single" w:sz="4" w:space="1" w:color="auto"/>
        </w:pBdr>
        <w:rPr>
          <w:rFonts w:ascii="Times New Roman" w:hAnsi="Times New Roman" w:cs="Times New Roman"/>
          <w:color w:val="1F497D" w:themeColor="text2"/>
          <w:sz w:val="28"/>
          <w:szCs w:val="28"/>
          <w:lang w:val="sr-Latn-RS"/>
        </w:rPr>
      </w:pPr>
      <w:bookmarkStart w:id="19" w:name="_Toc129847728"/>
      <w:r w:rsidRPr="007A7C02">
        <w:rPr>
          <w:rFonts w:ascii="Times New Roman" w:hAnsi="Times New Roman" w:cs="Times New Roman"/>
          <w:color w:val="1F497D" w:themeColor="text2"/>
          <w:sz w:val="28"/>
          <w:szCs w:val="28"/>
          <w:lang w:val="sr-Cyrl-RS"/>
        </w:rPr>
        <w:lastRenderedPageBreak/>
        <w:t xml:space="preserve">СЕКТОР </w:t>
      </w:r>
      <w:r w:rsidR="00ED49BD" w:rsidRPr="007A7C02">
        <w:rPr>
          <w:rFonts w:ascii="Times New Roman" w:hAnsi="Times New Roman" w:cs="Times New Roman"/>
          <w:color w:val="1F497D" w:themeColor="text2"/>
          <w:sz w:val="28"/>
          <w:szCs w:val="28"/>
        </w:rPr>
        <w:t>P</w:t>
      </w:r>
      <w:r w:rsidR="00E84B95" w:rsidRPr="007A7C02">
        <w:rPr>
          <w:rFonts w:ascii="Times New Roman" w:hAnsi="Times New Roman" w:cs="Times New Roman"/>
          <w:color w:val="1F497D" w:themeColor="text2"/>
          <w:sz w:val="28"/>
          <w:szCs w:val="28"/>
          <w:lang w:val="ru-RU"/>
        </w:rPr>
        <w:t>АЗВОЈ</w:t>
      </w:r>
      <w:r w:rsidRPr="007A7C02">
        <w:rPr>
          <w:rFonts w:ascii="Times New Roman" w:hAnsi="Times New Roman" w:cs="Times New Roman"/>
          <w:color w:val="1F497D" w:themeColor="text2"/>
          <w:sz w:val="28"/>
          <w:szCs w:val="28"/>
          <w:lang w:val="ru-RU"/>
        </w:rPr>
        <w:t>А</w:t>
      </w:r>
      <w:bookmarkEnd w:id="19"/>
    </w:p>
    <w:tbl>
      <w:tblPr>
        <w:tblW w:w="21309" w:type="dxa"/>
        <w:tblLook w:val="04A0" w:firstRow="1" w:lastRow="0" w:firstColumn="1" w:lastColumn="0" w:noHBand="0" w:noVBand="1"/>
      </w:tblPr>
      <w:tblGrid>
        <w:gridCol w:w="2410"/>
        <w:gridCol w:w="353"/>
        <w:gridCol w:w="1773"/>
        <w:gridCol w:w="747"/>
        <w:gridCol w:w="782"/>
        <w:gridCol w:w="698"/>
        <w:gridCol w:w="669"/>
        <w:gridCol w:w="951"/>
        <w:gridCol w:w="497"/>
        <w:gridCol w:w="1123"/>
        <w:gridCol w:w="272"/>
        <w:gridCol w:w="1508"/>
        <w:gridCol w:w="113"/>
        <w:gridCol w:w="1587"/>
        <w:gridCol w:w="80"/>
        <w:gridCol w:w="1507"/>
        <w:gridCol w:w="53"/>
        <w:gridCol w:w="630"/>
        <w:gridCol w:w="930"/>
        <w:gridCol w:w="620"/>
        <w:gridCol w:w="3386"/>
        <w:gridCol w:w="620"/>
      </w:tblGrid>
      <w:tr w:rsidR="007A7C02" w:rsidRPr="008F2F74" w14:paraId="3FAA0F00" w14:textId="77777777" w:rsidTr="00310852">
        <w:trPr>
          <w:trHeight w:val="330"/>
        </w:trPr>
        <w:tc>
          <w:tcPr>
            <w:tcW w:w="20689" w:type="dxa"/>
            <w:gridSpan w:val="21"/>
            <w:tcBorders>
              <w:top w:val="nil"/>
              <w:left w:val="nil"/>
              <w:bottom w:val="nil"/>
              <w:right w:val="nil"/>
            </w:tcBorders>
            <w:shd w:val="clear" w:color="auto" w:fill="auto"/>
            <w:noWrap/>
            <w:vAlign w:val="center"/>
            <w:hideMark/>
          </w:tcPr>
          <w:p w14:paraId="2C40DF22" w14:textId="77777777" w:rsid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p>
          <w:p w14:paraId="1D3A141A" w14:textId="77777777" w:rsidR="00AB4576" w:rsidRDefault="007A7C02" w:rsidP="007A7C02">
            <w:pPr>
              <w:spacing w:after="0" w:line="240" w:lineRule="auto"/>
              <w:rPr>
                <w:rFonts w:ascii="Times New Roman" w:hAnsi="Times New Roman" w:cs="Times New Roman"/>
                <w:sz w:val="24"/>
                <w:szCs w:val="24"/>
                <w:lang w:val="ru-RU"/>
              </w:rPr>
            </w:pPr>
            <w:r w:rsidRPr="007A7C02">
              <w:rPr>
                <w:rFonts w:ascii="Times New Roman" w:hAnsi="Times New Roman" w:cs="Times New Roman"/>
                <w:sz w:val="24"/>
                <w:szCs w:val="24"/>
                <w:lang w:val="sr-Cyrl-BA"/>
              </w:rPr>
              <w:t xml:space="preserve">Пословима </w:t>
            </w:r>
            <w:r w:rsidRPr="007A7C02">
              <w:rPr>
                <w:rFonts w:ascii="Times New Roman" w:hAnsi="Times New Roman" w:cs="Times New Roman"/>
                <w:sz w:val="24"/>
                <w:szCs w:val="24"/>
                <w:lang w:val="ru-RU"/>
              </w:rPr>
              <w:t xml:space="preserve">пројектовања, израдом понуда и сагласности, радом геодетске службе, радом на индивидуалним прикључцима и осталим радним </w:t>
            </w:r>
          </w:p>
          <w:p w14:paraId="602B5B0F" w14:textId="1880B8B1" w:rsidR="007A7C02" w:rsidRPr="00E162C9" w:rsidRDefault="007A7C02" w:rsidP="007A7C02">
            <w:pPr>
              <w:spacing w:after="0" w:line="240" w:lineRule="auto"/>
              <w:rPr>
                <w:rFonts w:ascii="Times New Roman" w:hAnsi="Times New Roman" w:cs="Times New Roman"/>
                <w:sz w:val="24"/>
                <w:szCs w:val="24"/>
                <w:lang w:val="sr-Latn-RS"/>
              </w:rPr>
            </w:pPr>
            <w:r w:rsidRPr="007A7C02">
              <w:rPr>
                <w:rFonts w:ascii="Times New Roman" w:hAnsi="Times New Roman" w:cs="Times New Roman"/>
                <w:sz w:val="24"/>
                <w:szCs w:val="24"/>
                <w:lang w:val="ru-RU"/>
              </w:rPr>
              <w:t xml:space="preserve">активностима Сектора развоја, генерише се важна техничка подршка основној дјелатности </w:t>
            </w:r>
            <w:r w:rsidRPr="007A7C02">
              <w:rPr>
                <w:rFonts w:ascii="Times New Roman" w:hAnsi="Times New Roman" w:cs="Times New Roman"/>
                <w:sz w:val="24"/>
                <w:szCs w:val="24"/>
                <w:lang w:val="sr-Cyrl-BA"/>
              </w:rPr>
              <w:t>Друштва.</w:t>
            </w:r>
          </w:p>
          <w:p w14:paraId="1A4E917A" w14:textId="77777777" w:rsid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p>
          <w:p w14:paraId="14CB027A" w14:textId="2ED29859" w:rsidR="007A7C02" w:rsidRP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Стратешки циљ бр.1: Развој водоводе и канализационе мреже</w:t>
            </w:r>
          </w:p>
        </w:tc>
        <w:tc>
          <w:tcPr>
            <w:tcW w:w="620" w:type="dxa"/>
            <w:tcBorders>
              <w:top w:val="nil"/>
              <w:left w:val="nil"/>
              <w:bottom w:val="nil"/>
              <w:right w:val="nil"/>
            </w:tcBorders>
            <w:shd w:val="clear" w:color="auto" w:fill="auto"/>
            <w:noWrap/>
            <w:vAlign w:val="center"/>
            <w:hideMark/>
          </w:tcPr>
          <w:p w14:paraId="4B2AAFE0" w14:textId="77777777" w:rsidR="007A7C02" w:rsidRP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p>
        </w:tc>
      </w:tr>
      <w:tr w:rsidR="007A7C02" w:rsidRPr="008F2F74" w14:paraId="0EA16892" w14:textId="77777777" w:rsidTr="00310852">
        <w:trPr>
          <w:trHeight w:val="330"/>
        </w:trPr>
        <w:tc>
          <w:tcPr>
            <w:tcW w:w="21309" w:type="dxa"/>
            <w:gridSpan w:val="22"/>
            <w:tcBorders>
              <w:top w:val="nil"/>
              <w:left w:val="nil"/>
              <w:bottom w:val="double" w:sz="6" w:space="0" w:color="auto"/>
              <w:right w:val="nil"/>
            </w:tcBorders>
            <w:shd w:val="clear" w:color="auto" w:fill="auto"/>
            <w:noWrap/>
            <w:vAlign w:val="center"/>
            <w:hideMark/>
          </w:tcPr>
          <w:p w14:paraId="7A0E38AE" w14:textId="77777777" w:rsidR="007A7C02" w:rsidRPr="007A7C02" w:rsidRDefault="007A7C02" w:rsidP="007A7C02">
            <w:pPr>
              <w:spacing w:after="0" w:line="240" w:lineRule="auto"/>
              <w:rPr>
                <w:rFonts w:ascii="Times New Roman" w:eastAsia="Times New Roman" w:hAnsi="Times New Roman" w:cs="Times New Roman"/>
                <w:i/>
                <w:iCs/>
                <w:color w:val="000000"/>
                <w:sz w:val="24"/>
                <w:szCs w:val="24"/>
                <w:lang w:val="sr-Latn-BA" w:eastAsia="sr-Latn-BA"/>
              </w:rPr>
            </w:pPr>
            <w:r w:rsidRPr="007A7C02">
              <w:rPr>
                <w:rFonts w:ascii="Times New Roman" w:eastAsia="Times New Roman" w:hAnsi="Times New Roman" w:cs="Times New Roman"/>
                <w:i/>
                <w:iCs/>
                <w:color w:val="000000"/>
                <w:sz w:val="24"/>
                <w:szCs w:val="24"/>
                <w:lang w:val="sr-Latn-BA" w:eastAsia="sr-Latn-BA"/>
              </w:rPr>
              <w:t xml:space="preserve">Просјечно остварење постављеног циља на крају године - </w:t>
            </w:r>
            <w:r w:rsidRPr="007A7C02">
              <w:rPr>
                <w:rFonts w:ascii="Times New Roman" w:eastAsia="Times New Roman" w:hAnsi="Times New Roman" w:cs="Times New Roman"/>
                <w:b/>
                <w:bCs/>
                <w:i/>
                <w:iCs/>
                <w:color w:val="00B050"/>
                <w:sz w:val="24"/>
                <w:szCs w:val="24"/>
                <w:lang w:val="sr-Latn-BA" w:eastAsia="sr-Latn-BA"/>
              </w:rPr>
              <w:t>124%</w:t>
            </w:r>
          </w:p>
        </w:tc>
      </w:tr>
      <w:tr w:rsidR="007A7C02" w:rsidRPr="007A7C02" w14:paraId="3A4B60FF" w14:textId="77777777" w:rsidTr="00310852">
        <w:trPr>
          <w:gridAfter w:val="4"/>
          <w:wAfter w:w="5556" w:type="dxa"/>
          <w:trHeight w:val="1005"/>
        </w:trPr>
        <w:tc>
          <w:tcPr>
            <w:tcW w:w="2410"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4F91BF58"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Оперативни циљеви</w:t>
            </w:r>
          </w:p>
        </w:tc>
        <w:tc>
          <w:tcPr>
            <w:tcW w:w="2126" w:type="dxa"/>
            <w:gridSpan w:val="2"/>
            <w:tcBorders>
              <w:top w:val="double" w:sz="6" w:space="0" w:color="auto"/>
              <w:left w:val="nil"/>
              <w:bottom w:val="single" w:sz="4" w:space="0" w:color="auto"/>
              <w:right w:val="single" w:sz="4" w:space="0" w:color="auto"/>
            </w:tcBorders>
            <w:shd w:val="clear" w:color="000000" w:fill="C6D9F1"/>
            <w:vAlign w:val="center"/>
            <w:hideMark/>
          </w:tcPr>
          <w:p w14:paraId="25666C0F"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Активности</w:t>
            </w:r>
          </w:p>
        </w:tc>
        <w:tc>
          <w:tcPr>
            <w:tcW w:w="1529" w:type="dxa"/>
            <w:gridSpan w:val="2"/>
            <w:tcBorders>
              <w:top w:val="double" w:sz="6" w:space="0" w:color="auto"/>
              <w:left w:val="nil"/>
              <w:bottom w:val="single" w:sz="4" w:space="0" w:color="auto"/>
              <w:right w:val="single" w:sz="4" w:space="0" w:color="auto"/>
            </w:tcBorders>
            <w:shd w:val="clear" w:color="000000" w:fill="C6D9F1"/>
            <w:vAlign w:val="center"/>
            <w:hideMark/>
          </w:tcPr>
          <w:p w14:paraId="654C542A"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Мјера реализације за 2022.</w:t>
            </w:r>
          </w:p>
        </w:tc>
        <w:tc>
          <w:tcPr>
            <w:tcW w:w="1367" w:type="dxa"/>
            <w:gridSpan w:val="2"/>
            <w:tcBorders>
              <w:top w:val="double" w:sz="6" w:space="0" w:color="auto"/>
              <w:left w:val="nil"/>
              <w:bottom w:val="single" w:sz="4" w:space="0" w:color="auto"/>
              <w:right w:val="single" w:sz="4" w:space="0" w:color="auto"/>
            </w:tcBorders>
            <w:shd w:val="clear" w:color="000000" w:fill="C6D9F1"/>
            <w:vAlign w:val="center"/>
            <w:hideMark/>
          </w:tcPr>
          <w:p w14:paraId="3C45AB7F"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Јавни водовод (План 2022.)</w:t>
            </w:r>
          </w:p>
        </w:tc>
        <w:tc>
          <w:tcPr>
            <w:tcW w:w="1448" w:type="dxa"/>
            <w:gridSpan w:val="2"/>
            <w:tcBorders>
              <w:top w:val="double" w:sz="6" w:space="0" w:color="auto"/>
              <w:left w:val="nil"/>
              <w:bottom w:val="single" w:sz="4" w:space="0" w:color="auto"/>
              <w:right w:val="single" w:sz="4" w:space="0" w:color="auto"/>
            </w:tcBorders>
            <w:shd w:val="clear" w:color="000000" w:fill="C6D9F1"/>
            <w:vAlign w:val="center"/>
            <w:hideMark/>
          </w:tcPr>
          <w:p w14:paraId="57D0F19D"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Локални водоводи (План 2022.)</w:t>
            </w:r>
          </w:p>
        </w:tc>
        <w:tc>
          <w:tcPr>
            <w:tcW w:w="1395" w:type="dxa"/>
            <w:gridSpan w:val="2"/>
            <w:tcBorders>
              <w:top w:val="double" w:sz="6" w:space="0" w:color="auto"/>
              <w:left w:val="nil"/>
              <w:bottom w:val="single" w:sz="4" w:space="0" w:color="auto"/>
              <w:right w:val="single" w:sz="4" w:space="0" w:color="auto"/>
            </w:tcBorders>
            <w:shd w:val="clear" w:color="000000" w:fill="C6D9F1"/>
            <w:vAlign w:val="center"/>
            <w:hideMark/>
          </w:tcPr>
          <w:p w14:paraId="05D20302"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Одговоран</w:t>
            </w:r>
          </w:p>
        </w:tc>
        <w:tc>
          <w:tcPr>
            <w:tcW w:w="1621" w:type="dxa"/>
            <w:gridSpan w:val="2"/>
            <w:tcBorders>
              <w:top w:val="double" w:sz="6" w:space="0" w:color="auto"/>
              <w:left w:val="nil"/>
              <w:bottom w:val="single" w:sz="4" w:space="0" w:color="auto"/>
              <w:right w:val="single" w:sz="4" w:space="0" w:color="auto"/>
            </w:tcBorders>
            <w:shd w:val="clear" w:color="000000" w:fill="C6D9F1"/>
            <w:vAlign w:val="center"/>
            <w:hideMark/>
          </w:tcPr>
          <w:p w14:paraId="64CA1793"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37F756EB"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Реализовано до 31.12.2022. ЈАВНИ</w:t>
            </w:r>
          </w:p>
        </w:tc>
        <w:tc>
          <w:tcPr>
            <w:tcW w:w="1587" w:type="dxa"/>
            <w:gridSpan w:val="2"/>
            <w:tcBorders>
              <w:top w:val="double" w:sz="6" w:space="0" w:color="auto"/>
              <w:left w:val="nil"/>
              <w:bottom w:val="single" w:sz="4" w:space="0" w:color="auto"/>
              <w:right w:val="single" w:sz="4" w:space="0" w:color="auto"/>
            </w:tcBorders>
            <w:shd w:val="clear" w:color="000000" w:fill="C6D9F1"/>
            <w:vAlign w:val="center"/>
            <w:hideMark/>
          </w:tcPr>
          <w:p w14:paraId="26CE3A28"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Реализовано до 31.12.2022. СЕЛА</w:t>
            </w:r>
          </w:p>
        </w:tc>
        <w:tc>
          <w:tcPr>
            <w:tcW w:w="683" w:type="dxa"/>
            <w:gridSpan w:val="2"/>
            <w:tcBorders>
              <w:top w:val="double" w:sz="6" w:space="0" w:color="auto"/>
              <w:left w:val="nil"/>
              <w:bottom w:val="single" w:sz="4" w:space="0" w:color="auto"/>
              <w:right w:val="double" w:sz="6" w:space="0" w:color="auto"/>
            </w:tcBorders>
            <w:shd w:val="clear" w:color="000000" w:fill="C6D9F1"/>
            <w:vAlign w:val="center"/>
            <w:hideMark/>
          </w:tcPr>
          <w:p w14:paraId="5099E0A1"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0"/>
                <w:szCs w:val="20"/>
                <w:lang w:val="sr-Latn-BA" w:eastAsia="sr-Latn-BA"/>
              </w:rPr>
            </w:pPr>
            <w:r w:rsidRPr="007A7C02">
              <w:rPr>
                <w:rFonts w:ascii="Times New Roman" w:eastAsia="Times New Roman" w:hAnsi="Times New Roman" w:cs="Times New Roman"/>
                <w:b/>
                <w:bCs/>
                <w:color w:val="000000"/>
                <w:sz w:val="20"/>
                <w:szCs w:val="20"/>
                <w:lang w:val="sr-Latn-BA" w:eastAsia="sr-Latn-BA"/>
              </w:rPr>
              <w:t>%</w:t>
            </w:r>
          </w:p>
        </w:tc>
      </w:tr>
      <w:tr w:rsidR="007A7C02" w:rsidRPr="007A7C02" w14:paraId="0E972E54" w14:textId="77777777" w:rsidTr="00310852">
        <w:trPr>
          <w:gridAfter w:val="4"/>
          <w:wAfter w:w="5556" w:type="dxa"/>
          <w:trHeight w:val="707"/>
        </w:trPr>
        <w:tc>
          <w:tcPr>
            <w:tcW w:w="2410" w:type="dxa"/>
            <w:vMerge w:val="restart"/>
            <w:tcBorders>
              <w:top w:val="nil"/>
              <w:left w:val="double" w:sz="6" w:space="0" w:color="auto"/>
              <w:bottom w:val="single" w:sz="4" w:space="0" w:color="auto"/>
              <w:right w:val="single" w:sz="4" w:space="0" w:color="auto"/>
            </w:tcBorders>
            <w:shd w:val="clear" w:color="auto" w:fill="auto"/>
            <w:vAlign w:val="center"/>
            <w:hideMark/>
          </w:tcPr>
          <w:p w14:paraId="78D4EEA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Пројектовање цјевовода водоводне и канализационе мреже (израда техничке документације за нове цјевоводе и документације за реконструкцију)</w:t>
            </w:r>
          </w:p>
        </w:tc>
        <w:tc>
          <w:tcPr>
            <w:tcW w:w="2126" w:type="dxa"/>
            <w:gridSpan w:val="2"/>
            <w:tcBorders>
              <w:top w:val="nil"/>
              <w:left w:val="nil"/>
              <w:bottom w:val="single" w:sz="4" w:space="0" w:color="auto"/>
              <w:right w:val="single" w:sz="4" w:space="0" w:color="auto"/>
            </w:tcBorders>
            <w:shd w:val="clear" w:color="auto" w:fill="auto"/>
            <w:vAlign w:val="center"/>
            <w:hideMark/>
          </w:tcPr>
          <w:p w14:paraId="1BD54D1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Обилазак теренa</w:t>
            </w:r>
          </w:p>
        </w:tc>
        <w:tc>
          <w:tcPr>
            <w:tcW w:w="1529" w:type="dxa"/>
            <w:gridSpan w:val="2"/>
            <w:tcBorders>
              <w:top w:val="nil"/>
              <w:left w:val="nil"/>
              <w:bottom w:val="single" w:sz="4" w:space="0" w:color="auto"/>
              <w:right w:val="single" w:sz="4" w:space="0" w:color="auto"/>
            </w:tcBorders>
            <w:shd w:val="clear" w:color="auto" w:fill="auto"/>
            <w:vAlign w:val="center"/>
            <w:hideMark/>
          </w:tcPr>
          <w:p w14:paraId="60FB816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10.000 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2BA178D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5.000 метара</w:t>
            </w:r>
          </w:p>
        </w:tc>
        <w:tc>
          <w:tcPr>
            <w:tcW w:w="1448" w:type="dxa"/>
            <w:gridSpan w:val="2"/>
            <w:tcBorders>
              <w:top w:val="nil"/>
              <w:left w:val="nil"/>
              <w:bottom w:val="single" w:sz="4" w:space="0" w:color="auto"/>
              <w:right w:val="single" w:sz="4" w:space="0" w:color="auto"/>
            </w:tcBorders>
            <w:shd w:val="clear" w:color="auto" w:fill="auto"/>
            <w:vAlign w:val="center"/>
            <w:hideMark/>
          </w:tcPr>
          <w:p w14:paraId="6CA65B3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5.000 метара </w:t>
            </w:r>
          </w:p>
        </w:tc>
        <w:tc>
          <w:tcPr>
            <w:tcW w:w="139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506889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развојa</w:t>
            </w:r>
          </w:p>
        </w:tc>
        <w:tc>
          <w:tcPr>
            <w:tcW w:w="16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6B34F3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47F1DD1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6.800</w:t>
            </w:r>
          </w:p>
        </w:tc>
        <w:tc>
          <w:tcPr>
            <w:tcW w:w="1587" w:type="dxa"/>
            <w:gridSpan w:val="2"/>
            <w:tcBorders>
              <w:top w:val="nil"/>
              <w:left w:val="nil"/>
              <w:bottom w:val="single" w:sz="4" w:space="0" w:color="auto"/>
              <w:right w:val="single" w:sz="4" w:space="0" w:color="auto"/>
            </w:tcBorders>
            <w:shd w:val="clear" w:color="auto" w:fill="auto"/>
            <w:vAlign w:val="center"/>
            <w:hideMark/>
          </w:tcPr>
          <w:p w14:paraId="24BAE65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5.300</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31225EAF"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121%</w:t>
            </w:r>
          </w:p>
        </w:tc>
      </w:tr>
      <w:tr w:rsidR="007A7C02" w:rsidRPr="007A7C02" w14:paraId="4EDA552E" w14:textId="77777777" w:rsidTr="00310852">
        <w:trPr>
          <w:gridAfter w:val="4"/>
          <w:wAfter w:w="5556" w:type="dxa"/>
          <w:trHeight w:val="578"/>
        </w:trPr>
        <w:tc>
          <w:tcPr>
            <w:tcW w:w="2410" w:type="dxa"/>
            <w:vMerge/>
            <w:tcBorders>
              <w:top w:val="nil"/>
              <w:left w:val="double" w:sz="6" w:space="0" w:color="auto"/>
              <w:bottom w:val="single" w:sz="4" w:space="0" w:color="auto"/>
              <w:right w:val="single" w:sz="4" w:space="0" w:color="auto"/>
            </w:tcBorders>
            <w:vAlign w:val="center"/>
            <w:hideMark/>
          </w:tcPr>
          <w:p w14:paraId="58D8FC5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1754AB4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Геодетско снимање</w:t>
            </w:r>
          </w:p>
        </w:tc>
        <w:tc>
          <w:tcPr>
            <w:tcW w:w="1529" w:type="dxa"/>
            <w:gridSpan w:val="2"/>
            <w:tcBorders>
              <w:top w:val="nil"/>
              <w:left w:val="nil"/>
              <w:bottom w:val="single" w:sz="4" w:space="0" w:color="auto"/>
              <w:right w:val="single" w:sz="4" w:space="0" w:color="auto"/>
            </w:tcBorders>
            <w:shd w:val="clear" w:color="auto" w:fill="auto"/>
            <w:vAlign w:val="center"/>
            <w:hideMark/>
          </w:tcPr>
          <w:p w14:paraId="263BCCA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10.000 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5F2751A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5.000 метара</w:t>
            </w:r>
          </w:p>
        </w:tc>
        <w:tc>
          <w:tcPr>
            <w:tcW w:w="1448" w:type="dxa"/>
            <w:gridSpan w:val="2"/>
            <w:tcBorders>
              <w:top w:val="nil"/>
              <w:left w:val="nil"/>
              <w:bottom w:val="single" w:sz="4" w:space="0" w:color="auto"/>
              <w:right w:val="single" w:sz="4" w:space="0" w:color="auto"/>
            </w:tcBorders>
            <w:shd w:val="clear" w:color="auto" w:fill="auto"/>
            <w:vAlign w:val="center"/>
            <w:hideMark/>
          </w:tcPr>
          <w:p w14:paraId="027345F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5.000 метара </w:t>
            </w:r>
          </w:p>
        </w:tc>
        <w:tc>
          <w:tcPr>
            <w:tcW w:w="1395" w:type="dxa"/>
            <w:gridSpan w:val="2"/>
            <w:vMerge/>
            <w:tcBorders>
              <w:top w:val="nil"/>
              <w:left w:val="single" w:sz="4" w:space="0" w:color="auto"/>
              <w:bottom w:val="single" w:sz="4" w:space="0" w:color="auto"/>
              <w:right w:val="single" w:sz="4" w:space="0" w:color="auto"/>
            </w:tcBorders>
            <w:vAlign w:val="center"/>
            <w:hideMark/>
          </w:tcPr>
          <w:p w14:paraId="1B50ACB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nil"/>
              <w:left w:val="single" w:sz="4" w:space="0" w:color="auto"/>
              <w:bottom w:val="single" w:sz="4" w:space="0" w:color="auto"/>
              <w:right w:val="single" w:sz="4" w:space="0" w:color="auto"/>
            </w:tcBorders>
            <w:vAlign w:val="center"/>
            <w:hideMark/>
          </w:tcPr>
          <w:p w14:paraId="00FFA07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69BC8D0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6.800</w:t>
            </w:r>
          </w:p>
        </w:tc>
        <w:tc>
          <w:tcPr>
            <w:tcW w:w="1587" w:type="dxa"/>
            <w:gridSpan w:val="2"/>
            <w:tcBorders>
              <w:top w:val="nil"/>
              <w:left w:val="nil"/>
              <w:bottom w:val="single" w:sz="4" w:space="0" w:color="auto"/>
              <w:right w:val="single" w:sz="4" w:space="0" w:color="auto"/>
            </w:tcBorders>
            <w:shd w:val="clear" w:color="auto" w:fill="auto"/>
            <w:vAlign w:val="center"/>
            <w:hideMark/>
          </w:tcPr>
          <w:p w14:paraId="017A8F6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5.300</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55DB084D"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121%</w:t>
            </w:r>
          </w:p>
        </w:tc>
      </w:tr>
      <w:tr w:rsidR="007A7C02" w:rsidRPr="007A7C02" w14:paraId="506B7604" w14:textId="77777777" w:rsidTr="00310852">
        <w:trPr>
          <w:gridAfter w:val="4"/>
          <w:wAfter w:w="5556" w:type="dxa"/>
          <w:trHeight w:val="645"/>
        </w:trPr>
        <w:tc>
          <w:tcPr>
            <w:tcW w:w="2410" w:type="dxa"/>
            <w:vMerge/>
            <w:tcBorders>
              <w:top w:val="nil"/>
              <w:left w:val="double" w:sz="6" w:space="0" w:color="auto"/>
              <w:bottom w:val="single" w:sz="4" w:space="0" w:color="auto"/>
              <w:right w:val="single" w:sz="4" w:space="0" w:color="auto"/>
            </w:tcBorders>
            <w:vAlign w:val="center"/>
            <w:hideMark/>
          </w:tcPr>
          <w:p w14:paraId="2902978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637C23BB"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техничке документације</w:t>
            </w:r>
          </w:p>
        </w:tc>
        <w:tc>
          <w:tcPr>
            <w:tcW w:w="1529" w:type="dxa"/>
            <w:gridSpan w:val="2"/>
            <w:tcBorders>
              <w:top w:val="nil"/>
              <w:left w:val="nil"/>
              <w:bottom w:val="single" w:sz="4" w:space="0" w:color="auto"/>
              <w:right w:val="single" w:sz="4" w:space="0" w:color="auto"/>
            </w:tcBorders>
            <w:shd w:val="clear" w:color="auto" w:fill="auto"/>
            <w:vAlign w:val="center"/>
            <w:hideMark/>
          </w:tcPr>
          <w:p w14:paraId="2C73A94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10.000 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6C31FBA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5.000 метара</w:t>
            </w:r>
          </w:p>
        </w:tc>
        <w:tc>
          <w:tcPr>
            <w:tcW w:w="1448" w:type="dxa"/>
            <w:gridSpan w:val="2"/>
            <w:tcBorders>
              <w:top w:val="nil"/>
              <w:left w:val="nil"/>
              <w:bottom w:val="single" w:sz="4" w:space="0" w:color="auto"/>
              <w:right w:val="single" w:sz="4" w:space="0" w:color="auto"/>
            </w:tcBorders>
            <w:shd w:val="clear" w:color="auto" w:fill="auto"/>
            <w:vAlign w:val="center"/>
            <w:hideMark/>
          </w:tcPr>
          <w:p w14:paraId="5490475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5.000 метара </w:t>
            </w:r>
          </w:p>
        </w:tc>
        <w:tc>
          <w:tcPr>
            <w:tcW w:w="1395" w:type="dxa"/>
            <w:gridSpan w:val="2"/>
            <w:vMerge/>
            <w:tcBorders>
              <w:top w:val="nil"/>
              <w:left w:val="single" w:sz="4" w:space="0" w:color="auto"/>
              <w:bottom w:val="single" w:sz="4" w:space="0" w:color="auto"/>
              <w:right w:val="single" w:sz="4" w:space="0" w:color="auto"/>
            </w:tcBorders>
            <w:vAlign w:val="center"/>
            <w:hideMark/>
          </w:tcPr>
          <w:p w14:paraId="3E0D3F8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tcBorders>
              <w:top w:val="nil"/>
              <w:left w:val="nil"/>
              <w:bottom w:val="single" w:sz="4" w:space="0" w:color="auto"/>
              <w:right w:val="single" w:sz="4" w:space="0" w:color="auto"/>
            </w:tcBorders>
            <w:shd w:val="clear" w:color="auto" w:fill="auto"/>
            <w:vAlign w:val="center"/>
            <w:hideMark/>
          </w:tcPr>
          <w:p w14:paraId="1D4BDC7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Кадровски </w:t>
            </w:r>
          </w:p>
        </w:tc>
        <w:tc>
          <w:tcPr>
            <w:tcW w:w="1587" w:type="dxa"/>
            <w:tcBorders>
              <w:top w:val="nil"/>
              <w:left w:val="nil"/>
              <w:bottom w:val="single" w:sz="4" w:space="0" w:color="auto"/>
              <w:right w:val="single" w:sz="4" w:space="0" w:color="auto"/>
            </w:tcBorders>
            <w:shd w:val="clear" w:color="auto" w:fill="auto"/>
            <w:vAlign w:val="center"/>
            <w:hideMark/>
          </w:tcPr>
          <w:p w14:paraId="0256803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6.500</w:t>
            </w:r>
          </w:p>
        </w:tc>
        <w:tc>
          <w:tcPr>
            <w:tcW w:w="1587" w:type="dxa"/>
            <w:gridSpan w:val="2"/>
            <w:tcBorders>
              <w:top w:val="nil"/>
              <w:left w:val="nil"/>
              <w:bottom w:val="single" w:sz="4" w:space="0" w:color="auto"/>
              <w:right w:val="single" w:sz="4" w:space="0" w:color="auto"/>
            </w:tcBorders>
            <w:shd w:val="clear" w:color="auto" w:fill="auto"/>
            <w:vAlign w:val="center"/>
            <w:hideMark/>
          </w:tcPr>
          <w:p w14:paraId="4B8107B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5.100</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30127DA8"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116%</w:t>
            </w:r>
          </w:p>
        </w:tc>
      </w:tr>
      <w:tr w:rsidR="007A7C02" w:rsidRPr="007A7C02" w14:paraId="70DCA7A9" w14:textId="77777777" w:rsidTr="00310852">
        <w:trPr>
          <w:gridAfter w:val="4"/>
          <w:wAfter w:w="5556" w:type="dxa"/>
          <w:trHeight w:val="939"/>
        </w:trPr>
        <w:tc>
          <w:tcPr>
            <w:tcW w:w="2410" w:type="dxa"/>
            <w:vMerge/>
            <w:tcBorders>
              <w:top w:val="nil"/>
              <w:left w:val="double" w:sz="6" w:space="0" w:color="auto"/>
              <w:bottom w:val="single" w:sz="4" w:space="0" w:color="auto"/>
              <w:right w:val="single" w:sz="4" w:space="0" w:color="auto"/>
            </w:tcBorders>
            <w:vAlign w:val="center"/>
            <w:hideMark/>
          </w:tcPr>
          <w:p w14:paraId="459B4514"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70B5F0F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Надзор над извођењем</w:t>
            </w:r>
          </w:p>
        </w:tc>
        <w:tc>
          <w:tcPr>
            <w:tcW w:w="1529" w:type="dxa"/>
            <w:gridSpan w:val="2"/>
            <w:tcBorders>
              <w:top w:val="nil"/>
              <w:left w:val="nil"/>
              <w:bottom w:val="single" w:sz="4" w:space="0" w:color="auto"/>
              <w:right w:val="single" w:sz="4" w:space="0" w:color="auto"/>
            </w:tcBorders>
            <w:shd w:val="clear" w:color="auto" w:fill="auto"/>
            <w:vAlign w:val="center"/>
            <w:hideMark/>
          </w:tcPr>
          <w:p w14:paraId="0EEB539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10.000 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74F2592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5.000 метара</w:t>
            </w:r>
          </w:p>
        </w:tc>
        <w:tc>
          <w:tcPr>
            <w:tcW w:w="1448" w:type="dxa"/>
            <w:gridSpan w:val="2"/>
            <w:tcBorders>
              <w:top w:val="nil"/>
              <w:left w:val="nil"/>
              <w:bottom w:val="single" w:sz="4" w:space="0" w:color="auto"/>
              <w:right w:val="single" w:sz="4" w:space="0" w:color="auto"/>
            </w:tcBorders>
            <w:shd w:val="clear" w:color="auto" w:fill="auto"/>
            <w:vAlign w:val="center"/>
            <w:hideMark/>
          </w:tcPr>
          <w:p w14:paraId="1053788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5.000 метара </w:t>
            </w:r>
          </w:p>
        </w:tc>
        <w:tc>
          <w:tcPr>
            <w:tcW w:w="1395" w:type="dxa"/>
            <w:gridSpan w:val="2"/>
            <w:vMerge/>
            <w:tcBorders>
              <w:top w:val="nil"/>
              <w:left w:val="single" w:sz="4" w:space="0" w:color="auto"/>
              <w:bottom w:val="single" w:sz="4" w:space="0" w:color="auto"/>
              <w:right w:val="single" w:sz="4" w:space="0" w:color="auto"/>
            </w:tcBorders>
            <w:vAlign w:val="center"/>
            <w:hideMark/>
          </w:tcPr>
          <w:p w14:paraId="6D43859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tcBorders>
              <w:top w:val="nil"/>
              <w:left w:val="nil"/>
              <w:bottom w:val="single" w:sz="4" w:space="0" w:color="auto"/>
              <w:right w:val="single" w:sz="4" w:space="0" w:color="auto"/>
            </w:tcBorders>
            <w:shd w:val="clear" w:color="auto" w:fill="auto"/>
            <w:vAlign w:val="center"/>
            <w:hideMark/>
          </w:tcPr>
          <w:p w14:paraId="5269EF8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451765C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6.500</w:t>
            </w:r>
          </w:p>
        </w:tc>
        <w:tc>
          <w:tcPr>
            <w:tcW w:w="1587" w:type="dxa"/>
            <w:gridSpan w:val="2"/>
            <w:tcBorders>
              <w:top w:val="nil"/>
              <w:left w:val="nil"/>
              <w:bottom w:val="single" w:sz="4" w:space="0" w:color="auto"/>
              <w:right w:val="single" w:sz="4" w:space="0" w:color="auto"/>
            </w:tcBorders>
            <w:shd w:val="clear" w:color="auto" w:fill="auto"/>
            <w:vAlign w:val="center"/>
            <w:hideMark/>
          </w:tcPr>
          <w:p w14:paraId="2DA7C18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5.100</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17B75FA3"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116%</w:t>
            </w:r>
          </w:p>
        </w:tc>
      </w:tr>
      <w:tr w:rsidR="007A7C02" w:rsidRPr="007A7C02" w14:paraId="1A16713A" w14:textId="77777777" w:rsidTr="00310852">
        <w:trPr>
          <w:gridAfter w:val="4"/>
          <w:wAfter w:w="5556" w:type="dxa"/>
          <w:trHeight w:val="636"/>
        </w:trPr>
        <w:tc>
          <w:tcPr>
            <w:tcW w:w="2410" w:type="dxa"/>
            <w:vMerge w:val="restart"/>
            <w:tcBorders>
              <w:top w:val="nil"/>
              <w:left w:val="double" w:sz="6" w:space="0" w:color="auto"/>
              <w:bottom w:val="single" w:sz="4" w:space="0" w:color="auto"/>
              <w:right w:val="single" w:sz="4" w:space="0" w:color="auto"/>
            </w:tcBorders>
            <w:shd w:val="clear" w:color="auto" w:fill="auto"/>
            <w:vAlign w:val="center"/>
            <w:hideMark/>
          </w:tcPr>
          <w:p w14:paraId="5C18E81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Издавање сагласности и мишљења, предрачуна и калкулација</w:t>
            </w:r>
          </w:p>
        </w:tc>
        <w:tc>
          <w:tcPr>
            <w:tcW w:w="2126" w:type="dxa"/>
            <w:gridSpan w:val="2"/>
            <w:tcBorders>
              <w:top w:val="nil"/>
              <w:left w:val="nil"/>
              <w:bottom w:val="single" w:sz="4" w:space="0" w:color="auto"/>
              <w:right w:val="single" w:sz="4" w:space="0" w:color="auto"/>
            </w:tcBorders>
            <w:shd w:val="clear" w:color="auto" w:fill="auto"/>
            <w:vAlign w:val="center"/>
            <w:hideMark/>
          </w:tcPr>
          <w:p w14:paraId="428DAC20"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Запримање захтјева</w:t>
            </w:r>
          </w:p>
        </w:tc>
        <w:tc>
          <w:tcPr>
            <w:tcW w:w="1529" w:type="dxa"/>
            <w:gridSpan w:val="2"/>
            <w:tcBorders>
              <w:top w:val="nil"/>
              <w:left w:val="nil"/>
              <w:bottom w:val="single" w:sz="4" w:space="0" w:color="auto"/>
              <w:right w:val="single" w:sz="4" w:space="0" w:color="auto"/>
            </w:tcBorders>
            <w:shd w:val="clear" w:color="auto" w:fill="auto"/>
            <w:vAlign w:val="center"/>
            <w:hideMark/>
          </w:tcPr>
          <w:p w14:paraId="501130A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nil"/>
              <w:left w:val="nil"/>
              <w:bottom w:val="single" w:sz="4" w:space="0" w:color="auto"/>
              <w:right w:val="single" w:sz="4" w:space="0" w:color="auto"/>
            </w:tcBorders>
            <w:shd w:val="clear" w:color="auto" w:fill="auto"/>
            <w:vAlign w:val="center"/>
            <w:hideMark/>
          </w:tcPr>
          <w:p w14:paraId="3E8529A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159BA61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tcBorders>
              <w:top w:val="nil"/>
              <w:left w:val="nil"/>
              <w:bottom w:val="single" w:sz="4" w:space="0" w:color="auto"/>
              <w:right w:val="single" w:sz="4" w:space="0" w:color="auto"/>
            </w:tcBorders>
            <w:shd w:val="clear" w:color="auto" w:fill="auto"/>
            <w:vAlign w:val="center"/>
            <w:hideMark/>
          </w:tcPr>
          <w:p w14:paraId="0F40741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1621" w:type="dxa"/>
            <w:gridSpan w:val="2"/>
            <w:tcBorders>
              <w:top w:val="nil"/>
              <w:left w:val="nil"/>
              <w:bottom w:val="single" w:sz="4" w:space="0" w:color="auto"/>
              <w:right w:val="single" w:sz="4" w:space="0" w:color="auto"/>
            </w:tcBorders>
            <w:shd w:val="clear" w:color="auto" w:fill="auto"/>
            <w:vAlign w:val="center"/>
            <w:hideMark/>
          </w:tcPr>
          <w:p w14:paraId="36B249C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70C4622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1.260</w:t>
            </w:r>
          </w:p>
        </w:tc>
        <w:tc>
          <w:tcPr>
            <w:tcW w:w="1587" w:type="dxa"/>
            <w:gridSpan w:val="2"/>
            <w:tcBorders>
              <w:top w:val="nil"/>
              <w:left w:val="nil"/>
              <w:bottom w:val="single" w:sz="4" w:space="0" w:color="auto"/>
              <w:right w:val="single" w:sz="4" w:space="0" w:color="auto"/>
            </w:tcBorders>
            <w:shd w:val="clear" w:color="auto" w:fill="auto"/>
            <w:vAlign w:val="center"/>
            <w:hideMark/>
          </w:tcPr>
          <w:p w14:paraId="38F75C3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0499C490"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140%</w:t>
            </w:r>
          </w:p>
        </w:tc>
      </w:tr>
      <w:tr w:rsidR="007A7C02" w:rsidRPr="007A7C02" w14:paraId="3BA8B8CF" w14:textId="77777777" w:rsidTr="00310852">
        <w:trPr>
          <w:gridAfter w:val="4"/>
          <w:wAfter w:w="5556" w:type="dxa"/>
          <w:trHeight w:val="991"/>
        </w:trPr>
        <w:tc>
          <w:tcPr>
            <w:tcW w:w="2410" w:type="dxa"/>
            <w:vMerge/>
            <w:tcBorders>
              <w:top w:val="nil"/>
              <w:left w:val="double" w:sz="6" w:space="0" w:color="auto"/>
              <w:bottom w:val="single" w:sz="4" w:space="0" w:color="auto"/>
              <w:right w:val="single" w:sz="4" w:space="0" w:color="auto"/>
            </w:tcBorders>
            <w:vAlign w:val="center"/>
            <w:hideMark/>
          </w:tcPr>
          <w:p w14:paraId="6A02784A"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7BCD8DE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Анализа предате документације</w:t>
            </w:r>
          </w:p>
        </w:tc>
        <w:tc>
          <w:tcPr>
            <w:tcW w:w="1529" w:type="dxa"/>
            <w:gridSpan w:val="2"/>
            <w:tcBorders>
              <w:top w:val="nil"/>
              <w:left w:val="nil"/>
              <w:bottom w:val="single" w:sz="4" w:space="0" w:color="auto"/>
              <w:right w:val="single" w:sz="4" w:space="0" w:color="auto"/>
            </w:tcBorders>
            <w:shd w:val="clear" w:color="auto" w:fill="auto"/>
            <w:vAlign w:val="center"/>
            <w:hideMark/>
          </w:tcPr>
          <w:p w14:paraId="17C949F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nil"/>
              <w:left w:val="nil"/>
              <w:bottom w:val="single" w:sz="4" w:space="0" w:color="auto"/>
              <w:right w:val="single" w:sz="4" w:space="0" w:color="auto"/>
            </w:tcBorders>
            <w:shd w:val="clear" w:color="auto" w:fill="auto"/>
            <w:vAlign w:val="center"/>
            <w:hideMark/>
          </w:tcPr>
          <w:p w14:paraId="202705A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1410ED1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63D31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развојa</w:t>
            </w:r>
          </w:p>
        </w:tc>
        <w:tc>
          <w:tcPr>
            <w:tcW w:w="16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8A5BD0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6951545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1.260</w:t>
            </w:r>
          </w:p>
        </w:tc>
        <w:tc>
          <w:tcPr>
            <w:tcW w:w="1587" w:type="dxa"/>
            <w:gridSpan w:val="2"/>
            <w:tcBorders>
              <w:top w:val="nil"/>
              <w:left w:val="nil"/>
              <w:bottom w:val="single" w:sz="4" w:space="0" w:color="auto"/>
              <w:right w:val="single" w:sz="4" w:space="0" w:color="auto"/>
            </w:tcBorders>
            <w:shd w:val="clear" w:color="auto" w:fill="auto"/>
            <w:vAlign w:val="center"/>
            <w:hideMark/>
          </w:tcPr>
          <w:p w14:paraId="701D5A2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311988FA"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140%</w:t>
            </w:r>
          </w:p>
        </w:tc>
      </w:tr>
      <w:tr w:rsidR="007A7C02" w:rsidRPr="007A7C02" w14:paraId="09596192" w14:textId="77777777" w:rsidTr="00310852">
        <w:trPr>
          <w:gridAfter w:val="4"/>
          <w:wAfter w:w="5556" w:type="dxa"/>
          <w:trHeight w:val="1210"/>
        </w:trPr>
        <w:tc>
          <w:tcPr>
            <w:tcW w:w="2410" w:type="dxa"/>
            <w:vMerge/>
            <w:tcBorders>
              <w:top w:val="nil"/>
              <w:left w:val="double" w:sz="6" w:space="0" w:color="auto"/>
              <w:bottom w:val="single" w:sz="4" w:space="0" w:color="auto"/>
              <w:right w:val="single" w:sz="4" w:space="0" w:color="auto"/>
            </w:tcBorders>
            <w:vAlign w:val="center"/>
            <w:hideMark/>
          </w:tcPr>
          <w:p w14:paraId="52C6BCC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D46225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Издавање сагласности и мишљења, предрачуна и калкулација</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76A07F4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0640BE6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7CD58B5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tcBorders>
              <w:top w:val="single" w:sz="4" w:space="0" w:color="auto"/>
              <w:left w:val="single" w:sz="4" w:space="0" w:color="auto"/>
              <w:bottom w:val="single" w:sz="4" w:space="0" w:color="auto"/>
              <w:right w:val="single" w:sz="4" w:space="0" w:color="auto"/>
            </w:tcBorders>
            <w:vAlign w:val="center"/>
            <w:hideMark/>
          </w:tcPr>
          <w:p w14:paraId="274FC0E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single" w:sz="4" w:space="0" w:color="auto"/>
              <w:left w:val="single" w:sz="4" w:space="0" w:color="auto"/>
              <w:bottom w:val="single" w:sz="4" w:space="0" w:color="auto"/>
              <w:right w:val="single" w:sz="4" w:space="0" w:color="auto"/>
            </w:tcBorders>
            <w:vAlign w:val="center"/>
            <w:hideMark/>
          </w:tcPr>
          <w:p w14:paraId="39A93E0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2CBC9A8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1.260</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5A80478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06446813"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140%</w:t>
            </w:r>
          </w:p>
        </w:tc>
      </w:tr>
      <w:tr w:rsidR="007A7C02" w:rsidRPr="007A7C02" w14:paraId="0F272737" w14:textId="77777777" w:rsidTr="00310852">
        <w:trPr>
          <w:gridAfter w:val="4"/>
          <w:wAfter w:w="5556" w:type="dxa"/>
          <w:trHeight w:val="315"/>
        </w:trPr>
        <w:tc>
          <w:tcPr>
            <w:tcW w:w="2410"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4500C826"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lastRenderedPageBreak/>
              <w:t>Послови пројектовањa прикључака на водоводну и канализациону мрежу стамбено пословних, пословних и индивидуалних објеката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A0B36CA"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Запримање захтјева</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2B41CD2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166949D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700 комада</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60424E5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 комада</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14:paraId="6AC430E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0394EAD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0301A9D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885</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71DDB3B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825</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61442AB4"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190%</w:t>
            </w:r>
          </w:p>
        </w:tc>
      </w:tr>
      <w:tr w:rsidR="007A7C02" w:rsidRPr="007A7C02" w14:paraId="5D8B64BE" w14:textId="77777777" w:rsidTr="00310852">
        <w:trPr>
          <w:gridAfter w:val="4"/>
          <w:wAfter w:w="5556" w:type="dxa"/>
          <w:trHeight w:val="630"/>
        </w:trPr>
        <w:tc>
          <w:tcPr>
            <w:tcW w:w="2410" w:type="dxa"/>
            <w:vMerge/>
            <w:tcBorders>
              <w:top w:val="single" w:sz="4" w:space="0" w:color="auto"/>
              <w:left w:val="double" w:sz="6" w:space="0" w:color="auto"/>
              <w:bottom w:val="single" w:sz="4" w:space="0" w:color="auto"/>
              <w:right w:val="single" w:sz="4" w:space="0" w:color="auto"/>
            </w:tcBorders>
            <w:vAlign w:val="center"/>
            <w:hideMark/>
          </w:tcPr>
          <w:p w14:paraId="6C182B1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6390CF4"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Анализа предате документације</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05B2EE7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3C74295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700 комада</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4F63F3E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 комада</w:t>
            </w:r>
          </w:p>
        </w:tc>
        <w:tc>
          <w:tcPr>
            <w:tcW w:w="13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1EA2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развојa</w:t>
            </w: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20D1655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1C2A704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885</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23226FA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825</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7B21DF96"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190%</w:t>
            </w:r>
          </w:p>
        </w:tc>
      </w:tr>
      <w:tr w:rsidR="007A7C02" w:rsidRPr="007A7C02" w14:paraId="7B11BF70" w14:textId="77777777" w:rsidTr="00310852">
        <w:trPr>
          <w:gridAfter w:val="4"/>
          <w:wAfter w:w="5556" w:type="dxa"/>
          <w:trHeight w:val="630"/>
        </w:trPr>
        <w:tc>
          <w:tcPr>
            <w:tcW w:w="2410" w:type="dxa"/>
            <w:vMerge/>
            <w:tcBorders>
              <w:top w:val="single" w:sz="4" w:space="0" w:color="auto"/>
              <w:left w:val="double" w:sz="6" w:space="0" w:color="auto"/>
              <w:bottom w:val="single" w:sz="4" w:space="0" w:color="auto"/>
              <w:right w:val="single" w:sz="4" w:space="0" w:color="auto"/>
            </w:tcBorders>
            <w:vAlign w:val="center"/>
            <w:hideMark/>
          </w:tcPr>
          <w:p w14:paraId="47A4B28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462A9C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Излазак на локацију</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2818405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4569058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700 комада</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6906B1A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 комада</w:t>
            </w:r>
          </w:p>
        </w:tc>
        <w:tc>
          <w:tcPr>
            <w:tcW w:w="1395" w:type="dxa"/>
            <w:gridSpan w:val="2"/>
            <w:vMerge/>
            <w:tcBorders>
              <w:top w:val="single" w:sz="4" w:space="0" w:color="auto"/>
              <w:left w:val="single" w:sz="4" w:space="0" w:color="auto"/>
              <w:bottom w:val="single" w:sz="4" w:space="0" w:color="auto"/>
              <w:right w:val="single" w:sz="4" w:space="0" w:color="auto"/>
            </w:tcBorders>
            <w:vAlign w:val="center"/>
            <w:hideMark/>
          </w:tcPr>
          <w:p w14:paraId="40DB810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3FF0FBE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Кадровси и материјални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1AFD708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875</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07D335E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798</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4CC6A0C0"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186%</w:t>
            </w:r>
          </w:p>
        </w:tc>
      </w:tr>
      <w:tr w:rsidR="007A7C02" w:rsidRPr="007A7C02" w14:paraId="3DEA0C57" w14:textId="77777777" w:rsidTr="00310852">
        <w:trPr>
          <w:gridAfter w:val="4"/>
          <w:wAfter w:w="5556" w:type="dxa"/>
          <w:trHeight w:val="945"/>
        </w:trPr>
        <w:tc>
          <w:tcPr>
            <w:tcW w:w="2410" w:type="dxa"/>
            <w:vMerge/>
            <w:tcBorders>
              <w:top w:val="single" w:sz="4" w:space="0" w:color="auto"/>
              <w:left w:val="double" w:sz="6" w:space="0" w:color="auto"/>
              <w:bottom w:val="single" w:sz="4" w:space="0" w:color="auto"/>
              <w:right w:val="single" w:sz="4" w:space="0" w:color="auto"/>
            </w:tcBorders>
            <w:vAlign w:val="center"/>
            <w:hideMark/>
          </w:tcPr>
          <w:p w14:paraId="72EA15C8"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952A1A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пројекта прикључка и предмјера радова</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1210513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840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1708AB1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690 комада</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42991BE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150 камада</w:t>
            </w:r>
          </w:p>
        </w:tc>
        <w:tc>
          <w:tcPr>
            <w:tcW w:w="1395" w:type="dxa"/>
            <w:gridSpan w:val="2"/>
            <w:vMerge/>
            <w:tcBorders>
              <w:top w:val="single" w:sz="4" w:space="0" w:color="auto"/>
              <w:left w:val="single" w:sz="4" w:space="0" w:color="auto"/>
              <w:bottom w:val="single" w:sz="4" w:space="0" w:color="auto"/>
              <w:right w:val="single" w:sz="4" w:space="0" w:color="auto"/>
            </w:tcBorders>
            <w:vAlign w:val="center"/>
            <w:hideMark/>
          </w:tcPr>
          <w:p w14:paraId="06CF3DE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5785FB5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Кадровси </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4A0721B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852</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0EA4B09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772</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5F182FAE"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193%</w:t>
            </w:r>
          </w:p>
        </w:tc>
      </w:tr>
      <w:tr w:rsidR="007A7C02" w:rsidRPr="007A7C02" w14:paraId="65481FB9" w14:textId="77777777" w:rsidTr="00310852">
        <w:trPr>
          <w:gridAfter w:val="4"/>
          <w:wAfter w:w="5556" w:type="dxa"/>
          <w:trHeight w:val="630"/>
        </w:trPr>
        <w:tc>
          <w:tcPr>
            <w:tcW w:w="2410" w:type="dxa"/>
            <w:vMerge w:val="restart"/>
            <w:tcBorders>
              <w:top w:val="nil"/>
              <w:left w:val="double" w:sz="6" w:space="0" w:color="auto"/>
              <w:bottom w:val="double" w:sz="6" w:space="0" w:color="000000"/>
              <w:right w:val="single" w:sz="4" w:space="0" w:color="auto"/>
            </w:tcBorders>
            <w:shd w:val="clear" w:color="auto" w:fill="auto"/>
            <w:vAlign w:val="center"/>
            <w:hideMark/>
          </w:tcPr>
          <w:p w14:paraId="56E82F2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Развој ГИС базе водоводне и канализационе мреже</w:t>
            </w:r>
          </w:p>
        </w:tc>
        <w:tc>
          <w:tcPr>
            <w:tcW w:w="2126" w:type="dxa"/>
            <w:gridSpan w:val="2"/>
            <w:tcBorders>
              <w:top w:val="nil"/>
              <w:left w:val="nil"/>
              <w:bottom w:val="single" w:sz="4" w:space="0" w:color="auto"/>
              <w:right w:val="single" w:sz="4" w:space="0" w:color="auto"/>
            </w:tcBorders>
            <w:shd w:val="clear" w:color="auto" w:fill="auto"/>
            <w:vAlign w:val="center"/>
            <w:hideMark/>
          </w:tcPr>
          <w:p w14:paraId="2467062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Унос  водоводне и канализационе мреже</w:t>
            </w:r>
          </w:p>
        </w:tc>
        <w:tc>
          <w:tcPr>
            <w:tcW w:w="1529" w:type="dxa"/>
            <w:gridSpan w:val="2"/>
            <w:tcBorders>
              <w:top w:val="nil"/>
              <w:left w:val="nil"/>
              <w:bottom w:val="single" w:sz="4" w:space="0" w:color="auto"/>
              <w:right w:val="single" w:sz="4" w:space="0" w:color="auto"/>
            </w:tcBorders>
            <w:shd w:val="clear" w:color="auto" w:fill="auto"/>
            <w:vAlign w:val="center"/>
            <w:hideMark/>
          </w:tcPr>
          <w:p w14:paraId="1F63C51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30 километара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518D8CD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3E6069B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val="restart"/>
            <w:tcBorders>
              <w:top w:val="nil"/>
              <w:left w:val="single" w:sz="4" w:space="0" w:color="auto"/>
              <w:bottom w:val="double" w:sz="6" w:space="0" w:color="000000"/>
              <w:right w:val="single" w:sz="4" w:space="0" w:color="auto"/>
            </w:tcBorders>
            <w:shd w:val="clear" w:color="auto" w:fill="auto"/>
            <w:vAlign w:val="center"/>
            <w:hideMark/>
          </w:tcPr>
          <w:p w14:paraId="13C3B2D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развоја</w:t>
            </w:r>
          </w:p>
        </w:tc>
        <w:tc>
          <w:tcPr>
            <w:tcW w:w="1621" w:type="dxa"/>
            <w:gridSpan w:val="2"/>
            <w:vMerge w:val="restart"/>
            <w:tcBorders>
              <w:top w:val="nil"/>
              <w:left w:val="single" w:sz="4" w:space="0" w:color="auto"/>
              <w:bottom w:val="double" w:sz="6" w:space="0" w:color="000000"/>
              <w:right w:val="single" w:sz="4" w:space="0" w:color="auto"/>
            </w:tcBorders>
            <w:shd w:val="clear" w:color="auto" w:fill="auto"/>
            <w:vAlign w:val="center"/>
            <w:hideMark/>
          </w:tcPr>
          <w:p w14:paraId="55B0F8D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0147FB7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16 километара</w:t>
            </w:r>
          </w:p>
        </w:tc>
        <w:tc>
          <w:tcPr>
            <w:tcW w:w="1587" w:type="dxa"/>
            <w:gridSpan w:val="2"/>
            <w:tcBorders>
              <w:top w:val="nil"/>
              <w:left w:val="nil"/>
              <w:bottom w:val="single" w:sz="4" w:space="0" w:color="auto"/>
              <w:right w:val="single" w:sz="4" w:space="0" w:color="auto"/>
            </w:tcBorders>
            <w:shd w:val="clear" w:color="auto" w:fill="auto"/>
            <w:vAlign w:val="center"/>
            <w:hideMark/>
          </w:tcPr>
          <w:p w14:paraId="418610F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4F46AC2D"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53%</w:t>
            </w:r>
          </w:p>
        </w:tc>
      </w:tr>
      <w:tr w:rsidR="007A7C02" w:rsidRPr="007A7C02" w14:paraId="4546BC35" w14:textId="77777777" w:rsidTr="00310852">
        <w:trPr>
          <w:gridAfter w:val="4"/>
          <w:wAfter w:w="5556" w:type="dxa"/>
          <w:trHeight w:val="630"/>
        </w:trPr>
        <w:tc>
          <w:tcPr>
            <w:tcW w:w="2410" w:type="dxa"/>
            <w:vMerge/>
            <w:tcBorders>
              <w:top w:val="nil"/>
              <w:left w:val="double" w:sz="6" w:space="0" w:color="auto"/>
              <w:bottom w:val="double" w:sz="6" w:space="0" w:color="000000"/>
              <w:right w:val="single" w:sz="4" w:space="0" w:color="auto"/>
            </w:tcBorders>
            <w:vAlign w:val="center"/>
            <w:hideMark/>
          </w:tcPr>
          <w:p w14:paraId="1AF5F33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687F89B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Унос објеката на мрежи</w:t>
            </w:r>
          </w:p>
        </w:tc>
        <w:tc>
          <w:tcPr>
            <w:tcW w:w="1529" w:type="dxa"/>
            <w:gridSpan w:val="2"/>
            <w:tcBorders>
              <w:top w:val="nil"/>
              <w:left w:val="nil"/>
              <w:bottom w:val="single" w:sz="4" w:space="0" w:color="auto"/>
              <w:right w:val="single" w:sz="4" w:space="0" w:color="auto"/>
            </w:tcBorders>
            <w:shd w:val="clear" w:color="auto" w:fill="auto"/>
            <w:vAlign w:val="center"/>
            <w:hideMark/>
          </w:tcPr>
          <w:p w14:paraId="7FD35FC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 комада</w:t>
            </w:r>
          </w:p>
        </w:tc>
        <w:tc>
          <w:tcPr>
            <w:tcW w:w="1367" w:type="dxa"/>
            <w:gridSpan w:val="2"/>
            <w:tcBorders>
              <w:top w:val="nil"/>
              <w:left w:val="nil"/>
              <w:bottom w:val="single" w:sz="4" w:space="0" w:color="auto"/>
              <w:right w:val="single" w:sz="4" w:space="0" w:color="auto"/>
            </w:tcBorders>
            <w:shd w:val="clear" w:color="auto" w:fill="auto"/>
            <w:vAlign w:val="center"/>
            <w:hideMark/>
          </w:tcPr>
          <w:p w14:paraId="6B0DA8B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060E251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tcBorders>
              <w:top w:val="nil"/>
              <w:left w:val="single" w:sz="4" w:space="0" w:color="auto"/>
              <w:bottom w:val="double" w:sz="6" w:space="0" w:color="000000"/>
              <w:right w:val="single" w:sz="4" w:space="0" w:color="auto"/>
            </w:tcBorders>
            <w:vAlign w:val="center"/>
            <w:hideMark/>
          </w:tcPr>
          <w:p w14:paraId="67B278A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nil"/>
              <w:left w:val="single" w:sz="4" w:space="0" w:color="auto"/>
              <w:bottom w:val="double" w:sz="6" w:space="0" w:color="000000"/>
              <w:right w:val="single" w:sz="4" w:space="0" w:color="auto"/>
            </w:tcBorders>
            <w:vAlign w:val="center"/>
            <w:hideMark/>
          </w:tcPr>
          <w:p w14:paraId="44CBF54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5F8CED9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587" w:type="dxa"/>
            <w:gridSpan w:val="2"/>
            <w:tcBorders>
              <w:top w:val="nil"/>
              <w:left w:val="nil"/>
              <w:bottom w:val="single" w:sz="4" w:space="0" w:color="auto"/>
              <w:right w:val="single" w:sz="4" w:space="0" w:color="auto"/>
            </w:tcBorders>
            <w:shd w:val="clear" w:color="auto" w:fill="auto"/>
            <w:vAlign w:val="center"/>
            <w:hideMark/>
          </w:tcPr>
          <w:p w14:paraId="3C82D8E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02C7C7C0"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0%</w:t>
            </w:r>
          </w:p>
        </w:tc>
      </w:tr>
      <w:tr w:rsidR="007A7C02" w:rsidRPr="007A7C02" w14:paraId="135056BD" w14:textId="77777777" w:rsidTr="00310852">
        <w:trPr>
          <w:gridAfter w:val="4"/>
          <w:wAfter w:w="5556" w:type="dxa"/>
          <w:trHeight w:val="630"/>
        </w:trPr>
        <w:tc>
          <w:tcPr>
            <w:tcW w:w="2410" w:type="dxa"/>
            <w:vMerge/>
            <w:tcBorders>
              <w:top w:val="nil"/>
              <w:left w:val="double" w:sz="6" w:space="0" w:color="auto"/>
              <w:bottom w:val="double" w:sz="6" w:space="0" w:color="000000"/>
              <w:right w:val="single" w:sz="4" w:space="0" w:color="auto"/>
            </w:tcBorders>
            <w:vAlign w:val="center"/>
            <w:hideMark/>
          </w:tcPr>
          <w:p w14:paraId="45AF249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6B1B451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Повезивање ГИС и ПИС базе података</w:t>
            </w:r>
          </w:p>
        </w:tc>
        <w:tc>
          <w:tcPr>
            <w:tcW w:w="1529" w:type="dxa"/>
            <w:gridSpan w:val="2"/>
            <w:tcBorders>
              <w:top w:val="nil"/>
              <w:left w:val="nil"/>
              <w:bottom w:val="single" w:sz="4" w:space="0" w:color="auto"/>
              <w:right w:val="single" w:sz="4" w:space="0" w:color="auto"/>
            </w:tcBorders>
            <w:shd w:val="clear" w:color="auto" w:fill="auto"/>
            <w:vAlign w:val="center"/>
            <w:hideMark/>
          </w:tcPr>
          <w:p w14:paraId="1037535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w:t>
            </w:r>
          </w:p>
        </w:tc>
        <w:tc>
          <w:tcPr>
            <w:tcW w:w="1367" w:type="dxa"/>
            <w:gridSpan w:val="2"/>
            <w:tcBorders>
              <w:top w:val="nil"/>
              <w:left w:val="nil"/>
              <w:bottom w:val="single" w:sz="4" w:space="0" w:color="auto"/>
              <w:right w:val="single" w:sz="4" w:space="0" w:color="auto"/>
            </w:tcBorders>
            <w:shd w:val="clear" w:color="auto" w:fill="auto"/>
            <w:vAlign w:val="center"/>
            <w:hideMark/>
          </w:tcPr>
          <w:p w14:paraId="3584D00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432C6DF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tcBorders>
              <w:top w:val="nil"/>
              <w:left w:val="single" w:sz="4" w:space="0" w:color="auto"/>
              <w:bottom w:val="double" w:sz="6" w:space="0" w:color="000000"/>
              <w:right w:val="single" w:sz="4" w:space="0" w:color="auto"/>
            </w:tcBorders>
            <w:vAlign w:val="center"/>
            <w:hideMark/>
          </w:tcPr>
          <w:p w14:paraId="1A8347A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nil"/>
              <w:left w:val="single" w:sz="4" w:space="0" w:color="auto"/>
              <w:bottom w:val="double" w:sz="6" w:space="0" w:color="000000"/>
              <w:right w:val="single" w:sz="4" w:space="0" w:color="auto"/>
            </w:tcBorders>
            <w:vAlign w:val="center"/>
            <w:hideMark/>
          </w:tcPr>
          <w:p w14:paraId="396121A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5E557FF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1.300</w:t>
            </w:r>
          </w:p>
        </w:tc>
        <w:tc>
          <w:tcPr>
            <w:tcW w:w="1587" w:type="dxa"/>
            <w:gridSpan w:val="2"/>
            <w:tcBorders>
              <w:top w:val="nil"/>
              <w:left w:val="nil"/>
              <w:bottom w:val="single" w:sz="4" w:space="0" w:color="auto"/>
              <w:right w:val="single" w:sz="4" w:space="0" w:color="auto"/>
            </w:tcBorders>
            <w:shd w:val="clear" w:color="auto" w:fill="auto"/>
            <w:vAlign w:val="center"/>
            <w:hideMark/>
          </w:tcPr>
          <w:p w14:paraId="111A7D8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404E34E7"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130%</w:t>
            </w:r>
          </w:p>
        </w:tc>
      </w:tr>
      <w:tr w:rsidR="007A7C02" w:rsidRPr="007A7C02" w14:paraId="135402E0" w14:textId="77777777" w:rsidTr="00310852">
        <w:trPr>
          <w:gridAfter w:val="4"/>
          <w:wAfter w:w="5556" w:type="dxa"/>
          <w:trHeight w:val="330"/>
        </w:trPr>
        <w:tc>
          <w:tcPr>
            <w:tcW w:w="2410" w:type="dxa"/>
            <w:vMerge/>
            <w:tcBorders>
              <w:top w:val="nil"/>
              <w:left w:val="double" w:sz="6" w:space="0" w:color="auto"/>
              <w:bottom w:val="double" w:sz="6" w:space="0" w:color="000000"/>
              <w:right w:val="single" w:sz="4" w:space="0" w:color="auto"/>
            </w:tcBorders>
            <w:vAlign w:val="center"/>
            <w:hideMark/>
          </w:tcPr>
          <w:p w14:paraId="0C1C5BD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double" w:sz="6" w:space="0" w:color="auto"/>
              <w:right w:val="single" w:sz="4" w:space="0" w:color="auto"/>
            </w:tcBorders>
            <w:shd w:val="clear" w:color="auto" w:fill="auto"/>
            <w:vAlign w:val="center"/>
            <w:hideMark/>
          </w:tcPr>
          <w:p w14:paraId="36FB1B8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 xml:space="preserve">Контрола адреса </w:t>
            </w:r>
          </w:p>
        </w:tc>
        <w:tc>
          <w:tcPr>
            <w:tcW w:w="1529" w:type="dxa"/>
            <w:gridSpan w:val="2"/>
            <w:tcBorders>
              <w:top w:val="nil"/>
              <w:left w:val="nil"/>
              <w:bottom w:val="double" w:sz="6" w:space="0" w:color="auto"/>
              <w:right w:val="single" w:sz="4" w:space="0" w:color="auto"/>
            </w:tcBorders>
            <w:shd w:val="clear" w:color="auto" w:fill="auto"/>
            <w:vAlign w:val="center"/>
            <w:hideMark/>
          </w:tcPr>
          <w:p w14:paraId="5A5B98C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w:t>
            </w:r>
          </w:p>
        </w:tc>
        <w:tc>
          <w:tcPr>
            <w:tcW w:w="1367" w:type="dxa"/>
            <w:gridSpan w:val="2"/>
            <w:tcBorders>
              <w:top w:val="nil"/>
              <w:left w:val="nil"/>
              <w:bottom w:val="double" w:sz="6" w:space="0" w:color="auto"/>
              <w:right w:val="single" w:sz="4" w:space="0" w:color="auto"/>
            </w:tcBorders>
            <w:shd w:val="clear" w:color="auto" w:fill="auto"/>
            <w:vAlign w:val="center"/>
            <w:hideMark/>
          </w:tcPr>
          <w:p w14:paraId="0701E85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double" w:sz="6" w:space="0" w:color="auto"/>
              <w:right w:val="single" w:sz="4" w:space="0" w:color="auto"/>
            </w:tcBorders>
            <w:shd w:val="clear" w:color="auto" w:fill="auto"/>
            <w:vAlign w:val="center"/>
            <w:hideMark/>
          </w:tcPr>
          <w:p w14:paraId="6F3BDCD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tcBorders>
              <w:top w:val="nil"/>
              <w:left w:val="single" w:sz="4" w:space="0" w:color="auto"/>
              <w:bottom w:val="double" w:sz="6" w:space="0" w:color="000000"/>
              <w:right w:val="single" w:sz="4" w:space="0" w:color="auto"/>
            </w:tcBorders>
            <w:vAlign w:val="center"/>
            <w:hideMark/>
          </w:tcPr>
          <w:p w14:paraId="669553D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nil"/>
              <w:left w:val="single" w:sz="4" w:space="0" w:color="auto"/>
              <w:bottom w:val="double" w:sz="6" w:space="0" w:color="000000"/>
              <w:right w:val="single" w:sz="4" w:space="0" w:color="auto"/>
            </w:tcBorders>
            <w:vAlign w:val="center"/>
            <w:hideMark/>
          </w:tcPr>
          <w:p w14:paraId="09BE50A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double" w:sz="6" w:space="0" w:color="auto"/>
              <w:right w:val="single" w:sz="4" w:space="0" w:color="auto"/>
            </w:tcBorders>
            <w:shd w:val="clear" w:color="auto" w:fill="auto"/>
            <w:vAlign w:val="center"/>
            <w:hideMark/>
          </w:tcPr>
          <w:p w14:paraId="6527C4B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300</w:t>
            </w:r>
          </w:p>
        </w:tc>
        <w:tc>
          <w:tcPr>
            <w:tcW w:w="1587" w:type="dxa"/>
            <w:gridSpan w:val="2"/>
            <w:tcBorders>
              <w:top w:val="nil"/>
              <w:left w:val="nil"/>
              <w:bottom w:val="double" w:sz="6" w:space="0" w:color="auto"/>
              <w:right w:val="single" w:sz="4" w:space="0" w:color="auto"/>
            </w:tcBorders>
            <w:shd w:val="clear" w:color="auto" w:fill="auto"/>
            <w:vAlign w:val="center"/>
            <w:hideMark/>
          </w:tcPr>
          <w:p w14:paraId="41B2A25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683" w:type="dxa"/>
            <w:gridSpan w:val="2"/>
            <w:tcBorders>
              <w:top w:val="nil"/>
              <w:left w:val="nil"/>
              <w:bottom w:val="double" w:sz="6" w:space="0" w:color="auto"/>
              <w:right w:val="double" w:sz="6" w:space="0" w:color="auto"/>
            </w:tcBorders>
            <w:shd w:val="clear" w:color="auto" w:fill="auto"/>
            <w:noWrap/>
            <w:vAlign w:val="center"/>
            <w:hideMark/>
          </w:tcPr>
          <w:p w14:paraId="7D0A6866"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30%</w:t>
            </w:r>
          </w:p>
        </w:tc>
      </w:tr>
      <w:tr w:rsidR="007A7C02" w:rsidRPr="007A7C02" w14:paraId="68661B7E" w14:textId="77777777" w:rsidTr="00310852">
        <w:trPr>
          <w:gridAfter w:val="2"/>
          <w:wAfter w:w="4006" w:type="dxa"/>
          <w:trHeight w:val="330"/>
        </w:trPr>
        <w:tc>
          <w:tcPr>
            <w:tcW w:w="2763" w:type="dxa"/>
            <w:gridSpan w:val="2"/>
            <w:tcBorders>
              <w:top w:val="nil"/>
              <w:left w:val="nil"/>
              <w:bottom w:val="nil"/>
              <w:right w:val="nil"/>
            </w:tcBorders>
            <w:shd w:val="clear" w:color="auto" w:fill="auto"/>
            <w:vAlign w:val="center"/>
            <w:hideMark/>
          </w:tcPr>
          <w:p w14:paraId="193C9E66" w14:textId="77777777" w:rsidR="007A7C02" w:rsidRPr="007A7C02" w:rsidRDefault="007A7C02" w:rsidP="007A7C02">
            <w:pPr>
              <w:spacing w:after="0" w:line="240" w:lineRule="auto"/>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НАПОМЕНА:</w:t>
            </w:r>
          </w:p>
        </w:tc>
        <w:tc>
          <w:tcPr>
            <w:tcW w:w="2520" w:type="dxa"/>
            <w:gridSpan w:val="2"/>
            <w:tcBorders>
              <w:top w:val="nil"/>
              <w:left w:val="nil"/>
              <w:bottom w:val="nil"/>
              <w:right w:val="nil"/>
            </w:tcBorders>
            <w:shd w:val="clear" w:color="auto" w:fill="auto"/>
            <w:vAlign w:val="center"/>
            <w:hideMark/>
          </w:tcPr>
          <w:p w14:paraId="459577BC" w14:textId="77777777" w:rsidR="007A7C02" w:rsidRPr="007A7C02" w:rsidRDefault="007A7C02" w:rsidP="007A7C02">
            <w:pPr>
              <w:spacing w:after="0" w:line="240" w:lineRule="auto"/>
              <w:rPr>
                <w:rFonts w:ascii="Times New Roman" w:eastAsia="Times New Roman" w:hAnsi="Times New Roman" w:cs="Times New Roman"/>
                <w:b/>
                <w:bCs/>
                <w:color w:val="000000"/>
                <w:sz w:val="24"/>
                <w:szCs w:val="24"/>
                <w:lang w:val="sr-Latn-BA" w:eastAsia="sr-Latn-BA"/>
              </w:rPr>
            </w:pPr>
          </w:p>
        </w:tc>
        <w:tc>
          <w:tcPr>
            <w:tcW w:w="1480" w:type="dxa"/>
            <w:gridSpan w:val="2"/>
            <w:tcBorders>
              <w:top w:val="nil"/>
              <w:left w:val="nil"/>
              <w:bottom w:val="nil"/>
              <w:right w:val="nil"/>
            </w:tcBorders>
            <w:shd w:val="clear" w:color="auto" w:fill="auto"/>
            <w:vAlign w:val="center"/>
            <w:hideMark/>
          </w:tcPr>
          <w:p w14:paraId="121F487B" w14:textId="77777777" w:rsidR="007A7C02" w:rsidRPr="007A7C02" w:rsidRDefault="007A7C02" w:rsidP="007A7C02">
            <w:pPr>
              <w:spacing w:after="0" w:line="240" w:lineRule="auto"/>
              <w:rPr>
                <w:rFonts w:ascii="Times New Roman" w:eastAsia="Times New Roman" w:hAnsi="Times New Roman" w:cs="Times New Roman"/>
                <w:sz w:val="20"/>
                <w:szCs w:val="20"/>
                <w:lang w:val="sr-Latn-BA" w:eastAsia="sr-Latn-BA"/>
              </w:rPr>
            </w:pPr>
          </w:p>
        </w:tc>
        <w:tc>
          <w:tcPr>
            <w:tcW w:w="1620" w:type="dxa"/>
            <w:gridSpan w:val="2"/>
            <w:tcBorders>
              <w:top w:val="nil"/>
              <w:left w:val="nil"/>
              <w:bottom w:val="nil"/>
              <w:right w:val="nil"/>
            </w:tcBorders>
            <w:shd w:val="clear" w:color="auto" w:fill="auto"/>
            <w:vAlign w:val="center"/>
            <w:hideMark/>
          </w:tcPr>
          <w:p w14:paraId="552C60B6"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620" w:type="dxa"/>
            <w:gridSpan w:val="2"/>
            <w:tcBorders>
              <w:top w:val="nil"/>
              <w:left w:val="nil"/>
              <w:bottom w:val="nil"/>
              <w:right w:val="nil"/>
            </w:tcBorders>
            <w:shd w:val="clear" w:color="auto" w:fill="auto"/>
            <w:vAlign w:val="center"/>
            <w:hideMark/>
          </w:tcPr>
          <w:p w14:paraId="228711A4"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780" w:type="dxa"/>
            <w:gridSpan w:val="2"/>
            <w:tcBorders>
              <w:top w:val="nil"/>
              <w:left w:val="nil"/>
              <w:bottom w:val="nil"/>
              <w:right w:val="nil"/>
            </w:tcBorders>
            <w:shd w:val="clear" w:color="auto" w:fill="auto"/>
            <w:vAlign w:val="center"/>
            <w:hideMark/>
          </w:tcPr>
          <w:p w14:paraId="32BC8D28"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780" w:type="dxa"/>
            <w:gridSpan w:val="3"/>
            <w:tcBorders>
              <w:top w:val="nil"/>
              <w:left w:val="nil"/>
              <w:bottom w:val="nil"/>
              <w:right w:val="nil"/>
            </w:tcBorders>
            <w:shd w:val="clear" w:color="auto" w:fill="auto"/>
            <w:vAlign w:val="center"/>
            <w:hideMark/>
          </w:tcPr>
          <w:p w14:paraId="06800370"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560" w:type="dxa"/>
            <w:gridSpan w:val="2"/>
            <w:tcBorders>
              <w:top w:val="nil"/>
              <w:left w:val="nil"/>
              <w:bottom w:val="nil"/>
              <w:right w:val="nil"/>
            </w:tcBorders>
            <w:shd w:val="clear" w:color="auto" w:fill="auto"/>
            <w:vAlign w:val="center"/>
            <w:hideMark/>
          </w:tcPr>
          <w:p w14:paraId="7810933C"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560" w:type="dxa"/>
            <w:gridSpan w:val="2"/>
            <w:tcBorders>
              <w:top w:val="nil"/>
              <w:left w:val="nil"/>
              <w:bottom w:val="nil"/>
              <w:right w:val="nil"/>
            </w:tcBorders>
            <w:shd w:val="clear" w:color="auto" w:fill="auto"/>
            <w:vAlign w:val="center"/>
            <w:hideMark/>
          </w:tcPr>
          <w:p w14:paraId="2EED63CD" w14:textId="77777777" w:rsidR="007A7C02" w:rsidRPr="007A7C02" w:rsidRDefault="007A7C02" w:rsidP="007A7C02">
            <w:pPr>
              <w:spacing w:after="0" w:line="240" w:lineRule="auto"/>
              <w:rPr>
                <w:rFonts w:ascii="Times New Roman" w:eastAsia="Times New Roman" w:hAnsi="Times New Roman" w:cs="Times New Roman"/>
                <w:sz w:val="20"/>
                <w:szCs w:val="20"/>
                <w:lang w:val="sr-Latn-BA" w:eastAsia="sr-Latn-BA"/>
              </w:rPr>
            </w:pPr>
          </w:p>
        </w:tc>
        <w:tc>
          <w:tcPr>
            <w:tcW w:w="620" w:type="dxa"/>
            <w:tcBorders>
              <w:top w:val="nil"/>
              <w:left w:val="nil"/>
              <w:bottom w:val="nil"/>
              <w:right w:val="nil"/>
            </w:tcBorders>
            <w:shd w:val="clear" w:color="auto" w:fill="auto"/>
            <w:noWrap/>
            <w:vAlign w:val="center"/>
            <w:hideMark/>
          </w:tcPr>
          <w:p w14:paraId="641A84D0"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r>
      <w:tr w:rsidR="007A7C02" w:rsidRPr="008F2F74" w14:paraId="2D059E00" w14:textId="77777777" w:rsidTr="00310852">
        <w:trPr>
          <w:gridAfter w:val="2"/>
          <w:wAfter w:w="4006" w:type="dxa"/>
          <w:trHeight w:val="315"/>
        </w:trPr>
        <w:tc>
          <w:tcPr>
            <w:tcW w:w="17303" w:type="dxa"/>
            <w:gridSpan w:val="20"/>
            <w:tcBorders>
              <w:top w:val="nil"/>
              <w:left w:val="nil"/>
              <w:bottom w:val="nil"/>
              <w:right w:val="nil"/>
            </w:tcBorders>
            <w:shd w:val="clear" w:color="auto" w:fill="auto"/>
            <w:noWrap/>
            <w:vAlign w:val="center"/>
            <w:hideMark/>
          </w:tcPr>
          <w:p w14:paraId="30399B3F" w14:textId="21DDA5DD" w:rsidR="007A7C02" w:rsidRPr="007A7C02" w:rsidRDefault="007A7C02" w:rsidP="007A7C02">
            <w:pPr>
              <w:spacing w:after="0" w:line="240" w:lineRule="auto"/>
              <w:ind w:right="1599"/>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У сарадњи са Градом и у оквиру пројекта </w:t>
            </w:r>
            <w:r w:rsidR="00E162C9">
              <w:rPr>
                <w:rFonts w:ascii="Times New Roman" w:eastAsia="Times New Roman" w:hAnsi="Times New Roman" w:cs="Times New Roman"/>
                <w:color w:val="000000"/>
                <w:sz w:val="24"/>
                <w:szCs w:val="24"/>
                <w:lang w:val="sr-Latn-BA" w:eastAsia="sr-Latn-BA"/>
              </w:rPr>
              <w:t>„</w:t>
            </w:r>
            <w:r w:rsidRPr="007A7C02">
              <w:rPr>
                <w:rFonts w:ascii="Times New Roman" w:eastAsia="Times New Roman" w:hAnsi="Times New Roman" w:cs="Times New Roman"/>
                <w:color w:val="000000"/>
                <w:sz w:val="24"/>
                <w:szCs w:val="24"/>
                <w:lang w:val="sr-Latn-BA" w:eastAsia="sr-Latn-BA"/>
              </w:rPr>
              <w:t>Вода 1 и 2</w:t>
            </w:r>
            <w:r w:rsidR="00E162C9">
              <w:rPr>
                <w:rFonts w:ascii="Times New Roman" w:eastAsia="Times New Roman" w:hAnsi="Times New Roman" w:cs="Times New Roman"/>
                <w:color w:val="000000"/>
                <w:sz w:val="24"/>
                <w:szCs w:val="24"/>
                <w:lang w:val="sr-Latn-BA" w:eastAsia="sr-Latn-BA"/>
              </w:rPr>
              <w:t>“</w:t>
            </w:r>
            <w:r w:rsidRPr="007A7C02">
              <w:rPr>
                <w:rFonts w:ascii="Times New Roman" w:eastAsia="Times New Roman" w:hAnsi="Times New Roman" w:cs="Times New Roman"/>
                <w:color w:val="000000"/>
                <w:sz w:val="24"/>
                <w:szCs w:val="24"/>
                <w:lang w:val="sr-Latn-BA" w:eastAsia="sr-Latn-BA"/>
              </w:rPr>
              <w:t xml:space="preserve"> уз наше активности остварено је више од планираних активности.</w:t>
            </w:r>
          </w:p>
        </w:tc>
      </w:tr>
      <w:tr w:rsidR="007A7C02" w:rsidRPr="008F2F74" w14:paraId="332C25AF" w14:textId="77777777" w:rsidTr="00310852">
        <w:trPr>
          <w:gridAfter w:val="2"/>
          <w:wAfter w:w="4006" w:type="dxa"/>
          <w:trHeight w:val="315"/>
        </w:trPr>
        <w:tc>
          <w:tcPr>
            <w:tcW w:w="17303" w:type="dxa"/>
            <w:gridSpan w:val="20"/>
            <w:tcBorders>
              <w:top w:val="nil"/>
              <w:left w:val="nil"/>
              <w:bottom w:val="nil"/>
              <w:right w:val="nil"/>
            </w:tcBorders>
            <w:shd w:val="clear" w:color="auto" w:fill="auto"/>
            <w:noWrap/>
            <w:vAlign w:val="center"/>
            <w:hideMark/>
          </w:tcPr>
          <w:p w14:paraId="4B8B1EDF" w14:textId="77777777" w:rsidR="007A7C02" w:rsidRPr="007A7C02" w:rsidRDefault="007A7C02" w:rsidP="007A7C02">
            <w:pPr>
              <w:spacing w:after="0" w:line="240" w:lineRule="auto"/>
              <w:ind w:right="1599"/>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Уношење у базу зависи од извршене примопредаје објеката.</w:t>
            </w:r>
          </w:p>
        </w:tc>
      </w:tr>
    </w:tbl>
    <w:p w14:paraId="63CCC153" w14:textId="77777777" w:rsidR="007A7C02" w:rsidRPr="007A7C02" w:rsidRDefault="007A7C02" w:rsidP="007A7C02">
      <w:pPr>
        <w:rPr>
          <w:rFonts w:ascii="Times New Roman" w:hAnsi="Times New Roman" w:cs="Times New Roman"/>
          <w:sz w:val="24"/>
          <w:szCs w:val="24"/>
          <w:lang w:val="sr-Latn-BA"/>
        </w:rPr>
        <w:sectPr w:rsidR="007A7C02" w:rsidRPr="007A7C02" w:rsidSect="007A7C02">
          <w:pgSz w:w="16839" w:h="11907" w:orient="landscape" w:code="9"/>
          <w:pgMar w:top="720" w:right="720" w:bottom="720" w:left="720" w:header="720" w:footer="720" w:gutter="0"/>
          <w:cols w:space="720"/>
          <w:docGrid w:linePitch="360"/>
        </w:sectPr>
      </w:pPr>
    </w:p>
    <w:tbl>
      <w:tblPr>
        <w:tblW w:w="20706" w:type="dxa"/>
        <w:tblLayout w:type="fixed"/>
        <w:tblLook w:val="04A0" w:firstRow="1" w:lastRow="0" w:firstColumn="1" w:lastColumn="0" w:noHBand="0" w:noVBand="1"/>
      </w:tblPr>
      <w:tblGrid>
        <w:gridCol w:w="2265"/>
        <w:gridCol w:w="631"/>
        <w:gridCol w:w="1498"/>
        <w:gridCol w:w="885"/>
        <w:gridCol w:w="747"/>
        <w:gridCol w:w="733"/>
        <w:gridCol w:w="502"/>
        <w:gridCol w:w="1118"/>
        <w:gridCol w:w="157"/>
        <w:gridCol w:w="1463"/>
        <w:gridCol w:w="153"/>
        <w:gridCol w:w="1551"/>
        <w:gridCol w:w="76"/>
        <w:gridCol w:w="1633"/>
        <w:gridCol w:w="147"/>
        <w:gridCol w:w="1472"/>
        <w:gridCol w:w="728"/>
        <w:gridCol w:w="832"/>
        <w:gridCol w:w="620"/>
        <w:gridCol w:w="3495"/>
      </w:tblGrid>
      <w:tr w:rsidR="007A7C02" w:rsidRPr="008F2F74" w14:paraId="52319C76" w14:textId="77777777" w:rsidTr="00310852">
        <w:trPr>
          <w:trHeight w:val="330"/>
        </w:trPr>
        <w:tc>
          <w:tcPr>
            <w:tcW w:w="20706" w:type="dxa"/>
            <w:gridSpan w:val="20"/>
            <w:tcBorders>
              <w:top w:val="nil"/>
              <w:left w:val="nil"/>
              <w:bottom w:val="nil"/>
              <w:right w:val="nil"/>
            </w:tcBorders>
            <w:shd w:val="clear" w:color="auto" w:fill="auto"/>
            <w:noWrap/>
            <w:vAlign w:val="center"/>
            <w:hideMark/>
          </w:tcPr>
          <w:p w14:paraId="17271A88" w14:textId="77777777" w:rsidR="007A7C02" w:rsidRP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lastRenderedPageBreak/>
              <w:t>Стратешки циљ бр.2: Смањење губитака на водоводној мрежи</w:t>
            </w:r>
          </w:p>
        </w:tc>
      </w:tr>
      <w:tr w:rsidR="007A7C02" w:rsidRPr="008F2F74" w14:paraId="0B216ED5" w14:textId="77777777" w:rsidTr="00310852">
        <w:trPr>
          <w:trHeight w:val="330"/>
        </w:trPr>
        <w:tc>
          <w:tcPr>
            <w:tcW w:w="20706" w:type="dxa"/>
            <w:gridSpan w:val="20"/>
            <w:tcBorders>
              <w:top w:val="nil"/>
              <w:left w:val="nil"/>
              <w:bottom w:val="double" w:sz="6" w:space="0" w:color="auto"/>
              <w:right w:val="nil"/>
            </w:tcBorders>
            <w:shd w:val="clear" w:color="auto" w:fill="auto"/>
            <w:noWrap/>
            <w:vAlign w:val="center"/>
            <w:hideMark/>
          </w:tcPr>
          <w:p w14:paraId="544C3887" w14:textId="77777777" w:rsidR="007A7C02" w:rsidRPr="007A7C02" w:rsidRDefault="007A7C02" w:rsidP="007A7C02">
            <w:pPr>
              <w:spacing w:after="0" w:line="240" w:lineRule="auto"/>
              <w:rPr>
                <w:rFonts w:ascii="Times New Roman" w:eastAsia="Times New Roman" w:hAnsi="Times New Roman" w:cs="Times New Roman"/>
                <w:i/>
                <w:iCs/>
                <w:color w:val="000000"/>
                <w:sz w:val="24"/>
                <w:szCs w:val="24"/>
                <w:lang w:val="sr-Latn-BA" w:eastAsia="sr-Latn-BA"/>
              </w:rPr>
            </w:pPr>
            <w:r w:rsidRPr="007A7C02">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7A7C02">
              <w:rPr>
                <w:rFonts w:ascii="Times New Roman" w:eastAsia="Times New Roman" w:hAnsi="Times New Roman" w:cs="Times New Roman"/>
                <w:b/>
                <w:bCs/>
                <w:i/>
                <w:iCs/>
                <w:color w:val="C00000"/>
                <w:sz w:val="24"/>
                <w:szCs w:val="24"/>
                <w:lang w:val="sr-Latn-BA" w:eastAsia="sr-Latn-BA"/>
              </w:rPr>
              <w:t>34%</w:t>
            </w:r>
          </w:p>
        </w:tc>
      </w:tr>
      <w:tr w:rsidR="007A7C02" w:rsidRPr="007A7C02" w14:paraId="7AC33037" w14:textId="77777777" w:rsidTr="00310852">
        <w:trPr>
          <w:gridAfter w:val="3"/>
          <w:wAfter w:w="4947" w:type="dxa"/>
          <w:trHeight w:val="503"/>
        </w:trPr>
        <w:tc>
          <w:tcPr>
            <w:tcW w:w="2266"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7E733401"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Оперативни циљеви</w:t>
            </w:r>
          </w:p>
        </w:tc>
        <w:tc>
          <w:tcPr>
            <w:tcW w:w="2129" w:type="dxa"/>
            <w:gridSpan w:val="2"/>
            <w:tcBorders>
              <w:top w:val="double" w:sz="6" w:space="0" w:color="auto"/>
              <w:left w:val="nil"/>
              <w:bottom w:val="single" w:sz="4" w:space="0" w:color="auto"/>
              <w:right w:val="single" w:sz="4" w:space="0" w:color="auto"/>
            </w:tcBorders>
            <w:shd w:val="clear" w:color="000000" w:fill="C6D9F1"/>
            <w:vAlign w:val="center"/>
            <w:hideMark/>
          </w:tcPr>
          <w:p w14:paraId="249F004D"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Активности</w:t>
            </w:r>
          </w:p>
        </w:tc>
        <w:tc>
          <w:tcPr>
            <w:tcW w:w="1632" w:type="dxa"/>
            <w:gridSpan w:val="2"/>
            <w:tcBorders>
              <w:top w:val="double" w:sz="6" w:space="0" w:color="auto"/>
              <w:left w:val="nil"/>
              <w:bottom w:val="single" w:sz="4" w:space="0" w:color="auto"/>
              <w:right w:val="single" w:sz="4" w:space="0" w:color="auto"/>
            </w:tcBorders>
            <w:shd w:val="clear" w:color="000000" w:fill="C6D9F1"/>
            <w:vAlign w:val="center"/>
            <w:hideMark/>
          </w:tcPr>
          <w:p w14:paraId="02DB6038"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Мјера реализације 2021.</w:t>
            </w:r>
          </w:p>
        </w:tc>
        <w:tc>
          <w:tcPr>
            <w:tcW w:w="1235" w:type="dxa"/>
            <w:gridSpan w:val="2"/>
            <w:tcBorders>
              <w:top w:val="double" w:sz="6" w:space="0" w:color="auto"/>
              <w:left w:val="nil"/>
              <w:bottom w:val="single" w:sz="4" w:space="0" w:color="auto"/>
              <w:right w:val="single" w:sz="4" w:space="0" w:color="auto"/>
            </w:tcBorders>
            <w:shd w:val="clear" w:color="000000" w:fill="C6D9F1"/>
            <w:vAlign w:val="center"/>
            <w:hideMark/>
          </w:tcPr>
          <w:p w14:paraId="3506FA71"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Јавни водовод</w:t>
            </w:r>
          </w:p>
        </w:tc>
        <w:tc>
          <w:tcPr>
            <w:tcW w:w="1275" w:type="dxa"/>
            <w:gridSpan w:val="2"/>
            <w:tcBorders>
              <w:top w:val="double" w:sz="6" w:space="0" w:color="auto"/>
              <w:left w:val="nil"/>
              <w:bottom w:val="single" w:sz="4" w:space="0" w:color="auto"/>
              <w:right w:val="single" w:sz="4" w:space="0" w:color="auto"/>
            </w:tcBorders>
            <w:shd w:val="clear" w:color="000000" w:fill="C6D9F1"/>
            <w:vAlign w:val="center"/>
            <w:hideMark/>
          </w:tcPr>
          <w:p w14:paraId="67C2A06F"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Локални водоводи</w:t>
            </w:r>
          </w:p>
        </w:tc>
        <w:tc>
          <w:tcPr>
            <w:tcW w:w="1616" w:type="dxa"/>
            <w:gridSpan w:val="2"/>
            <w:tcBorders>
              <w:top w:val="double" w:sz="6" w:space="0" w:color="auto"/>
              <w:left w:val="nil"/>
              <w:bottom w:val="single" w:sz="4" w:space="0" w:color="auto"/>
              <w:right w:val="single" w:sz="4" w:space="0" w:color="auto"/>
            </w:tcBorders>
            <w:shd w:val="clear" w:color="000000" w:fill="C6D9F1"/>
            <w:vAlign w:val="center"/>
            <w:hideMark/>
          </w:tcPr>
          <w:p w14:paraId="3091BBEF"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Одговоран</w:t>
            </w:r>
          </w:p>
        </w:tc>
        <w:tc>
          <w:tcPr>
            <w:tcW w:w="1551" w:type="dxa"/>
            <w:tcBorders>
              <w:top w:val="double" w:sz="6" w:space="0" w:color="auto"/>
              <w:left w:val="nil"/>
              <w:bottom w:val="single" w:sz="4" w:space="0" w:color="auto"/>
              <w:right w:val="single" w:sz="4" w:space="0" w:color="auto"/>
            </w:tcBorders>
            <w:shd w:val="clear" w:color="000000" w:fill="C6D9F1"/>
            <w:vAlign w:val="center"/>
            <w:hideMark/>
          </w:tcPr>
          <w:p w14:paraId="61E39218"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Потребни ресурси</w:t>
            </w:r>
          </w:p>
        </w:tc>
        <w:tc>
          <w:tcPr>
            <w:tcW w:w="1709" w:type="dxa"/>
            <w:gridSpan w:val="2"/>
            <w:tcBorders>
              <w:top w:val="double" w:sz="6" w:space="0" w:color="auto"/>
              <w:left w:val="nil"/>
              <w:bottom w:val="single" w:sz="4" w:space="0" w:color="auto"/>
              <w:right w:val="single" w:sz="4" w:space="0" w:color="auto"/>
            </w:tcBorders>
            <w:shd w:val="clear" w:color="000000" w:fill="C6D9F1"/>
            <w:vAlign w:val="center"/>
            <w:hideMark/>
          </w:tcPr>
          <w:p w14:paraId="72688D7D"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Реализовано до 31.12.2022. ЈАВНИ</w:t>
            </w:r>
          </w:p>
        </w:tc>
        <w:tc>
          <w:tcPr>
            <w:tcW w:w="1618" w:type="dxa"/>
            <w:gridSpan w:val="2"/>
            <w:tcBorders>
              <w:top w:val="double" w:sz="6" w:space="0" w:color="auto"/>
              <w:left w:val="nil"/>
              <w:bottom w:val="single" w:sz="4" w:space="0" w:color="auto"/>
              <w:right w:val="single" w:sz="4" w:space="0" w:color="auto"/>
            </w:tcBorders>
            <w:shd w:val="clear" w:color="000000" w:fill="C6D9F1"/>
            <w:vAlign w:val="center"/>
            <w:hideMark/>
          </w:tcPr>
          <w:p w14:paraId="3008EE65"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Реализовано до 31.12.2022. СЕЛА</w:t>
            </w:r>
          </w:p>
        </w:tc>
        <w:tc>
          <w:tcPr>
            <w:tcW w:w="728" w:type="dxa"/>
            <w:tcBorders>
              <w:top w:val="double" w:sz="6" w:space="0" w:color="auto"/>
              <w:left w:val="nil"/>
              <w:bottom w:val="single" w:sz="4" w:space="0" w:color="auto"/>
              <w:right w:val="double" w:sz="6" w:space="0" w:color="auto"/>
            </w:tcBorders>
            <w:shd w:val="clear" w:color="000000" w:fill="C6D9F1"/>
            <w:vAlign w:val="center"/>
            <w:hideMark/>
          </w:tcPr>
          <w:p w14:paraId="61AE6770" w14:textId="77777777" w:rsidR="007A7C02" w:rsidRPr="004F13A9" w:rsidRDefault="007A7C02" w:rsidP="007A7C02">
            <w:pPr>
              <w:spacing w:after="0" w:line="240" w:lineRule="auto"/>
              <w:jc w:val="center"/>
              <w:rPr>
                <w:rFonts w:ascii="Times New Roman" w:eastAsia="Times New Roman" w:hAnsi="Times New Roman" w:cs="Times New Roman"/>
                <w:b/>
                <w:bCs/>
                <w:color w:val="000000"/>
                <w:sz w:val="20"/>
                <w:szCs w:val="20"/>
                <w:lang w:val="sr-Latn-BA" w:eastAsia="sr-Latn-BA"/>
              </w:rPr>
            </w:pPr>
            <w:r w:rsidRPr="004F13A9">
              <w:rPr>
                <w:rFonts w:ascii="Times New Roman" w:eastAsia="Times New Roman" w:hAnsi="Times New Roman" w:cs="Times New Roman"/>
                <w:b/>
                <w:bCs/>
                <w:color w:val="000000"/>
                <w:sz w:val="20"/>
                <w:szCs w:val="20"/>
                <w:lang w:val="sr-Latn-BA" w:eastAsia="sr-Latn-BA"/>
              </w:rPr>
              <w:t>%</w:t>
            </w:r>
          </w:p>
        </w:tc>
      </w:tr>
      <w:tr w:rsidR="007A7C02" w:rsidRPr="007A7C02" w14:paraId="5147FB3B" w14:textId="77777777" w:rsidTr="00310852">
        <w:trPr>
          <w:gridAfter w:val="3"/>
          <w:wAfter w:w="4947" w:type="dxa"/>
          <w:trHeight w:val="667"/>
        </w:trPr>
        <w:tc>
          <w:tcPr>
            <w:tcW w:w="2266" w:type="dxa"/>
            <w:vMerge w:val="restart"/>
            <w:tcBorders>
              <w:top w:val="nil"/>
              <w:left w:val="double" w:sz="6" w:space="0" w:color="auto"/>
              <w:bottom w:val="single" w:sz="4" w:space="0" w:color="auto"/>
              <w:right w:val="single" w:sz="4" w:space="0" w:color="auto"/>
            </w:tcBorders>
            <w:shd w:val="clear" w:color="auto" w:fill="auto"/>
            <w:vAlign w:val="center"/>
            <w:hideMark/>
          </w:tcPr>
          <w:p w14:paraId="2D1DA9D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 xml:space="preserve">Систематско откривање и отклањање губитака у систему водоснабдијевања   </w:t>
            </w:r>
          </w:p>
        </w:tc>
        <w:tc>
          <w:tcPr>
            <w:tcW w:w="2129" w:type="dxa"/>
            <w:gridSpan w:val="2"/>
            <w:tcBorders>
              <w:top w:val="nil"/>
              <w:left w:val="nil"/>
              <w:bottom w:val="single" w:sz="4" w:space="0" w:color="auto"/>
              <w:right w:val="single" w:sz="4" w:space="0" w:color="auto"/>
            </w:tcBorders>
            <w:shd w:val="clear" w:color="auto" w:fill="auto"/>
            <w:vAlign w:val="center"/>
            <w:hideMark/>
          </w:tcPr>
          <w:p w14:paraId="66095A5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Дефинисање зона рада</w:t>
            </w:r>
          </w:p>
        </w:tc>
        <w:tc>
          <w:tcPr>
            <w:tcW w:w="1632" w:type="dxa"/>
            <w:gridSpan w:val="2"/>
            <w:tcBorders>
              <w:top w:val="nil"/>
              <w:left w:val="nil"/>
              <w:bottom w:val="single" w:sz="4" w:space="0" w:color="auto"/>
              <w:right w:val="single" w:sz="4" w:space="0" w:color="auto"/>
            </w:tcBorders>
            <w:shd w:val="clear" w:color="auto" w:fill="auto"/>
            <w:vAlign w:val="center"/>
            <w:hideMark/>
          </w:tcPr>
          <w:p w14:paraId="0FDAE4F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зоне</w:t>
            </w:r>
          </w:p>
        </w:tc>
        <w:tc>
          <w:tcPr>
            <w:tcW w:w="1235" w:type="dxa"/>
            <w:gridSpan w:val="2"/>
            <w:tcBorders>
              <w:top w:val="nil"/>
              <w:left w:val="nil"/>
              <w:bottom w:val="single" w:sz="4" w:space="0" w:color="auto"/>
              <w:right w:val="single" w:sz="4" w:space="0" w:color="auto"/>
            </w:tcBorders>
            <w:shd w:val="clear" w:color="auto" w:fill="auto"/>
            <w:vAlign w:val="center"/>
            <w:hideMark/>
          </w:tcPr>
          <w:p w14:paraId="5B8F98A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 зоне</w:t>
            </w:r>
          </w:p>
        </w:tc>
        <w:tc>
          <w:tcPr>
            <w:tcW w:w="1275" w:type="dxa"/>
            <w:gridSpan w:val="2"/>
            <w:tcBorders>
              <w:top w:val="nil"/>
              <w:left w:val="nil"/>
              <w:bottom w:val="single" w:sz="4" w:space="0" w:color="auto"/>
              <w:right w:val="single" w:sz="4" w:space="0" w:color="auto"/>
            </w:tcBorders>
            <w:shd w:val="clear" w:color="auto" w:fill="auto"/>
            <w:vAlign w:val="center"/>
            <w:hideMark/>
          </w:tcPr>
          <w:p w14:paraId="2EDFF0D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зона</w:t>
            </w:r>
          </w:p>
        </w:tc>
        <w:tc>
          <w:tcPr>
            <w:tcW w:w="1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028694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Директор Сектора развојa </w:t>
            </w:r>
          </w:p>
        </w:tc>
        <w:tc>
          <w:tcPr>
            <w:tcW w:w="1551" w:type="dxa"/>
            <w:tcBorders>
              <w:top w:val="nil"/>
              <w:left w:val="nil"/>
              <w:bottom w:val="single" w:sz="4" w:space="0" w:color="auto"/>
              <w:right w:val="single" w:sz="4" w:space="0" w:color="auto"/>
            </w:tcBorders>
            <w:shd w:val="clear" w:color="auto" w:fill="auto"/>
            <w:vAlign w:val="center"/>
            <w:hideMark/>
          </w:tcPr>
          <w:p w14:paraId="095CF4C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Кадровски </w:t>
            </w:r>
          </w:p>
        </w:tc>
        <w:tc>
          <w:tcPr>
            <w:tcW w:w="1709" w:type="dxa"/>
            <w:gridSpan w:val="2"/>
            <w:tcBorders>
              <w:top w:val="nil"/>
              <w:left w:val="nil"/>
              <w:bottom w:val="single" w:sz="4" w:space="0" w:color="auto"/>
              <w:right w:val="single" w:sz="4" w:space="0" w:color="auto"/>
            </w:tcBorders>
            <w:shd w:val="clear" w:color="auto" w:fill="auto"/>
            <w:vAlign w:val="center"/>
            <w:hideMark/>
          </w:tcPr>
          <w:p w14:paraId="4E278AE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5E0794A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w:t>
            </w:r>
          </w:p>
        </w:tc>
        <w:tc>
          <w:tcPr>
            <w:tcW w:w="728" w:type="dxa"/>
            <w:tcBorders>
              <w:top w:val="nil"/>
              <w:left w:val="nil"/>
              <w:bottom w:val="single" w:sz="4" w:space="0" w:color="auto"/>
              <w:right w:val="double" w:sz="6" w:space="0" w:color="auto"/>
            </w:tcBorders>
            <w:shd w:val="clear" w:color="auto" w:fill="auto"/>
            <w:noWrap/>
            <w:vAlign w:val="center"/>
            <w:hideMark/>
          </w:tcPr>
          <w:p w14:paraId="63DDDBD9"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08EBCF83" w14:textId="77777777" w:rsidTr="00310852">
        <w:trPr>
          <w:gridAfter w:val="3"/>
          <w:wAfter w:w="4947" w:type="dxa"/>
          <w:trHeight w:val="502"/>
        </w:trPr>
        <w:tc>
          <w:tcPr>
            <w:tcW w:w="2266" w:type="dxa"/>
            <w:vMerge/>
            <w:tcBorders>
              <w:top w:val="nil"/>
              <w:left w:val="double" w:sz="6" w:space="0" w:color="auto"/>
              <w:bottom w:val="single" w:sz="4" w:space="0" w:color="auto"/>
              <w:right w:val="single" w:sz="4" w:space="0" w:color="auto"/>
            </w:tcBorders>
            <w:vAlign w:val="center"/>
            <w:hideMark/>
          </w:tcPr>
          <w:p w14:paraId="517DF9B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68E3032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Мјерења на терену</w:t>
            </w:r>
          </w:p>
        </w:tc>
        <w:tc>
          <w:tcPr>
            <w:tcW w:w="1632" w:type="dxa"/>
            <w:gridSpan w:val="2"/>
            <w:tcBorders>
              <w:top w:val="nil"/>
              <w:left w:val="nil"/>
              <w:bottom w:val="single" w:sz="4" w:space="0" w:color="auto"/>
              <w:right w:val="single" w:sz="4" w:space="0" w:color="auto"/>
            </w:tcBorders>
            <w:shd w:val="clear" w:color="auto" w:fill="auto"/>
            <w:vAlign w:val="center"/>
            <w:hideMark/>
          </w:tcPr>
          <w:p w14:paraId="67FBF4A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зоне</w:t>
            </w:r>
          </w:p>
        </w:tc>
        <w:tc>
          <w:tcPr>
            <w:tcW w:w="1235" w:type="dxa"/>
            <w:gridSpan w:val="2"/>
            <w:tcBorders>
              <w:top w:val="nil"/>
              <w:left w:val="nil"/>
              <w:bottom w:val="single" w:sz="4" w:space="0" w:color="auto"/>
              <w:right w:val="single" w:sz="4" w:space="0" w:color="auto"/>
            </w:tcBorders>
            <w:shd w:val="clear" w:color="auto" w:fill="auto"/>
            <w:vAlign w:val="center"/>
            <w:hideMark/>
          </w:tcPr>
          <w:p w14:paraId="47E5D1E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 зоне</w:t>
            </w:r>
          </w:p>
        </w:tc>
        <w:tc>
          <w:tcPr>
            <w:tcW w:w="1275" w:type="dxa"/>
            <w:gridSpan w:val="2"/>
            <w:tcBorders>
              <w:top w:val="nil"/>
              <w:left w:val="nil"/>
              <w:bottom w:val="single" w:sz="4" w:space="0" w:color="auto"/>
              <w:right w:val="single" w:sz="4" w:space="0" w:color="auto"/>
            </w:tcBorders>
            <w:shd w:val="clear" w:color="auto" w:fill="auto"/>
            <w:vAlign w:val="center"/>
            <w:hideMark/>
          </w:tcPr>
          <w:p w14:paraId="56B29B4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зона</w:t>
            </w:r>
          </w:p>
        </w:tc>
        <w:tc>
          <w:tcPr>
            <w:tcW w:w="1616" w:type="dxa"/>
            <w:gridSpan w:val="2"/>
            <w:vMerge/>
            <w:tcBorders>
              <w:top w:val="nil"/>
              <w:left w:val="single" w:sz="4" w:space="0" w:color="auto"/>
              <w:bottom w:val="single" w:sz="4" w:space="0" w:color="auto"/>
              <w:right w:val="single" w:sz="4" w:space="0" w:color="auto"/>
            </w:tcBorders>
            <w:vAlign w:val="center"/>
            <w:hideMark/>
          </w:tcPr>
          <w:p w14:paraId="1CFCDA0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2B44039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6B4AD70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312713B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w:t>
            </w:r>
          </w:p>
        </w:tc>
        <w:tc>
          <w:tcPr>
            <w:tcW w:w="728" w:type="dxa"/>
            <w:tcBorders>
              <w:top w:val="nil"/>
              <w:left w:val="nil"/>
              <w:bottom w:val="single" w:sz="4" w:space="0" w:color="auto"/>
              <w:right w:val="double" w:sz="6" w:space="0" w:color="auto"/>
            </w:tcBorders>
            <w:shd w:val="clear" w:color="auto" w:fill="auto"/>
            <w:noWrap/>
            <w:vAlign w:val="center"/>
            <w:hideMark/>
          </w:tcPr>
          <w:p w14:paraId="432BF892"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00886599" w14:textId="77777777" w:rsidTr="00310852">
        <w:trPr>
          <w:gridAfter w:val="3"/>
          <w:wAfter w:w="4947" w:type="dxa"/>
          <w:trHeight w:val="235"/>
        </w:trPr>
        <w:tc>
          <w:tcPr>
            <w:tcW w:w="2266" w:type="dxa"/>
            <w:vMerge/>
            <w:tcBorders>
              <w:top w:val="nil"/>
              <w:left w:val="double" w:sz="6" w:space="0" w:color="auto"/>
              <w:bottom w:val="single" w:sz="4" w:space="0" w:color="auto"/>
              <w:right w:val="single" w:sz="4" w:space="0" w:color="auto"/>
            </w:tcBorders>
            <w:vAlign w:val="center"/>
            <w:hideMark/>
          </w:tcPr>
          <w:p w14:paraId="5984793B"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4A2B9F74"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Анализа мјерења и потрошње становништва</w:t>
            </w:r>
          </w:p>
        </w:tc>
        <w:tc>
          <w:tcPr>
            <w:tcW w:w="1632" w:type="dxa"/>
            <w:gridSpan w:val="2"/>
            <w:tcBorders>
              <w:top w:val="nil"/>
              <w:left w:val="nil"/>
              <w:bottom w:val="single" w:sz="4" w:space="0" w:color="auto"/>
              <w:right w:val="single" w:sz="4" w:space="0" w:color="auto"/>
            </w:tcBorders>
            <w:shd w:val="clear" w:color="auto" w:fill="auto"/>
            <w:vAlign w:val="center"/>
            <w:hideMark/>
          </w:tcPr>
          <w:p w14:paraId="069108E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зоне</w:t>
            </w:r>
          </w:p>
        </w:tc>
        <w:tc>
          <w:tcPr>
            <w:tcW w:w="1235" w:type="dxa"/>
            <w:gridSpan w:val="2"/>
            <w:tcBorders>
              <w:top w:val="nil"/>
              <w:left w:val="nil"/>
              <w:bottom w:val="single" w:sz="4" w:space="0" w:color="auto"/>
              <w:right w:val="single" w:sz="4" w:space="0" w:color="auto"/>
            </w:tcBorders>
            <w:shd w:val="clear" w:color="auto" w:fill="auto"/>
            <w:vAlign w:val="center"/>
            <w:hideMark/>
          </w:tcPr>
          <w:p w14:paraId="050E23C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 зоне</w:t>
            </w:r>
          </w:p>
        </w:tc>
        <w:tc>
          <w:tcPr>
            <w:tcW w:w="1275" w:type="dxa"/>
            <w:gridSpan w:val="2"/>
            <w:tcBorders>
              <w:top w:val="nil"/>
              <w:left w:val="nil"/>
              <w:bottom w:val="single" w:sz="4" w:space="0" w:color="auto"/>
              <w:right w:val="single" w:sz="4" w:space="0" w:color="auto"/>
            </w:tcBorders>
            <w:shd w:val="clear" w:color="auto" w:fill="auto"/>
            <w:vAlign w:val="center"/>
            <w:hideMark/>
          </w:tcPr>
          <w:p w14:paraId="0A7FA88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зона</w:t>
            </w:r>
          </w:p>
        </w:tc>
        <w:tc>
          <w:tcPr>
            <w:tcW w:w="1616" w:type="dxa"/>
            <w:gridSpan w:val="2"/>
            <w:vMerge/>
            <w:tcBorders>
              <w:top w:val="nil"/>
              <w:left w:val="single" w:sz="4" w:space="0" w:color="auto"/>
              <w:bottom w:val="single" w:sz="4" w:space="0" w:color="auto"/>
              <w:right w:val="single" w:sz="4" w:space="0" w:color="auto"/>
            </w:tcBorders>
            <w:vAlign w:val="center"/>
            <w:hideMark/>
          </w:tcPr>
          <w:p w14:paraId="5E70A94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231A835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4B2CD70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1241F32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w:t>
            </w:r>
          </w:p>
        </w:tc>
        <w:tc>
          <w:tcPr>
            <w:tcW w:w="728" w:type="dxa"/>
            <w:tcBorders>
              <w:top w:val="nil"/>
              <w:left w:val="nil"/>
              <w:bottom w:val="single" w:sz="4" w:space="0" w:color="auto"/>
              <w:right w:val="double" w:sz="6" w:space="0" w:color="auto"/>
            </w:tcBorders>
            <w:shd w:val="clear" w:color="auto" w:fill="auto"/>
            <w:noWrap/>
            <w:vAlign w:val="center"/>
            <w:hideMark/>
          </w:tcPr>
          <w:p w14:paraId="0719B6D9"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5FDBF9FF" w14:textId="77777777" w:rsidTr="00310852">
        <w:trPr>
          <w:gridAfter w:val="3"/>
          <w:wAfter w:w="4947" w:type="dxa"/>
          <w:trHeight w:val="945"/>
        </w:trPr>
        <w:tc>
          <w:tcPr>
            <w:tcW w:w="2266" w:type="dxa"/>
            <w:vMerge/>
            <w:tcBorders>
              <w:top w:val="nil"/>
              <w:left w:val="double" w:sz="6" w:space="0" w:color="auto"/>
              <w:bottom w:val="single" w:sz="4" w:space="0" w:color="auto"/>
              <w:right w:val="single" w:sz="4" w:space="0" w:color="auto"/>
            </w:tcBorders>
            <w:vAlign w:val="center"/>
            <w:hideMark/>
          </w:tcPr>
          <w:p w14:paraId="0BAE4BF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38A6059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завршног извјештаја</w:t>
            </w:r>
          </w:p>
        </w:tc>
        <w:tc>
          <w:tcPr>
            <w:tcW w:w="1632" w:type="dxa"/>
            <w:gridSpan w:val="2"/>
            <w:tcBorders>
              <w:top w:val="nil"/>
              <w:left w:val="nil"/>
              <w:bottom w:val="single" w:sz="4" w:space="0" w:color="auto"/>
              <w:right w:val="single" w:sz="4" w:space="0" w:color="auto"/>
            </w:tcBorders>
            <w:shd w:val="clear" w:color="auto" w:fill="auto"/>
            <w:vAlign w:val="center"/>
            <w:hideMark/>
          </w:tcPr>
          <w:p w14:paraId="5431980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извјештај</w:t>
            </w:r>
          </w:p>
        </w:tc>
        <w:tc>
          <w:tcPr>
            <w:tcW w:w="1235" w:type="dxa"/>
            <w:gridSpan w:val="2"/>
            <w:tcBorders>
              <w:top w:val="nil"/>
              <w:left w:val="nil"/>
              <w:bottom w:val="single" w:sz="4" w:space="0" w:color="auto"/>
              <w:right w:val="single" w:sz="4" w:space="0" w:color="auto"/>
            </w:tcBorders>
            <w:shd w:val="clear" w:color="auto" w:fill="auto"/>
            <w:vAlign w:val="center"/>
            <w:hideMark/>
          </w:tcPr>
          <w:p w14:paraId="0DA1699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извјештај</w:t>
            </w:r>
          </w:p>
        </w:tc>
        <w:tc>
          <w:tcPr>
            <w:tcW w:w="1275" w:type="dxa"/>
            <w:gridSpan w:val="2"/>
            <w:tcBorders>
              <w:top w:val="nil"/>
              <w:left w:val="nil"/>
              <w:bottom w:val="single" w:sz="4" w:space="0" w:color="auto"/>
              <w:right w:val="single" w:sz="4" w:space="0" w:color="auto"/>
            </w:tcBorders>
            <w:shd w:val="clear" w:color="auto" w:fill="auto"/>
            <w:vAlign w:val="center"/>
            <w:hideMark/>
          </w:tcPr>
          <w:p w14:paraId="045C3F5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извјештај</w:t>
            </w:r>
          </w:p>
        </w:tc>
        <w:tc>
          <w:tcPr>
            <w:tcW w:w="1616" w:type="dxa"/>
            <w:gridSpan w:val="2"/>
            <w:vMerge/>
            <w:tcBorders>
              <w:top w:val="nil"/>
              <w:left w:val="single" w:sz="4" w:space="0" w:color="auto"/>
              <w:bottom w:val="single" w:sz="4" w:space="0" w:color="auto"/>
              <w:right w:val="single" w:sz="4" w:space="0" w:color="auto"/>
            </w:tcBorders>
            <w:vAlign w:val="center"/>
            <w:hideMark/>
          </w:tcPr>
          <w:p w14:paraId="61F6A7A6"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4E8A6A3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tcBorders>
              <w:top w:val="nil"/>
              <w:left w:val="nil"/>
              <w:bottom w:val="single" w:sz="4" w:space="0" w:color="auto"/>
              <w:right w:val="single" w:sz="4" w:space="0" w:color="auto"/>
            </w:tcBorders>
            <w:shd w:val="clear" w:color="auto" w:fill="auto"/>
            <w:vAlign w:val="center"/>
            <w:hideMark/>
          </w:tcPr>
          <w:p w14:paraId="2F1A855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2779687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77AA6B1C"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44908D8E" w14:textId="77777777" w:rsidTr="00310852">
        <w:trPr>
          <w:gridAfter w:val="3"/>
          <w:wAfter w:w="4947" w:type="dxa"/>
          <w:trHeight w:val="315"/>
        </w:trPr>
        <w:tc>
          <w:tcPr>
            <w:tcW w:w="2266" w:type="dxa"/>
            <w:vMerge w:val="restart"/>
            <w:tcBorders>
              <w:top w:val="nil"/>
              <w:left w:val="double" w:sz="6" w:space="0" w:color="auto"/>
              <w:bottom w:val="single" w:sz="4" w:space="0" w:color="000000"/>
              <w:right w:val="single" w:sz="4" w:space="0" w:color="auto"/>
            </w:tcBorders>
            <w:shd w:val="clear" w:color="auto" w:fill="auto"/>
            <w:vAlign w:val="center"/>
            <w:hideMark/>
          </w:tcPr>
          <w:p w14:paraId="151289F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Откривање нелегалних потрошача</w:t>
            </w:r>
          </w:p>
        </w:tc>
        <w:tc>
          <w:tcPr>
            <w:tcW w:w="21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343E33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Дефинисање зоне рада</w:t>
            </w:r>
          </w:p>
        </w:tc>
        <w:tc>
          <w:tcPr>
            <w:tcW w:w="16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E713D1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Рубна подручја</w:t>
            </w:r>
          </w:p>
        </w:tc>
        <w:tc>
          <w:tcPr>
            <w:tcW w:w="12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941F32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Рубна подручја</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219EE7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Рубна подручја</w:t>
            </w:r>
          </w:p>
        </w:tc>
        <w:tc>
          <w:tcPr>
            <w:tcW w:w="1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7DD45A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Директори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6EC536D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ED67C0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561C86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vMerge w:val="restart"/>
            <w:tcBorders>
              <w:top w:val="nil"/>
              <w:left w:val="single" w:sz="4" w:space="0" w:color="auto"/>
              <w:bottom w:val="single" w:sz="4" w:space="0" w:color="000000"/>
              <w:right w:val="double" w:sz="6" w:space="0" w:color="auto"/>
            </w:tcBorders>
            <w:shd w:val="clear" w:color="auto" w:fill="auto"/>
            <w:noWrap/>
            <w:vAlign w:val="center"/>
            <w:hideMark/>
          </w:tcPr>
          <w:p w14:paraId="3350F9EB"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0AD4E25C" w14:textId="77777777" w:rsidTr="00310852">
        <w:trPr>
          <w:gridAfter w:val="3"/>
          <w:wAfter w:w="4947" w:type="dxa"/>
          <w:trHeight w:val="315"/>
        </w:trPr>
        <w:tc>
          <w:tcPr>
            <w:tcW w:w="2266" w:type="dxa"/>
            <w:vMerge/>
            <w:tcBorders>
              <w:top w:val="nil"/>
              <w:left w:val="double" w:sz="6" w:space="0" w:color="auto"/>
              <w:bottom w:val="single" w:sz="4" w:space="0" w:color="000000"/>
              <w:right w:val="single" w:sz="4" w:space="0" w:color="auto"/>
            </w:tcBorders>
            <w:vAlign w:val="center"/>
            <w:hideMark/>
          </w:tcPr>
          <w:p w14:paraId="78934A9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45A2548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7F92BE99"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3BA6ECD1"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0DD7E3DF"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2E4DA29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7363B77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538197E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2DACA28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52E3DE52"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1C282D52" w14:textId="77777777" w:rsidTr="00310852">
        <w:trPr>
          <w:gridAfter w:val="3"/>
          <w:wAfter w:w="4947" w:type="dxa"/>
          <w:trHeight w:val="315"/>
        </w:trPr>
        <w:tc>
          <w:tcPr>
            <w:tcW w:w="2266" w:type="dxa"/>
            <w:vMerge/>
            <w:tcBorders>
              <w:top w:val="nil"/>
              <w:left w:val="double" w:sz="6" w:space="0" w:color="auto"/>
              <w:bottom w:val="single" w:sz="4" w:space="0" w:color="000000"/>
              <w:right w:val="single" w:sz="4" w:space="0" w:color="auto"/>
            </w:tcBorders>
            <w:vAlign w:val="center"/>
            <w:hideMark/>
          </w:tcPr>
          <w:p w14:paraId="23FC8C7C"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2AA63934"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45ED56A8"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3D2251E9"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68AD1A2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53D23BF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43524F3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47B6A3F6"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44BCF52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20168CE7"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7B30E080" w14:textId="77777777" w:rsidTr="00310852">
        <w:trPr>
          <w:gridAfter w:val="3"/>
          <w:wAfter w:w="4947" w:type="dxa"/>
          <w:trHeight w:val="315"/>
        </w:trPr>
        <w:tc>
          <w:tcPr>
            <w:tcW w:w="2266" w:type="dxa"/>
            <w:vMerge/>
            <w:tcBorders>
              <w:top w:val="nil"/>
              <w:left w:val="double" w:sz="6" w:space="0" w:color="auto"/>
              <w:bottom w:val="single" w:sz="4" w:space="0" w:color="000000"/>
              <w:right w:val="single" w:sz="4" w:space="0" w:color="auto"/>
            </w:tcBorders>
            <w:vAlign w:val="center"/>
            <w:hideMark/>
          </w:tcPr>
          <w:p w14:paraId="4C5F6D7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03F8584A"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695FB65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17E429C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2723E49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2705C6F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23AE64C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745CA32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20EBAA8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0BF96F56"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37A0BD66" w14:textId="77777777" w:rsidTr="00310852">
        <w:trPr>
          <w:gridAfter w:val="3"/>
          <w:wAfter w:w="4947" w:type="dxa"/>
          <w:trHeight w:val="315"/>
        </w:trPr>
        <w:tc>
          <w:tcPr>
            <w:tcW w:w="2266" w:type="dxa"/>
            <w:vMerge/>
            <w:tcBorders>
              <w:top w:val="nil"/>
              <w:left w:val="double" w:sz="6" w:space="0" w:color="auto"/>
              <w:bottom w:val="single" w:sz="4" w:space="0" w:color="000000"/>
              <w:right w:val="single" w:sz="4" w:space="0" w:color="auto"/>
            </w:tcBorders>
            <w:vAlign w:val="center"/>
            <w:hideMark/>
          </w:tcPr>
          <w:p w14:paraId="1D21796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283C05D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21B9E32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734B156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22819F1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61BFDF9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18F14ED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7C6B5829"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3D2221F8"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617DF159"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5A164ECF" w14:textId="77777777" w:rsidTr="00310852">
        <w:trPr>
          <w:gridAfter w:val="3"/>
          <w:wAfter w:w="4947" w:type="dxa"/>
          <w:trHeight w:val="315"/>
        </w:trPr>
        <w:tc>
          <w:tcPr>
            <w:tcW w:w="2266" w:type="dxa"/>
            <w:vMerge/>
            <w:tcBorders>
              <w:top w:val="nil"/>
              <w:left w:val="double" w:sz="6" w:space="0" w:color="auto"/>
              <w:bottom w:val="single" w:sz="4" w:space="0" w:color="000000"/>
              <w:right w:val="single" w:sz="4" w:space="0" w:color="auto"/>
            </w:tcBorders>
            <w:vAlign w:val="center"/>
            <w:hideMark/>
          </w:tcPr>
          <w:p w14:paraId="2C8EB24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7959CE1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05443E1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260DF9C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01350F5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6B99EBE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0AFB9CF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71C2716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4B85279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4E4C2438"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5366B5DE" w14:textId="77777777" w:rsidTr="00310852">
        <w:trPr>
          <w:gridAfter w:val="3"/>
          <w:wAfter w:w="4947" w:type="dxa"/>
          <w:trHeight w:val="315"/>
        </w:trPr>
        <w:tc>
          <w:tcPr>
            <w:tcW w:w="2266" w:type="dxa"/>
            <w:vMerge/>
            <w:tcBorders>
              <w:top w:val="nil"/>
              <w:left w:val="double" w:sz="6" w:space="0" w:color="auto"/>
              <w:bottom w:val="single" w:sz="4" w:space="0" w:color="000000"/>
              <w:right w:val="single" w:sz="4" w:space="0" w:color="auto"/>
            </w:tcBorders>
            <w:vAlign w:val="center"/>
            <w:hideMark/>
          </w:tcPr>
          <w:p w14:paraId="24DA4C9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65B829B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6524756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42B8747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3958CBB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1E8C77E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0DE006B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666EB71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40726C3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00AEF7D7"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61CE8737" w14:textId="77777777" w:rsidTr="00310852">
        <w:trPr>
          <w:gridAfter w:val="3"/>
          <w:wAfter w:w="4947" w:type="dxa"/>
          <w:trHeight w:val="315"/>
        </w:trPr>
        <w:tc>
          <w:tcPr>
            <w:tcW w:w="2266" w:type="dxa"/>
            <w:vMerge/>
            <w:tcBorders>
              <w:top w:val="nil"/>
              <w:left w:val="double" w:sz="6" w:space="0" w:color="auto"/>
              <w:bottom w:val="single" w:sz="4" w:space="0" w:color="000000"/>
              <w:right w:val="single" w:sz="4" w:space="0" w:color="auto"/>
            </w:tcBorders>
            <w:vAlign w:val="center"/>
            <w:hideMark/>
          </w:tcPr>
          <w:p w14:paraId="265BD96C"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2CB0C606"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14A99A1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498929E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2E18D8E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0A4533C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1BDF9BA1"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6C62368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0ED26DA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39C55159"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0EA58D44" w14:textId="77777777" w:rsidTr="00310852">
        <w:trPr>
          <w:gridAfter w:val="3"/>
          <w:wAfter w:w="4947" w:type="dxa"/>
          <w:trHeight w:val="315"/>
        </w:trPr>
        <w:tc>
          <w:tcPr>
            <w:tcW w:w="2266" w:type="dxa"/>
            <w:vMerge/>
            <w:tcBorders>
              <w:top w:val="nil"/>
              <w:left w:val="double" w:sz="6" w:space="0" w:color="auto"/>
              <w:bottom w:val="single" w:sz="4" w:space="0" w:color="000000"/>
              <w:right w:val="single" w:sz="4" w:space="0" w:color="auto"/>
            </w:tcBorders>
            <w:vAlign w:val="center"/>
            <w:hideMark/>
          </w:tcPr>
          <w:p w14:paraId="4B26388C"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14543E76"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7EECE20C"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60A8D481"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47ED334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71D5F406"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37FF8F5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622A5AD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0DEABA7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010096CB"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08DBCA94" w14:textId="77777777" w:rsidTr="00310852">
        <w:trPr>
          <w:gridAfter w:val="3"/>
          <w:wAfter w:w="4947" w:type="dxa"/>
          <w:trHeight w:val="253"/>
        </w:trPr>
        <w:tc>
          <w:tcPr>
            <w:tcW w:w="2266" w:type="dxa"/>
            <w:vMerge/>
            <w:tcBorders>
              <w:top w:val="nil"/>
              <w:left w:val="double" w:sz="6" w:space="0" w:color="auto"/>
              <w:bottom w:val="single" w:sz="4" w:space="0" w:color="auto"/>
              <w:right w:val="single" w:sz="4" w:space="0" w:color="auto"/>
            </w:tcBorders>
            <w:vAlign w:val="center"/>
            <w:hideMark/>
          </w:tcPr>
          <w:p w14:paraId="002920E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44E1046B"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077356A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6ED0F43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6135420F"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53342B4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136CA62C"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4A2FB0F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auto"/>
              <w:right w:val="single" w:sz="4" w:space="0" w:color="auto"/>
            </w:tcBorders>
            <w:vAlign w:val="center"/>
            <w:hideMark/>
          </w:tcPr>
          <w:p w14:paraId="22A5ACEF"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auto"/>
              <w:right w:val="double" w:sz="6" w:space="0" w:color="auto"/>
            </w:tcBorders>
            <w:vAlign w:val="center"/>
            <w:hideMark/>
          </w:tcPr>
          <w:p w14:paraId="48E80A31"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7609A6A9" w14:textId="77777777" w:rsidTr="00310852">
        <w:trPr>
          <w:gridAfter w:val="3"/>
          <w:wAfter w:w="4947" w:type="dxa"/>
          <w:trHeight w:val="1260"/>
        </w:trPr>
        <w:tc>
          <w:tcPr>
            <w:tcW w:w="2266"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14:paraId="72F73BE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lastRenderedPageBreak/>
              <w:t>Откривање нелегалних потрошача (*)</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11C1BFD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Обилазак терене и лоцирање потрошача</w:t>
            </w:r>
          </w:p>
        </w:tc>
        <w:tc>
          <w:tcPr>
            <w:tcW w:w="1632" w:type="dxa"/>
            <w:gridSpan w:val="2"/>
            <w:tcBorders>
              <w:top w:val="single" w:sz="4" w:space="0" w:color="auto"/>
              <w:left w:val="nil"/>
              <w:bottom w:val="single" w:sz="4" w:space="0" w:color="auto"/>
              <w:right w:val="single" w:sz="4" w:space="0" w:color="auto"/>
            </w:tcBorders>
            <w:shd w:val="clear" w:color="auto" w:fill="auto"/>
            <w:vAlign w:val="center"/>
            <w:hideMark/>
          </w:tcPr>
          <w:p w14:paraId="50EA954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минимално 400 домаћинстава</w:t>
            </w:r>
          </w:p>
        </w:tc>
        <w:tc>
          <w:tcPr>
            <w:tcW w:w="1235" w:type="dxa"/>
            <w:gridSpan w:val="2"/>
            <w:tcBorders>
              <w:top w:val="single" w:sz="4" w:space="0" w:color="auto"/>
              <w:left w:val="nil"/>
              <w:bottom w:val="single" w:sz="4" w:space="0" w:color="auto"/>
              <w:right w:val="single" w:sz="4" w:space="0" w:color="auto"/>
            </w:tcBorders>
            <w:shd w:val="clear" w:color="auto" w:fill="auto"/>
            <w:vAlign w:val="center"/>
            <w:hideMark/>
          </w:tcPr>
          <w:p w14:paraId="526D47F0" w14:textId="77777777" w:rsidR="007A7C02" w:rsidRPr="007A7C02" w:rsidRDefault="007A7C02" w:rsidP="007A7C02">
            <w:pPr>
              <w:spacing w:after="0" w:line="240" w:lineRule="auto"/>
              <w:jc w:val="center"/>
              <w:rPr>
                <w:rFonts w:ascii="Times New Roman" w:eastAsia="Times New Roman" w:hAnsi="Times New Roman" w:cs="Times New Roman"/>
                <w:sz w:val="24"/>
                <w:szCs w:val="24"/>
                <w:lang w:val="sr-Latn-BA" w:eastAsia="sr-Latn-BA"/>
              </w:rPr>
            </w:pPr>
            <w:r w:rsidRPr="007A7C02">
              <w:rPr>
                <w:rFonts w:ascii="Times New Roman" w:eastAsia="Times New Roman" w:hAnsi="Times New Roman" w:cs="Times New Roman"/>
                <w:sz w:val="24"/>
                <w:szCs w:val="24"/>
                <w:lang w:val="sr-Latn-BA" w:eastAsia="sr-Latn-BA"/>
              </w:rPr>
              <w:t>минимално 200 домаћинстава</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456DB427" w14:textId="77777777" w:rsidR="007A7C02" w:rsidRPr="007A7C02" w:rsidRDefault="007A7C02" w:rsidP="007A7C02">
            <w:pPr>
              <w:spacing w:after="0" w:line="240" w:lineRule="auto"/>
              <w:jc w:val="center"/>
              <w:rPr>
                <w:rFonts w:ascii="Times New Roman" w:eastAsia="Times New Roman" w:hAnsi="Times New Roman" w:cs="Times New Roman"/>
                <w:sz w:val="24"/>
                <w:szCs w:val="24"/>
                <w:lang w:val="sr-Latn-BA" w:eastAsia="sr-Latn-BA"/>
              </w:rPr>
            </w:pPr>
            <w:r w:rsidRPr="007A7C02">
              <w:rPr>
                <w:rFonts w:ascii="Times New Roman" w:eastAsia="Times New Roman" w:hAnsi="Times New Roman" w:cs="Times New Roman"/>
                <w:sz w:val="24"/>
                <w:szCs w:val="24"/>
                <w:lang w:val="sr-Latn-BA" w:eastAsia="sr-Latn-BA"/>
              </w:rPr>
              <w:t>минимално 200 домаћинстава</w:t>
            </w:r>
          </w:p>
        </w:tc>
        <w:tc>
          <w:tcPr>
            <w:tcW w:w="1616" w:type="dxa"/>
            <w:gridSpan w:val="2"/>
            <w:vMerge/>
            <w:tcBorders>
              <w:top w:val="single" w:sz="4" w:space="0" w:color="auto"/>
              <w:left w:val="single" w:sz="4" w:space="0" w:color="auto"/>
              <w:bottom w:val="single" w:sz="4" w:space="0" w:color="auto"/>
              <w:right w:val="single" w:sz="4" w:space="0" w:color="auto"/>
            </w:tcBorders>
            <w:vAlign w:val="center"/>
            <w:hideMark/>
          </w:tcPr>
          <w:p w14:paraId="1CA5209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05DF6A2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709" w:type="dxa"/>
            <w:gridSpan w:val="2"/>
            <w:tcBorders>
              <w:top w:val="single" w:sz="4" w:space="0" w:color="auto"/>
              <w:left w:val="nil"/>
              <w:bottom w:val="single" w:sz="4" w:space="0" w:color="auto"/>
              <w:right w:val="single" w:sz="4" w:space="0" w:color="auto"/>
            </w:tcBorders>
            <w:shd w:val="clear" w:color="auto" w:fill="auto"/>
            <w:vAlign w:val="center"/>
            <w:hideMark/>
          </w:tcPr>
          <w:p w14:paraId="66F8A10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16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46663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728" w:type="dxa"/>
            <w:tcBorders>
              <w:top w:val="single" w:sz="4" w:space="0" w:color="auto"/>
              <w:left w:val="nil"/>
              <w:bottom w:val="single" w:sz="4" w:space="0" w:color="auto"/>
              <w:right w:val="double" w:sz="6" w:space="0" w:color="auto"/>
            </w:tcBorders>
            <w:shd w:val="clear" w:color="auto" w:fill="auto"/>
            <w:noWrap/>
            <w:vAlign w:val="center"/>
            <w:hideMark/>
          </w:tcPr>
          <w:p w14:paraId="06CCB35D"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36FE778E" w14:textId="77777777" w:rsidTr="00310852">
        <w:trPr>
          <w:gridAfter w:val="3"/>
          <w:wAfter w:w="4947" w:type="dxa"/>
          <w:trHeight w:val="359"/>
        </w:trPr>
        <w:tc>
          <w:tcPr>
            <w:tcW w:w="2266" w:type="dxa"/>
            <w:vMerge/>
            <w:tcBorders>
              <w:top w:val="nil"/>
              <w:left w:val="double" w:sz="6" w:space="0" w:color="auto"/>
              <w:bottom w:val="single" w:sz="4" w:space="0" w:color="000000"/>
              <w:right w:val="single" w:sz="4" w:space="0" w:color="auto"/>
            </w:tcBorders>
            <w:vAlign w:val="center"/>
            <w:hideMark/>
          </w:tcPr>
          <w:p w14:paraId="6B4BA438"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4FE7D7E0"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Обавјештавање потрошача о активностима</w:t>
            </w:r>
          </w:p>
        </w:tc>
        <w:tc>
          <w:tcPr>
            <w:tcW w:w="1632" w:type="dxa"/>
            <w:gridSpan w:val="2"/>
            <w:tcBorders>
              <w:top w:val="nil"/>
              <w:left w:val="nil"/>
              <w:bottom w:val="single" w:sz="4" w:space="0" w:color="auto"/>
              <w:right w:val="single" w:sz="4" w:space="0" w:color="auto"/>
            </w:tcBorders>
            <w:shd w:val="clear" w:color="auto" w:fill="auto"/>
            <w:vAlign w:val="center"/>
            <w:hideMark/>
          </w:tcPr>
          <w:p w14:paraId="0C519CF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300</w:t>
            </w:r>
          </w:p>
        </w:tc>
        <w:tc>
          <w:tcPr>
            <w:tcW w:w="1235" w:type="dxa"/>
            <w:gridSpan w:val="2"/>
            <w:tcBorders>
              <w:top w:val="nil"/>
              <w:left w:val="nil"/>
              <w:bottom w:val="single" w:sz="4" w:space="0" w:color="auto"/>
              <w:right w:val="single" w:sz="4" w:space="0" w:color="auto"/>
            </w:tcBorders>
            <w:shd w:val="clear" w:color="auto" w:fill="auto"/>
            <w:vAlign w:val="center"/>
            <w:hideMark/>
          </w:tcPr>
          <w:p w14:paraId="3200965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1275" w:type="dxa"/>
            <w:gridSpan w:val="2"/>
            <w:tcBorders>
              <w:top w:val="nil"/>
              <w:left w:val="nil"/>
              <w:bottom w:val="single" w:sz="4" w:space="0" w:color="auto"/>
              <w:right w:val="single" w:sz="4" w:space="0" w:color="auto"/>
            </w:tcBorders>
            <w:shd w:val="clear" w:color="auto" w:fill="auto"/>
            <w:vAlign w:val="center"/>
            <w:hideMark/>
          </w:tcPr>
          <w:p w14:paraId="5B9447D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w:t>
            </w:r>
          </w:p>
        </w:tc>
        <w:tc>
          <w:tcPr>
            <w:tcW w:w="1616" w:type="dxa"/>
            <w:gridSpan w:val="2"/>
            <w:vMerge/>
            <w:tcBorders>
              <w:top w:val="nil"/>
              <w:left w:val="single" w:sz="4" w:space="0" w:color="auto"/>
              <w:bottom w:val="single" w:sz="4" w:space="0" w:color="auto"/>
              <w:right w:val="single" w:sz="4" w:space="0" w:color="auto"/>
            </w:tcBorders>
            <w:vAlign w:val="center"/>
            <w:hideMark/>
          </w:tcPr>
          <w:p w14:paraId="6294105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6542C2C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4D370D7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220</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540D029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80</w:t>
            </w:r>
          </w:p>
        </w:tc>
        <w:tc>
          <w:tcPr>
            <w:tcW w:w="728" w:type="dxa"/>
            <w:tcBorders>
              <w:top w:val="nil"/>
              <w:left w:val="nil"/>
              <w:bottom w:val="single" w:sz="4" w:space="0" w:color="auto"/>
              <w:right w:val="double" w:sz="6" w:space="0" w:color="auto"/>
            </w:tcBorders>
            <w:shd w:val="clear" w:color="auto" w:fill="auto"/>
            <w:noWrap/>
            <w:vAlign w:val="center"/>
            <w:hideMark/>
          </w:tcPr>
          <w:p w14:paraId="1228818B"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3D7B86EA" w14:textId="77777777" w:rsidTr="00310852">
        <w:trPr>
          <w:gridAfter w:val="3"/>
          <w:wAfter w:w="4947" w:type="dxa"/>
          <w:trHeight w:val="581"/>
        </w:trPr>
        <w:tc>
          <w:tcPr>
            <w:tcW w:w="2266" w:type="dxa"/>
            <w:vMerge/>
            <w:tcBorders>
              <w:top w:val="nil"/>
              <w:left w:val="double" w:sz="6" w:space="0" w:color="auto"/>
              <w:bottom w:val="single" w:sz="4" w:space="0" w:color="000000"/>
              <w:right w:val="single" w:sz="4" w:space="0" w:color="auto"/>
            </w:tcBorders>
            <w:vAlign w:val="center"/>
            <w:hideMark/>
          </w:tcPr>
          <w:p w14:paraId="5B3D560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5B1B3E4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Подношење захтјева</w:t>
            </w:r>
          </w:p>
        </w:tc>
        <w:tc>
          <w:tcPr>
            <w:tcW w:w="1632" w:type="dxa"/>
            <w:gridSpan w:val="2"/>
            <w:tcBorders>
              <w:top w:val="nil"/>
              <w:left w:val="nil"/>
              <w:bottom w:val="single" w:sz="4" w:space="0" w:color="auto"/>
              <w:right w:val="single" w:sz="4" w:space="0" w:color="auto"/>
            </w:tcBorders>
            <w:shd w:val="clear" w:color="auto" w:fill="auto"/>
            <w:vAlign w:val="center"/>
            <w:hideMark/>
          </w:tcPr>
          <w:p w14:paraId="3F306EC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300</w:t>
            </w:r>
          </w:p>
        </w:tc>
        <w:tc>
          <w:tcPr>
            <w:tcW w:w="1235" w:type="dxa"/>
            <w:gridSpan w:val="2"/>
            <w:tcBorders>
              <w:top w:val="nil"/>
              <w:left w:val="nil"/>
              <w:bottom w:val="single" w:sz="4" w:space="0" w:color="auto"/>
              <w:right w:val="single" w:sz="4" w:space="0" w:color="auto"/>
            </w:tcBorders>
            <w:shd w:val="clear" w:color="auto" w:fill="auto"/>
            <w:vAlign w:val="center"/>
            <w:hideMark/>
          </w:tcPr>
          <w:p w14:paraId="4015907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1275" w:type="dxa"/>
            <w:gridSpan w:val="2"/>
            <w:tcBorders>
              <w:top w:val="nil"/>
              <w:left w:val="nil"/>
              <w:bottom w:val="single" w:sz="4" w:space="0" w:color="auto"/>
              <w:right w:val="single" w:sz="4" w:space="0" w:color="auto"/>
            </w:tcBorders>
            <w:shd w:val="clear" w:color="auto" w:fill="auto"/>
            <w:vAlign w:val="center"/>
            <w:hideMark/>
          </w:tcPr>
          <w:p w14:paraId="16551C5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w:t>
            </w:r>
          </w:p>
        </w:tc>
        <w:tc>
          <w:tcPr>
            <w:tcW w:w="1616" w:type="dxa"/>
            <w:gridSpan w:val="2"/>
            <w:vMerge/>
            <w:tcBorders>
              <w:top w:val="nil"/>
              <w:left w:val="single" w:sz="4" w:space="0" w:color="auto"/>
              <w:bottom w:val="single" w:sz="4" w:space="0" w:color="auto"/>
              <w:right w:val="single" w:sz="4" w:space="0" w:color="auto"/>
            </w:tcBorders>
            <w:vAlign w:val="center"/>
            <w:hideMark/>
          </w:tcPr>
          <w:p w14:paraId="5A2C5AD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72A6D1C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04C9FAE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120</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53AA903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70</w:t>
            </w:r>
          </w:p>
        </w:tc>
        <w:tc>
          <w:tcPr>
            <w:tcW w:w="728" w:type="dxa"/>
            <w:tcBorders>
              <w:top w:val="nil"/>
              <w:left w:val="nil"/>
              <w:bottom w:val="single" w:sz="4" w:space="0" w:color="auto"/>
              <w:right w:val="double" w:sz="6" w:space="0" w:color="auto"/>
            </w:tcBorders>
            <w:shd w:val="clear" w:color="auto" w:fill="auto"/>
            <w:noWrap/>
            <w:vAlign w:val="center"/>
            <w:hideMark/>
          </w:tcPr>
          <w:p w14:paraId="516C295C"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63%</w:t>
            </w:r>
          </w:p>
        </w:tc>
      </w:tr>
      <w:tr w:rsidR="007A7C02" w:rsidRPr="007A7C02" w14:paraId="37613977" w14:textId="77777777" w:rsidTr="00310852">
        <w:trPr>
          <w:gridAfter w:val="3"/>
          <w:wAfter w:w="4947" w:type="dxa"/>
          <w:trHeight w:val="773"/>
        </w:trPr>
        <w:tc>
          <w:tcPr>
            <w:tcW w:w="2266" w:type="dxa"/>
            <w:vMerge/>
            <w:tcBorders>
              <w:top w:val="nil"/>
              <w:left w:val="double" w:sz="6" w:space="0" w:color="auto"/>
              <w:bottom w:val="single" w:sz="4" w:space="0" w:color="000000"/>
              <w:right w:val="single" w:sz="4" w:space="0" w:color="auto"/>
            </w:tcBorders>
            <w:vAlign w:val="center"/>
            <w:hideMark/>
          </w:tcPr>
          <w:p w14:paraId="46F3865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07758E7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Реализација прикључка</w:t>
            </w:r>
          </w:p>
        </w:tc>
        <w:tc>
          <w:tcPr>
            <w:tcW w:w="1632" w:type="dxa"/>
            <w:gridSpan w:val="2"/>
            <w:tcBorders>
              <w:top w:val="nil"/>
              <w:left w:val="nil"/>
              <w:bottom w:val="single" w:sz="4" w:space="0" w:color="auto"/>
              <w:right w:val="single" w:sz="4" w:space="0" w:color="auto"/>
            </w:tcBorders>
            <w:shd w:val="clear" w:color="auto" w:fill="auto"/>
            <w:vAlign w:val="center"/>
            <w:hideMark/>
          </w:tcPr>
          <w:p w14:paraId="43E6994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1235" w:type="dxa"/>
            <w:gridSpan w:val="2"/>
            <w:tcBorders>
              <w:top w:val="nil"/>
              <w:left w:val="nil"/>
              <w:bottom w:val="single" w:sz="4" w:space="0" w:color="auto"/>
              <w:right w:val="single" w:sz="4" w:space="0" w:color="auto"/>
            </w:tcBorders>
            <w:shd w:val="clear" w:color="auto" w:fill="auto"/>
            <w:vAlign w:val="center"/>
            <w:hideMark/>
          </w:tcPr>
          <w:p w14:paraId="00925DC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150</w:t>
            </w:r>
          </w:p>
        </w:tc>
        <w:tc>
          <w:tcPr>
            <w:tcW w:w="1275" w:type="dxa"/>
            <w:gridSpan w:val="2"/>
            <w:tcBorders>
              <w:top w:val="nil"/>
              <w:left w:val="nil"/>
              <w:bottom w:val="single" w:sz="4" w:space="0" w:color="auto"/>
              <w:right w:val="single" w:sz="4" w:space="0" w:color="auto"/>
            </w:tcBorders>
            <w:shd w:val="clear" w:color="auto" w:fill="auto"/>
            <w:vAlign w:val="center"/>
            <w:hideMark/>
          </w:tcPr>
          <w:p w14:paraId="0A239AB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w:t>
            </w:r>
          </w:p>
        </w:tc>
        <w:tc>
          <w:tcPr>
            <w:tcW w:w="1616" w:type="dxa"/>
            <w:gridSpan w:val="2"/>
            <w:tcBorders>
              <w:top w:val="nil"/>
              <w:left w:val="nil"/>
              <w:bottom w:val="single" w:sz="4" w:space="0" w:color="auto"/>
              <w:right w:val="single" w:sz="4" w:space="0" w:color="auto"/>
            </w:tcBorders>
            <w:shd w:val="clear" w:color="auto" w:fill="auto"/>
            <w:vAlign w:val="center"/>
            <w:hideMark/>
          </w:tcPr>
          <w:p w14:paraId="12F34403" w14:textId="77777777" w:rsidR="007A7C02" w:rsidRPr="004F13A9" w:rsidRDefault="007A7C02" w:rsidP="007A7C02">
            <w:pPr>
              <w:spacing w:after="0" w:line="240" w:lineRule="auto"/>
              <w:jc w:val="center"/>
              <w:rPr>
                <w:rFonts w:ascii="Times New Roman" w:eastAsia="Times New Roman" w:hAnsi="Times New Roman" w:cs="Times New Roman"/>
                <w:color w:val="000000"/>
                <w:lang w:val="sr-Latn-BA" w:eastAsia="sr-Latn-BA"/>
              </w:rPr>
            </w:pPr>
            <w:r w:rsidRPr="004F13A9">
              <w:rPr>
                <w:rFonts w:ascii="Times New Roman" w:eastAsia="Times New Roman" w:hAnsi="Times New Roman" w:cs="Times New Roman"/>
                <w:color w:val="000000"/>
                <w:lang w:val="sr-Latn-BA" w:eastAsia="sr-Latn-BA"/>
              </w:rPr>
              <w:t>Директор Сектора развојa и директор Сектора одржавање</w:t>
            </w:r>
          </w:p>
        </w:tc>
        <w:tc>
          <w:tcPr>
            <w:tcW w:w="1551" w:type="dxa"/>
            <w:tcBorders>
              <w:top w:val="nil"/>
              <w:left w:val="nil"/>
              <w:bottom w:val="single" w:sz="4" w:space="0" w:color="auto"/>
              <w:right w:val="single" w:sz="4" w:space="0" w:color="auto"/>
            </w:tcBorders>
            <w:shd w:val="clear" w:color="auto" w:fill="auto"/>
            <w:vAlign w:val="center"/>
            <w:hideMark/>
          </w:tcPr>
          <w:p w14:paraId="1984EAC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709" w:type="dxa"/>
            <w:gridSpan w:val="2"/>
            <w:tcBorders>
              <w:top w:val="nil"/>
              <w:left w:val="nil"/>
              <w:bottom w:val="single" w:sz="4" w:space="0" w:color="auto"/>
              <w:right w:val="single" w:sz="4" w:space="0" w:color="auto"/>
            </w:tcBorders>
            <w:shd w:val="clear" w:color="auto" w:fill="auto"/>
            <w:vAlign w:val="center"/>
            <w:hideMark/>
          </w:tcPr>
          <w:p w14:paraId="1B30125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60</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1E3CC30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40</w:t>
            </w:r>
          </w:p>
        </w:tc>
        <w:tc>
          <w:tcPr>
            <w:tcW w:w="728" w:type="dxa"/>
            <w:tcBorders>
              <w:top w:val="nil"/>
              <w:left w:val="nil"/>
              <w:bottom w:val="single" w:sz="4" w:space="0" w:color="auto"/>
              <w:right w:val="double" w:sz="6" w:space="0" w:color="auto"/>
            </w:tcBorders>
            <w:shd w:val="clear" w:color="auto" w:fill="auto"/>
            <w:noWrap/>
            <w:vAlign w:val="center"/>
            <w:hideMark/>
          </w:tcPr>
          <w:p w14:paraId="1C139C55"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50%</w:t>
            </w:r>
          </w:p>
        </w:tc>
      </w:tr>
      <w:tr w:rsidR="007A7C02" w:rsidRPr="007A7C02" w14:paraId="6C5305C6" w14:textId="77777777" w:rsidTr="00310852">
        <w:trPr>
          <w:gridAfter w:val="3"/>
          <w:wAfter w:w="4947" w:type="dxa"/>
          <w:trHeight w:val="630"/>
        </w:trPr>
        <w:tc>
          <w:tcPr>
            <w:tcW w:w="2266" w:type="dxa"/>
            <w:vMerge w:val="restart"/>
            <w:tcBorders>
              <w:top w:val="nil"/>
              <w:left w:val="double" w:sz="6" w:space="0" w:color="auto"/>
              <w:bottom w:val="single" w:sz="4" w:space="0" w:color="auto"/>
              <w:right w:val="single" w:sz="4" w:space="0" w:color="auto"/>
            </w:tcBorders>
            <w:shd w:val="clear" w:color="auto" w:fill="auto"/>
            <w:vAlign w:val="center"/>
            <w:hideMark/>
          </w:tcPr>
          <w:p w14:paraId="27E65E7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Подјела мреже на зоне билансирања са израдом и опремањем мјерних мјеста (**)</w:t>
            </w:r>
          </w:p>
        </w:tc>
        <w:tc>
          <w:tcPr>
            <w:tcW w:w="2129" w:type="dxa"/>
            <w:gridSpan w:val="2"/>
            <w:tcBorders>
              <w:top w:val="nil"/>
              <w:left w:val="nil"/>
              <w:bottom w:val="single" w:sz="4" w:space="0" w:color="auto"/>
              <w:right w:val="single" w:sz="4" w:space="0" w:color="auto"/>
            </w:tcBorders>
            <w:shd w:val="clear" w:color="auto" w:fill="auto"/>
            <w:vAlign w:val="center"/>
            <w:hideMark/>
          </w:tcPr>
          <w:p w14:paraId="4BC3B1E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Дефинисање нових зона мјерења</w:t>
            </w:r>
          </w:p>
        </w:tc>
        <w:tc>
          <w:tcPr>
            <w:tcW w:w="1632" w:type="dxa"/>
            <w:gridSpan w:val="2"/>
            <w:tcBorders>
              <w:top w:val="nil"/>
              <w:left w:val="nil"/>
              <w:bottom w:val="single" w:sz="4" w:space="0" w:color="auto"/>
              <w:right w:val="single" w:sz="4" w:space="0" w:color="auto"/>
            </w:tcBorders>
            <w:shd w:val="clear" w:color="auto" w:fill="auto"/>
            <w:vAlign w:val="center"/>
            <w:hideMark/>
          </w:tcPr>
          <w:p w14:paraId="2D8C081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 комада</w:t>
            </w:r>
          </w:p>
        </w:tc>
        <w:tc>
          <w:tcPr>
            <w:tcW w:w="1235" w:type="dxa"/>
            <w:gridSpan w:val="2"/>
            <w:tcBorders>
              <w:top w:val="nil"/>
              <w:left w:val="nil"/>
              <w:bottom w:val="single" w:sz="4" w:space="0" w:color="auto"/>
              <w:right w:val="single" w:sz="4" w:space="0" w:color="auto"/>
            </w:tcBorders>
            <w:shd w:val="clear" w:color="auto" w:fill="auto"/>
            <w:vAlign w:val="center"/>
            <w:hideMark/>
          </w:tcPr>
          <w:p w14:paraId="701F1DC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комада</w:t>
            </w:r>
          </w:p>
        </w:tc>
        <w:tc>
          <w:tcPr>
            <w:tcW w:w="1275" w:type="dxa"/>
            <w:gridSpan w:val="2"/>
            <w:tcBorders>
              <w:top w:val="nil"/>
              <w:left w:val="nil"/>
              <w:bottom w:val="single" w:sz="4" w:space="0" w:color="auto"/>
              <w:right w:val="single" w:sz="4" w:space="0" w:color="auto"/>
            </w:tcBorders>
            <w:shd w:val="clear" w:color="auto" w:fill="auto"/>
            <w:vAlign w:val="center"/>
            <w:hideMark/>
          </w:tcPr>
          <w:p w14:paraId="74C6BA8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комада</w:t>
            </w:r>
          </w:p>
        </w:tc>
        <w:tc>
          <w:tcPr>
            <w:tcW w:w="1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6EDC4E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развојa</w:t>
            </w:r>
          </w:p>
        </w:tc>
        <w:tc>
          <w:tcPr>
            <w:tcW w:w="1551" w:type="dxa"/>
            <w:tcBorders>
              <w:top w:val="nil"/>
              <w:left w:val="nil"/>
              <w:bottom w:val="single" w:sz="4" w:space="0" w:color="auto"/>
              <w:right w:val="single" w:sz="4" w:space="0" w:color="auto"/>
            </w:tcBorders>
            <w:shd w:val="clear" w:color="auto" w:fill="auto"/>
            <w:vAlign w:val="center"/>
            <w:hideMark/>
          </w:tcPr>
          <w:p w14:paraId="6AA783E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377BC7F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22B2945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37F27A85"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1B5A4239" w14:textId="77777777" w:rsidTr="00310852">
        <w:trPr>
          <w:gridAfter w:val="3"/>
          <w:wAfter w:w="4947" w:type="dxa"/>
          <w:trHeight w:val="464"/>
        </w:trPr>
        <w:tc>
          <w:tcPr>
            <w:tcW w:w="2266" w:type="dxa"/>
            <w:vMerge/>
            <w:tcBorders>
              <w:top w:val="nil"/>
              <w:left w:val="double" w:sz="6" w:space="0" w:color="auto"/>
              <w:bottom w:val="single" w:sz="4" w:space="0" w:color="auto"/>
              <w:right w:val="single" w:sz="4" w:space="0" w:color="auto"/>
            </w:tcBorders>
            <w:vAlign w:val="center"/>
            <w:hideMark/>
          </w:tcPr>
          <w:p w14:paraId="4811656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5E6B1C2B"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мјерних мјеста</w:t>
            </w:r>
          </w:p>
        </w:tc>
        <w:tc>
          <w:tcPr>
            <w:tcW w:w="1632" w:type="dxa"/>
            <w:gridSpan w:val="2"/>
            <w:tcBorders>
              <w:top w:val="nil"/>
              <w:left w:val="nil"/>
              <w:bottom w:val="single" w:sz="4" w:space="0" w:color="auto"/>
              <w:right w:val="single" w:sz="4" w:space="0" w:color="auto"/>
            </w:tcBorders>
            <w:shd w:val="clear" w:color="auto" w:fill="auto"/>
            <w:vAlign w:val="center"/>
            <w:hideMark/>
          </w:tcPr>
          <w:p w14:paraId="4E2486F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 комада</w:t>
            </w:r>
          </w:p>
        </w:tc>
        <w:tc>
          <w:tcPr>
            <w:tcW w:w="1235" w:type="dxa"/>
            <w:gridSpan w:val="2"/>
            <w:tcBorders>
              <w:top w:val="nil"/>
              <w:left w:val="nil"/>
              <w:bottom w:val="single" w:sz="4" w:space="0" w:color="auto"/>
              <w:right w:val="single" w:sz="4" w:space="0" w:color="auto"/>
            </w:tcBorders>
            <w:shd w:val="clear" w:color="auto" w:fill="auto"/>
            <w:vAlign w:val="center"/>
            <w:hideMark/>
          </w:tcPr>
          <w:p w14:paraId="6A5AC0C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комада</w:t>
            </w:r>
          </w:p>
        </w:tc>
        <w:tc>
          <w:tcPr>
            <w:tcW w:w="1275" w:type="dxa"/>
            <w:gridSpan w:val="2"/>
            <w:tcBorders>
              <w:top w:val="nil"/>
              <w:left w:val="nil"/>
              <w:bottom w:val="single" w:sz="4" w:space="0" w:color="auto"/>
              <w:right w:val="single" w:sz="4" w:space="0" w:color="auto"/>
            </w:tcBorders>
            <w:shd w:val="clear" w:color="auto" w:fill="auto"/>
            <w:vAlign w:val="center"/>
            <w:hideMark/>
          </w:tcPr>
          <w:p w14:paraId="36A215E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комада</w:t>
            </w:r>
          </w:p>
        </w:tc>
        <w:tc>
          <w:tcPr>
            <w:tcW w:w="1616" w:type="dxa"/>
            <w:gridSpan w:val="2"/>
            <w:vMerge/>
            <w:tcBorders>
              <w:top w:val="nil"/>
              <w:left w:val="single" w:sz="4" w:space="0" w:color="auto"/>
              <w:bottom w:val="single" w:sz="4" w:space="0" w:color="auto"/>
              <w:right w:val="single" w:sz="4" w:space="0" w:color="auto"/>
            </w:tcBorders>
            <w:vAlign w:val="center"/>
            <w:hideMark/>
          </w:tcPr>
          <w:p w14:paraId="032E9AE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2DF8756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2FBD4EE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0C8809C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59EAAF77"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429C028D" w14:textId="77777777" w:rsidTr="00310852">
        <w:trPr>
          <w:gridAfter w:val="3"/>
          <w:wAfter w:w="4947" w:type="dxa"/>
          <w:trHeight w:val="520"/>
        </w:trPr>
        <w:tc>
          <w:tcPr>
            <w:tcW w:w="2266" w:type="dxa"/>
            <w:vMerge/>
            <w:tcBorders>
              <w:top w:val="nil"/>
              <w:left w:val="double" w:sz="6" w:space="0" w:color="auto"/>
              <w:bottom w:val="single" w:sz="4" w:space="0" w:color="auto"/>
              <w:right w:val="single" w:sz="4" w:space="0" w:color="auto"/>
            </w:tcBorders>
            <w:vAlign w:val="center"/>
            <w:hideMark/>
          </w:tcPr>
          <w:p w14:paraId="70AB3DF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74748AC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Набавка опреме</w:t>
            </w:r>
          </w:p>
        </w:tc>
        <w:tc>
          <w:tcPr>
            <w:tcW w:w="1632" w:type="dxa"/>
            <w:gridSpan w:val="2"/>
            <w:tcBorders>
              <w:top w:val="nil"/>
              <w:left w:val="nil"/>
              <w:bottom w:val="single" w:sz="4" w:space="0" w:color="auto"/>
              <w:right w:val="single" w:sz="4" w:space="0" w:color="auto"/>
            </w:tcBorders>
            <w:shd w:val="clear" w:color="auto" w:fill="auto"/>
            <w:vAlign w:val="center"/>
            <w:hideMark/>
          </w:tcPr>
          <w:p w14:paraId="35FD366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 комада</w:t>
            </w:r>
          </w:p>
        </w:tc>
        <w:tc>
          <w:tcPr>
            <w:tcW w:w="1235" w:type="dxa"/>
            <w:gridSpan w:val="2"/>
            <w:tcBorders>
              <w:top w:val="nil"/>
              <w:left w:val="nil"/>
              <w:bottom w:val="single" w:sz="4" w:space="0" w:color="auto"/>
              <w:right w:val="single" w:sz="4" w:space="0" w:color="auto"/>
            </w:tcBorders>
            <w:shd w:val="clear" w:color="auto" w:fill="auto"/>
            <w:vAlign w:val="center"/>
            <w:hideMark/>
          </w:tcPr>
          <w:p w14:paraId="4E1E0C1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комада</w:t>
            </w:r>
          </w:p>
        </w:tc>
        <w:tc>
          <w:tcPr>
            <w:tcW w:w="1275" w:type="dxa"/>
            <w:gridSpan w:val="2"/>
            <w:tcBorders>
              <w:top w:val="nil"/>
              <w:left w:val="nil"/>
              <w:bottom w:val="single" w:sz="4" w:space="0" w:color="auto"/>
              <w:right w:val="single" w:sz="4" w:space="0" w:color="auto"/>
            </w:tcBorders>
            <w:shd w:val="clear" w:color="auto" w:fill="auto"/>
            <w:vAlign w:val="center"/>
            <w:hideMark/>
          </w:tcPr>
          <w:p w14:paraId="71C2273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комада</w:t>
            </w:r>
          </w:p>
        </w:tc>
        <w:tc>
          <w:tcPr>
            <w:tcW w:w="1616" w:type="dxa"/>
            <w:gridSpan w:val="2"/>
            <w:vMerge/>
            <w:tcBorders>
              <w:top w:val="nil"/>
              <w:left w:val="single" w:sz="4" w:space="0" w:color="auto"/>
              <w:bottom w:val="single" w:sz="4" w:space="0" w:color="auto"/>
              <w:right w:val="single" w:sz="4" w:space="0" w:color="auto"/>
            </w:tcBorders>
            <w:vAlign w:val="center"/>
            <w:hideMark/>
          </w:tcPr>
          <w:p w14:paraId="40685668"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7DC7A85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Финансијски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6F93477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002A4D5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71E6E996"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7F18DB80" w14:textId="77777777" w:rsidTr="00310852">
        <w:trPr>
          <w:gridAfter w:val="3"/>
          <w:wAfter w:w="4947" w:type="dxa"/>
          <w:trHeight w:val="712"/>
        </w:trPr>
        <w:tc>
          <w:tcPr>
            <w:tcW w:w="2266" w:type="dxa"/>
            <w:vMerge/>
            <w:tcBorders>
              <w:top w:val="nil"/>
              <w:left w:val="double" w:sz="6" w:space="0" w:color="auto"/>
              <w:bottom w:val="single" w:sz="4" w:space="0" w:color="auto"/>
              <w:right w:val="single" w:sz="4" w:space="0" w:color="auto"/>
            </w:tcBorders>
            <w:vAlign w:val="center"/>
            <w:hideMark/>
          </w:tcPr>
          <w:p w14:paraId="761AA20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76C6D95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Монтажа опреме</w:t>
            </w:r>
          </w:p>
        </w:tc>
        <w:tc>
          <w:tcPr>
            <w:tcW w:w="1632" w:type="dxa"/>
            <w:gridSpan w:val="2"/>
            <w:tcBorders>
              <w:top w:val="nil"/>
              <w:left w:val="nil"/>
              <w:bottom w:val="single" w:sz="4" w:space="0" w:color="auto"/>
              <w:right w:val="single" w:sz="4" w:space="0" w:color="auto"/>
            </w:tcBorders>
            <w:shd w:val="clear" w:color="auto" w:fill="auto"/>
            <w:vAlign w:val="center"/>
            <w:hideMark/>
          </w:tcPr>
          <w:p w14:paraId="458C763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 комада</w:t>
            </w:r>
          </w:p>
        </w:tc>
        <w:tc>
          <w:tcPr>
            <w:tcW w:w="1235" w:type="dxa"/>
            <w:gridSpan w:val="2"/>
            <w:tcBorders>
              <w:top w:val="nil"/>
              <w:left w:val="nil"/>
              <w:bottom w:val="single" w:sz="4" w:space="0" w:color="auto"/>
              <w:right w:val="single" w:sz="4" w:space="0" w:color="auto"/>
            </w:tcBorders>
            <w:shd w:val="clear" w:color="auto" w:fill="auto"/>
            <w:vAlign w:val="center"/>
            <w:hideMark/>
          </w:tcPr>
          <w:p w14:paraId="389FB17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комада</w:t>
            </w:r>
          </w:p>
        </w:tc>
        <w:tc>
          <w:tcPr>
            <w:tcW w:w="1275" w:type="dxa"/>
            <w:gridSpan w:val="2"/>
            <w:tcBorders>
              <w:top w:val="nil"/>
              <w:left w:val="nil"/>
              <w:bottom w:val="single" w:sz="4" w:space="0" w:color="auto"/>
              <w:right w:val="single" w:sz="4" w:space="0" w:color="auto"/>
            </w:tcBorders>
            <w:shd w:val="clear" w:color="auto" w:fill="auto"/>
            <w:vAlign w:val="center"/>
            <w:hideMark/>
          </w:tcPr>
          <w:p w14:paraId="6168C0E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комада</w:t>
            </w:r>
          </w:p>
        </w:tc>
        <w:tc>
          <w:tcPr>
            <w:tcW w:w="1616" w:type="dxa"/>
            <w:gridSpan w:val="2"/>
            <w:vMerge/>
            <w:tcBorders>
              <w:top w:val="nil"/>
              <w:left w:val="single" w:sz="4" w:space="0" w:color="auto"/>
              <w:bottom w:val="single" w:sz="4" w:space="0" w:color="auto"/>
              <w:right w:val="single" w:sz="4" w:space="0" w:color="auto"/>
            </w:tcBorders>
            <w:vAlign w:val="center"/>
            <w:hideMark/>
          </w:tcPr>
          <w:p w14:paraId="0ABD5C7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1D915FC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Кадровски и  материјални </w:t>
            </w:r>
          </w:p>
        </w:tc>
        <w:tc>
          <w:tcPr>
            <w:tcW w:w="1709" w:type="dxa"/>
            <w:gridSpan w:val="2"/>
            <w:tcBorders>
              <w:top w:val="nil"/>
              <w:left w:val="nil"/>
              <w:bottom w:val="single" w:sz="4" w:space="0" w:color="auto"/>
              <w:right w:val="single" w:sz="4" w:space="0" w:color="auto"/>
            </w:tcBorders>
            <w:shd w:val="clear" w:color="auto" w:fill="auto"/>
            <w:vAlign w:val="center"/>
            <w:hideMark/>
          </w:tcPr>
          <w:p w14:paraId="6D143C9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3C6665B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3F5A1D0A"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5697E19B" w14:textId="77777777" w:rsidTr="00310852">
        <w:trPr>
          <w:gridAfter w:val="3"/>
          <w:wAfter w:w="4947" w:type="dxa"/>
          <w:trHeight w:val="711"/>
        </w:trPr>
        <w:tc>
          <w:tcPr>
            <w:tcW w:w="2266" w:type="dxa"/>
            <w:vMerge w:val="restart"/>
            <w:tcBorders>
              <w:top w:val="nil"/>
              <w:left w:val="double" w:sz="6" w:space="0" w:color="auto"/>
              <w:bottom w:val="single" w:sz="4" w:space="0" w:color="auto"/>
              <w:right w:val="single" w:sz="4" w:space="0" w:color="auto"/>
            </w:tcBorders>
            <w:shd w:val="clear" w:color="auto" w:fill="auto"/>
            <w:vAlign w:val="center"/>
            <w:hideMark/>
          </w:tcPr>
          <w:p w14:paraId="77A9B9A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хидрауличког модела водоводне мреже (**)</w:t>
            </w:r>
          </w:p>
        </w:tc>
        <w:tc>
          <w:tcPr>
            <w:tcW w:w="2129" w:type="dxa"/>
            <w:gridSpan w:val="2"/>
            <w:tcBorders>
              <w:top w:val="nil"/>
              <w:left w:val="nil"/>
              <w:bottom w:val="single" w:sz="4" w:space="0" w:color="auto"/>
              <w:right w:val="single" w:sz="4" w:space="0" w:color="auto"/>
            </w:tcBorders>
            <w:shd w:val="clear" w:color="auto" w:fill="auto"/>
            <w:vAlign w:val="center"/>
            <w:hideMark/>
          </w:tcPr>
          <w:p w14:paraId="45443B1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Уговарење и почетак реализације</w:t>
            </w:r>
          </w:p>
        </w:tc>
        <w:tc>
          <w:tcPr>
            <w:tcW w:w="1632" w:type="dxa"/>
            <w:gridSpan w:val="2"/>
            <w:tcBorders>
              <w:top w:val="nil"/>
              <w:left w:val="nil"/>
              <w:bottom w:val="single" w:sz="4" w:space="0" w:color="auto"/>
              <w:right w:val="single" w:sz="4" w:space="0" w:color="auto"/>
            </w:tcBorders>
            <w:shd w:val="clear" w:color="auto" w:fill="auto"/>
            <w:vAlign w:val="center"/>
            <w:hideMark/>
          </w:tcPr>
          <w:p w14:paraId="659CED0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1235" w:type="dxa"/>
            <w:gridSpan w:val="2"/>
            <w:tcBorders>
              <w:top w:val="nil"/>
              <w:left w:val="nil"/>
              <w:bottom w:val="single" w:sz="4" w:space="0" w:color="auto"/>
              <w:right w:val="single" w:sz="4" w:space="0" w:color="auto"/>
            </w:tcBorders>
            <w:shd w:val="clear" w:color="auto" w:fill="auto"/>
            <w:vAlign w:val="center"/>
            <w:hideMark/>
          </w:tcPr>
          <w:p w14:paraId="503EEEE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nil"/>
              <w:left w:val="nil"/>
              <w:bottom w:val="single" w:sz="4" w:space="0" w:color="auto"/>
              <w:right w:val="single" w:sz="4" w:space="0" w:color="auto"/>
            </w:tcBorders>
            <w:shd w:val="clear" w:color="auto" w:fill="auto"/>
            <w:vAlign w:val="center"/>
            <w:hideMark/>
          </w:tcPr>
          <w:p w14:paraId="1960E6D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583CF4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Директор Сектора развојa </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1CB360C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709" w:type="dxa"/>
            <w:gridSpan w:val="2"/>
            <w:tcBorders>
              <w:top w:val="nil"/>
              <w:left w:val="nil"/>
              <w:bottom w:val="single" w:sz="4" w:space="0" w:color="auto"/>
              <w:right w:val="single" w:sz="4" w:space="0" w:color="auto"/>
            </w:tcBorders>
            <w:shd w:val="clear" w:color="auto" w:fill="auto"/>
            <w:vAlign w:val="center"/>
            <w:hideMark/>
          </w:tcPr>
          <w:p w14:paraId="2893D26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49FAE69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396E469E"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12F8430C" w14:textId="77777777" w:rsidTr="00310852">
        <w:trPr>
          <w:gridAfter w:val="3"/>
          <w:wAfter w:w="4947" w:type="dxa"/>
          <w:trHeight w:val="218"/>
        </w:trPr>
        <w:tc>
          <w:tcPr>
            <w:tcW w:w="2266" w:type="dxa"/>
            <w:vMerge/>
            <w:tcBorders>
              <w:top w:val="nil"/>
              <w:left w:val="double" w:sz="6" w:space="0" w:color="auto"/>
              <w:bottom w:val="single" w:sz="4" w:space="0" w:color="auto"/>
              <w:right w:val="single" w:sz="4" w:space="0" w:color="auto"/>
            </w:tcBorders>
            <w:vAlign w:val="center"/>
            <w:hideMark/>
          </w:tcPr>
          <w:p w14:paraId="1BB6D8B8"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50A4C36A"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Обука запослених</w:t>
            </w:r>
          </w:p>
        </w:tc>
        <w:tc>
          <w:tcPr>
            <w:tcW w:w="1632" w:type="dxa"/>
            <w:gridSpan w:val="2"/>
            <w:tcBorders>
              <w:top w:val="nil"/>
              <w:left w:val="nil"/>
              <w:bottom w:val="single" w:sz="4" w:space="0" w:color="auto"/>
              <w:right w:val="single" w:sz="4" w:space="0" w:color="auto"/>
            </w:tcBorders>
            <w:shd w:val="clear" w:color="auto" w:fill="auto"/>
            <w:vAlign w:val="center"/>
            <w:hideMark/>
          </w:tcPr>
          <w:p w14:paraId="5BE998A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Извјештај о извршеној обуци</w:t>
            </w:r>
          </w:p>
        </w:tc>
        <w:tc>
          <w:tcPr>
            <w:tcW w:w="1235" w:type="dxa"/>
            <w:gridSpan w:val="2"/>
            <w:tcBorders>
              <w:top w:val="nil"/>
              <w:left w:val="nil"/>
              <w:bottom w:val="single" w:sz="4" w:space="0" w:color="auto"/>
              <w:right w:val="single" w:sz="4" w:space="0" w:color="auto"/>
            </w:tcBorders>
            <w:shd w:val="clear" w:color="auto" w:fill="auto"/>
            <w:vAlign w:val="center"/>
            <w:hideMark/>
          </w:tcPr>
          <w:p w14:paraId="2B92A5D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nil"/>
              <w:left w:val="nil"/>
              <w:bottom w:val="single" w:sz="4" w:space="0" w:color="auto"/>
              <w:right w:val="single" w:sz="4" w:space="0" w:color="auto"/>
            </w:tcBorders>
            <w:shd w:val="clear" w:color="auto" w:fill="auto"/>
            <w:vAlign w:val="center"/>
            <w:hideMark/>
          </w:tcPr>
          <w:p w14:paraId="33F050F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vMerge/>
            <w:tcBorders>
              <w:top w:val="nil"/>
              <w:left w:val="single" w:sz="4" w:space="0" w:color="auto"/>
              <w:bottom w:val="single" w:sz="4" w:space="0" w:color="auto"/>
              <w:right w:val="single" w:sz="4" w:space="0" w:color="auto"/>
            </w:tcBorders>
            <w:vAlign w:val="center"/>
            <w:hideMark/>
          </w:tcPr>
          <w:p w14:paraId="255FE2B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6A8A248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tcBorders>
              <w:top w:val="nil"/>
              <w:left w:val="nil"/>
              <w:bottom w:val="single" w:sz="4" w:space="0" w:color="auto"/>
              <w:right w:val="single" w:sz="4" w:space="0" w:color="auto"/>
            </w:tcBorders>
            <w:shd w:val="clear" w:color="auto" w:fill="auto"/>
            <w:vAlign w:val="center"/>
            <w:hideMark/>
          </w:tcPr>
          <w:p w14:paraId="50A948C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095906E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376AB03F"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519237E8" w14:textId="77777777" w:rsidTr="00310852">
        <w:trPr>
          <w:gridAfter w:val="3"/>
          <w:wAfter w:w="4947" w:type="dxa"/>
          <w:trHeight w:val="372"/>
        </w:trPr>
        <w:tc>
          <w:tcPr>
            <w:tcW w:w="2266" w:type="dxa"/>
            <w:vMerge/>
            <w:tcBorders>
              <w:top w:val="nil"/>
              <w:left w:val="double" w:sz="6" w:space="0" w:color="auto"/>
              <w:bottom w:val="single" w:sz="4" w:space="0" w:color="auto"/>
              <w:right w:val="single" w:sz="4" w:space="0" w:color="auto"/>
            </w:tcBorders>
            <w:vAlign w:val="center"/>
            <w:hideMark/>
          </w:tcPr>
          <w:p w14:paraId="5930D4E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4163E4C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Завршетак израде</w:t>
            </w:r>
          </w:p>
        </w:tc>
        <w:tc>
          <w:tcPr>
            <w:tcW w:w="1632" w:type="dxa"/>
            <w:gridSpan w:val="2"/>
            <w:tcBorders>
              <w:top w:val="nil"/>
              <w:left w:val="nil"/>
              <w:bottom w:val="single" w:sz="4" w:space="0" w:color="auto"/>
              <w:right w:val="single" w:sz="4" w:space="0" w:color="auto"/>
            </w:tcBorders>
            <w:shd w:val="clear" w:color="auto" w:fill="auto"/>
            <w:vAlign w:val="center"/>
            <w:hideMark/>
          </w:tcPr>
          <w:p w14:paraId="304C77B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Елаборат и израђен модел</w:t>
            </w:r>
          </w:p>
        </w:tc>
        <w:tc>
          <w:tcPr>
            <w:tcW w:w="1235" w:type="dxa"/>
            <w:gridSpan w:val="2"/>
            <w:tcBorders>
              <w:top w:val="nil"/>
              <w:left w:val="nil"/>
              <w:bottom w:val="single" w:sz="4" w:space="0" w:color="auto"/>
              <w:right w:val="single" w:sz="4" w:space="0" w:color="auto"/>
            </w:tcBorders>
            <w:shd w:val="clear" w:color="auto" w:fill="auto"/>
            <w:vAlign w:val="center"/>
            <w:hideMark/>
          </w:tcPr>
          <w:p w14:paraId="009A788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nil"/>
              <w:left w:val="nil"/>
              <w:bottom w:val="single" w:sz="4" w:space="0" w:color="auto"/>
              <w:right w:val="single" w:sz="4" w:space="0" w:color="auto"/>
            </w:tcBorders>
            <w:shd w:val="clear" w:color="auto" w:fill="auto"/>
            <w:vAlign w:val="center"/>
            <w:hideMark/>
          </w:tcPr>
          <w:p w14:paraId="410DEDD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vMerge/>
            <w:tcBorders>
              <w:top w:val="nil"/>
              <w:left w:val="single" w:sz="4" w:space="0" w:color="auto"/>
              <w:bottom w:val="single" w:sz="4" w:space="0" w:color="auto"/>
              <w:right w:val="single" w:sz="4" w:space="0" w:color="auto"/>
            </w:tcBorders>
            <w:vAlign w:val="center"/>
            <w:hideMark/>
          </w:tcPr>
          <w:p w14:paraId="4E69358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35386A98"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tcBorders>
              <w:top w:val="nil"/>
              <w:left w:val="nil"/>
              <w:bottom w:val="single" w:sz="4" w:space="0" w:color="auto"/>
              <w:right w:val="single" w:sz="4" w:space="0" w:color="auto"/>
            </w:tcBorders>
            <w:shd w:val="clear" w:color="auto" w:fill="auto"/>
            <w:vAlign w:val="center"/>
            <w:hideMark/>
          </w:tcPr>
          <w:p w14:paraId="505E132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4412638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108175D5"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0ACC0172" w14:textId="77777777" w:rsidTr="00310852">
        <w:trPr>
          <w:gridAfter w:val="3"/>
          <w:wAfter w:w="4947" w:type="dxa"/>
          <w:trHeight w:val="64"/>
        </w:trPr>
        <w:tc>
          <w:tcPr>
            <w:tcW w:w="2266"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71779CB7" w14:textId="775B67BE" w:rsidR="00AB4576" w:rsidRDefault="007A7C02" w:rsidP="007A7C02">
            <w:pPr>
              <w:spacing w:after="0" w:line="240" w:lineRule="auto"/>
              <w:rPr>
                <w:rFonts w:ascii="Times New Roman" w:eastAsia="Times New Roman" w:hAnsi="Times New Roman" w:cs="Times New Roman"/>
                <w:color w:val="000000"/>
                <w:lang w:val="sr-Latn-BA" w:eastAsia="sr-Latn-BA"/>
              </w:rPr>
            </w:pPr>
            <w:r w:rsidRPr="004F13A9">
              <w:rPr>
                <w:rFonts w:ascii="Times New Roman" w:eastAsia="Times New Roman" w:hAnsi="Times New Roman" w:cs="Times New Roman"/>
                <w:color w:val="000000"/>
                <w:lang w:val="sr-Latn-BA" w:eastAsia="sr-Latn-BA"/>
              </w:rPr>
              <w:lastRenderedPageBreak/>
              <w:t>Контрола исправности водомјера са замјеном предимензионисаних водомјера (***)</w:t>
            </w:r>
          </w:p>
          <w:p w14:paraId="08A7D4F2" w14:textId="77777777" w:rsidR="007A7C02" w:rsidRPr="00AB4576" w:rsidRDefault="007A7C02" w:rsidP="00AB4576">
            <w:pPr>
              <w:rPr>
                <w:rFonts w:ascii="Times New Roman" w:eastAsia="Times New Roman" w:hAnsi="Times New Roman" w:cs="Times New Roman"/>
                <w:lang w:val="sr-Latn-BA" w:eastAsia="sr-Latn-BA"/>
              </w:rPr>
            </w:pP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14C405BB" w14:textId="77777777" w:rsidR="007A7C02" w:rsidRPr="004F13A9" w:rsidRDefault="007A7C02" w:rsidP="007A7C02">
            <w:pPr>
              <w:spacing w:after="0" w:line="240" w:lineRule="auto"/>
              <w:rPr>
                <w:rFonts w:ascii="Times New Roman" w:eastAsia="Times New Roman" w:hAnsi="Times New Roman" w:cs="Times New Roman"/>
                <w:color w:val="000000"/>
                <w:lang w:val="sr-Latn-BA" w:eastAsia="sr-Latn-BA"/>
              </w:rPr>
            </w:pPr>
            <w:r w:rsidRPr="004F13A9">
              <w:rPr>
                <w:rFonts w:ascii="Times New Roman" w:eastAsia="Times New Roman" w:hAnsi="Times New Roman" w:cs="Times New Roman"/>
                <w:color w:val="000000"/>
                <w:lang w:val="sr-Latn-BA" w:eastAsia="sr-Latn-BA"/>
              </w:rPr>
              <w:t>Анализа комерцијалне базе података</w:t>
            </w:r>
          </w:p>
        </w:tc>
        <w:tc>
          <w:tcPr>
            <w:tcW w:w="1632" w:type="dxa"/>
            <w:gridSpan w:val="2"/>
            <w:tcBorders>
              <w:top w:val="single" w:sz="4" w:space="0" w:color="auto"/>
              <w:left w:val="nil"/>
              <w:bottom w:val="single" w:sz="4" w:space="0" w:color="auto"/>
              <w:right w:val="single" w:sz="4" w:space="0" w:color="auto"/>
            </w:tcBorders>
            <w:shd w:val="clear" w:color="auto" w:fill="auto"/>
            <w:vAlign w:val="center"/>
            <w:hideMark/>
          </w:tcPr>
          <w:p w14:paraId="3F1C841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w:t>
            </w:r>
          </w:p>
        </w:tc>
        <w:tc>
          <w:tcPr>
            <w:tcW w:w="1235" w:type="dxa"/>
            <w:gridSpan w:val="2"/>
            <w:tcBorders>
              <w:top w:val="single" w:sz="4" w:space="0" w:color="auto"/>
              <w:left w:val="nil"/>
              <w:bottom w:val="single" w:sz="4" w:space="0" w:color="auto"/>
              <w:right w:val="single" w:sz="4" w:space="0" w:color="auto"/>
            </w:tcBorders>
            <w:shd w:val="clear" w:color="auto" w:fill="auto"/>
            <w:vAlign w:val="center"/>
            <w:hideMark/>
          </w:tcPr>
          <w:p w14:paraId="44053AA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17A8FF8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14:paraId="495EA69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Директори Сектора развоја</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4F2AE26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Кадровси</w:t>
            </w:r>
          </w:p>
        </w:tc>
        <w:tc>
          <w:tcPr>
            <w:tcW w:w="1709" w:type="dxa"/>
            <w:gridSpan w:val="2"/>
            <w:tcBorders>
              <w:top w:val="single" w:sz="4" w:space="0" w:color="auto"/>
              <w:left w:val="nil"/>
              <w:bottom w:val="single" w:sz="4" w:space="0" w:color="auto"/>
              <w:right w:val="single" w:sz="4" w:space="0" w:color="auto"/>
            </w:tcBorders>
            <w:shd w:val="clear" w:color="auto" w:fill="auto"/>
            <w:vAlign w:val="center"/>
            <w:hideMark/>
          </w:tcPr>
          <w:p w14:paraId="3B3D401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single" w:sz="4" w:space="0" w:color="auto"/>
              <w:left w:val="nil"/>
              <w:bottom w:val="single" w:sz="4" w:space="0" w:color="auto"/>
              <w:right w:val="single" w:sz="4" w:space="0" w:color="auto"/>
            </w:tcBorders>
            <w:shd w:val="clear" w:color="auto" w:fill="auto"/>
            <w:vAlign w:val="center"/>
            <w:hideMark/>
          </w:tcPr>
          <w:p w14:paraId="37CFCF8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single" w:sz="4" w:space="0" w:color="auto"/>
              <w:left w:val="nil"/>
              <w:bottom w:val="single" w:sz="4" w:space="0" w:color="auto"/>
              <w:right w:val="double" w:sz="6" w:space="0" w:color="auto"/>
            </w:tcBorders>
            <w:shd w:val="clear" w:color="auto" w:fill="auto"/>
            <w:noWrap/>
            <w:vAlign w:val="center"/>
            <w:hideMark/>
          </w:tcPr>
          <w:p w14:paraId="3A59317B"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167260C5" w14:textId="77777777" w:rsidTr="00310852">
        <w:trPr>
          <w:gridAfter w:val="3"/>
          <w:wAfter w:w="4947" w:type="dxa"/>
          <w:trHeight w:val="1275"/>
        </w:trPr>
        <w:tc>
          <w:tcPr>
            <w:tcW w:w="2266" w:type="dxa"/>
            <w:vMerge/>
            <w:tcBorders>
              <w:top w:val="double" w:sz="6" w:space="0" w:color="000000"/>
              <w:left w:val="double" w:sz="6" w:space="0" w:color="auto"/>
              <w:bottom w:val="double" w:sz="4" w:space="0" w:color="auto"/>
              <w:right w:val="single" w:sz="4" w:space="0" w:color="auto"/>
            </w:tcBorders>
            <w:vAlign w:val="center"/>
            <w:hideMark/>
          </w:tcPr>
          <w:p w14:paraId="4F602A03" w14:textId="77777777" w:rsidR="007A7C02" w:rsidRPr="004F13A9"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double" w:sz="4" w:space="0" w:color="auto"/>
              <w:right w:val="single" w:sz="4" w:space="0" w:color="auto"/>
            </w:tcBorders>
            <w:shd w:val="clear" w:color="auto" w:fill="auto"/>
            <w:vAlign w:val="center"/>
            <w:hideMark/>
          </w:tcPr>
          <w:p w14:paraId="37388663" w14:textId="77777777" w:rsidR="007A7C02" w:rsidRPr="004F13A9" w:rsidRDefault="007A7C02" w:rsidP="007A7C02">
            <w:pPr>
              <w:spacing w:after="0" w:line="240" w:lineRule="auto"/>
              <w:rPr>
                <w:rFonts w:ascii="Times New Roman" w:eastAsia="Times New Roman" w:hAnsi="Times New Roman" w:cs="Times New Roman"/>
                <w:color w:val="000000"/>
                <w:lang w:val="sr-Latn-BA" w:eastAsia="sr-Latn-BA"/>
              </w:rPr>
            </w:pPr>
            <w:r w:rsidRPr="004F13A9">
              <w:rPr>
                <w:rFonts w:ascii="Times New Roman" w:eastAsia="Times New Roman" w:hAnsi="Times New Roman" w:cs="Times New Roman"/>
                <w:color w:val="000000"/>
                <w:lang w:val="sr-Latn-BA" w:eastAsia="sr-Latn-BA"/>
              </w:rPr>
              <w:t>Замјена водомјера по техничким рјешењима</w:t>
            </w:r>
          </w:p>
        </w:tc>
        <w:tc>
          <w:tcPr>
            <w:tcW w:w="1632" w:type="dxa"/>
            <w:gridSpan w:val="2"/>
            <w:tcBorders>
              <w:top w:val="nil"/>
              <w:left w:val="nil"/>
              <w:bottom w:val="double" w:sz="4" w:space="0" w:color="auto"/>
              <w:right w:val="single" w:sz="4" w:space="0" w:color="auto"/>
            </w:tcBorders>
            <w:shd w:val="clear" w:color="auto" w:fill="auto"/>
            <w:vAlign w:val="center"/>
            <w:hideMark/>
          </w:tcPr>
          <w:p w14:paraId="0E8860E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w:t>
            </w:r>
          </w:p>
        </w:tc>
        <w:tc>
          <w:tcPr>
            <w:tcW w:w="1235" w:type="dxa"/>
            <w:gridSpan w:val="2"/>
            <w:tcBorders>
              <w:top w:val="nil"/>
              <w:left w:val="nil"/>
              <w:bottom w:val="double" w:sz="4" w:space="0" w:color="auto"/>
              <w:right w:val="single" w:sz="4" w:space="0" w:color="auto"/>
            </w:tcBorders>
            <w:shd w:val="clear" w:color="auto" w:fill="auto"/>
            <w:vAlign w:val="center"/>
            <w:hideMark/>
          </w:tcPr>
          <w:p w14:paraId="20F9543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nil"/>
              <w:left w:val="nil"/>
              <w:bottom w:val="double" w:sz="4" w:space="0" w:color="auto"/>
              <w:right w:val="single" w:sz="4" w:space="0" w:color="auto"/>
            </w:tcBorders>
            <w:shd w:val="clear" w:color="auto" w:fill="auto"/>
            <w:vAlign w:val="center"/>
            <w:hideMark/>
          </w:tcPr>
          <w:p w14:paraId="18203F2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tcBorders>
              <w:top w:val="nil"/>
              <w:left w:val="nil"/>
              <w:bottom w:val="double" w:sz="4" w:space="0" w:color="auto"/>
              <w:right w:val="single" w:sz="4" w:space="0" w:color="auto"/>
            </w:tcBorders>
            <w:shd w:val="clear" w:color="auto" w:fill="auto"/>
            <w:vAlign w:val="center"/>
            <w:hideMark/>
          </w:tcPr>
          <w:p w14:paraId="2822D8F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за комерцијалне послове</w:t>
            </w:r>
          </w:p>
        </w:tc>
        <w:tc>
          <w:tcPr>
            <w:tcW w:w="1551" w:type="dxa"/>
            <w:tcBorders>
              <w:top w:val="nil"/>
              <w:left w:val="nil"/>
              <w:bottom w:val="double" w:sz="4" w:space="0" w:color="auto"/>
              <w:right w:val="single" w:sz="4" w:space="0" w:color="auto"/>
            </w:tcBorders>
            <w:shd w:val="clear" w:color="auto" w:fill="auto"/>
            <w:vAlign w:val="center"/>
            <w:hideMark/>
          </w:tcPr>
          <w:p w14:paraId="5BE9440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709" w:type="dxa"/>
            <w:gridSpan w:val="2"/>
            <w:tcBorders>
              <w:top w:val="nil"/>
              <w:left w:val="nil"/>
              <w:bottom w:val="double" w:sz="4" w:space="0" w:color="auto"/>
              <w:right w:val="single" w:sz="4" w:space="0" w:color="auto"/>
            </w:tcBorders>
            <w:shd w:val="clear" w:color="auto" w:fill="auto"/>
            <w:vAlign w:val="center"/>
            <w:hideMark/>
          </w:tcPr>
          <w:p w14:paraId="1EE2CBE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double" w:sz="4" w:space="0" w:color="auto"/>
              <w:right w:val="single" w:sz="4" w:space="0" w:color="auto"/>
            </w:tcBorders>
            <w:shd w:val="clear" w:color="auto" w:fill="auto"/>
            <w:vAlign w:val="center"/>
            <w:hideMark/>
          </w:tcPr>
          <w:p w14:paraId="7DB457B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double" w:sz="4" w:space="0" w:color="auto"/>
              <w:right w:val="double" w:sz="6" w:space="0" w:color="auto"/>
            </w:tcBorders>
            <w:shd w:val="clear" w:color="auto" w:fill="auto"/>
            <w:noWrap/>
            <w:vAlign w:val="center"/>
            <w:hideMark/>
          </w:tcPr>
          <w:p w14:paraId="0A952328"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1F2F15" w:rsidRPr="001F2F15" w14:paraId="3D8980CB" w14:textId="77777777" w:rsidTr="00310852">
        <w:trPr>
          <w:gridAfter w:val="1"/>
          <w:wAfter w:w="3494" w:type="dxa"/>
          <w:trHeight w:val="330"/>
        </w:trPr>
        <w:tc>
          <w:tcPr>
            <w:tcW w:w="2897" w:type="dxa"/>
            <w:gridSpan w:val="2"/>
            <w:tcBorders>
              <w:top w:val="double" w:sz="4" w:space="0" w:color="auto"/>
              <w:left w:val="nil"/>
              <w:bottom w:val="nil"/>
              <w:right w:val="nil"/>
            </w:tcBorders>
            <w:shd w:val="clear" w:color="auto" w:fill="auto"/>
            <w:noWrap/>
            <w:vAlign w:val="bottom"/>
            <w:hideMark/>
          </w:tcPr>
          <w:p w14:paraId="3DE7978E" w14:textId="77777777" w:rsidR="001F2F15" w:rsidRPr="001F2F15" w:rsidRDefault="001F2F15" w:rsidP="001F2F15">
            <w:pPr>
              <w:spacing w:after="0" w:line="240" w:lineRule="auto"/>
              <w:ind w:right="879"/>
              <w:rPr>
                <w:rFonts w:ascii="Times New Roman" w:eastAsia="Times New Roman" w:hAnsi="Times New Roman" w:cs="Times New Roman"/>
                <w:b/>
                <w:bCs/>
                <w:color w:val="000000"/>
                <w:sz w:val="24"/>
                <w:szCs w:val="24"/>
                <w:lang w:val="sr-Latn-BA" w:eastAsia="sr-Latn-BA"/>
              </w:rPr>
            </w:pPr>
            <w:r w:rsidRPr="001F2F15">
              <w:rPr>
                <w:rFonts w:ascii="Times New Roman" w:eastAsia="Times New Roman" w:hAnsi="Times New Roman" w:cs="Times New Roman"/>
                <w:b/>
                <w:bCs/>
                <w:color w:val="000000"/>
                <w:sz w:val="24"/>
                <w:szCs w:val="24"/>
                <w:lang w:val="sr-Latn-BA" w:eastAsia="sr-Latn-BA"/>
              </w:rPr>
              <w:t>НАПОМЕНА:</w:t>
            </w:r>
          </w:p>
        </w:tc>
        <w:tc>
          <w:tcPr>
            <w:tcW w:w="2383" w:type="dxa"/>
            <w:gridSpan w:val="2"/>
            <w:tcBorders>
              <w:top w:val="nil"/>
              <w:left w:val="nil"/>
              <w:bottom w:val="nil"/>
              <w:right w:val="nil"/>
            </w:tcBorders>
            <w:shd w:val="clear" w:color="auto" w:fill="auto"/>
            <w:noWrap/>
            <w:vAlign w:val="bottom"/>
            <w:hideMark/>
          </w:tcPr>
          <w:p w14:paraId="78AE056A" w14:textId="77777777" w:rsidR="001F2F15" w:rsidRPr="001F2F15" w:rsidRDefault="001F2F15" w:rsidP="001F2F15">
            <w:pPr>
              <w:spacing w:after="0" w:line="240" w:lineRule="auto"/>
              <w:ind w:right="879"/>
              <w:rPr>
                <w:rFonts w:ascii="Times New Roman" w:eastAsia="Times New Roman" w:hAnsi="Times New Roman" w:cs="Times New Roman"/>
                <w:b/>
                <w:bCs/>
                <w:color w:val="000000"/>
                <w:sz w:val="24"/>
                <w:szCs w:val="24"/>
                <w:lang w:val="sr-Latn-BA" w:eastAsia="sr-Latn-BA"/>
              </w:rPr>
            </w:pPr>
          </w:p>
        </w:tc>
        <w:tc>
          <w:tcPr>
            <w:tcW w:w="1480" w:type="dxa"/>
            <w:gridSpan w:val="2"/>
            <w:tcBorders>
              <w:top w:val="nil"/>
              <w:left w:val="nil"/>
              <w:bottom w:val="nil"/>
              <w:right w:val="nil"/>
            </w:tcBorders>
            <w:shd w:val="clear" w:color="auto" w:fill="auto"/>
            <w:noWrap/>
            <w:vAlign w:val="bottom"/>
            <w:hideMark/>
          </w:tcPr>
          <w:p w14:paraId="4712A3C0"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620" w:type="dxa"/>
            <w:gridSpan w:val="2"/>
            <w:tcBorders>
              <w:top w:val="nil"/>
              <w:left w:val="nil"/>
              <w:bottom w:val="nil"/>
              <w:right w:val="nil"/>
            </w:tcBorders>
            <w:shd w:val="clear" w:color="auto" w:fill="auto"/>
            <w:noWrap/>
            <w:vAlign w:val="bottom"/>
            <w:hideMark/>
          </w:tcPr>
          <w:p w14:paraId="3120DA7D"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620" w:type="dxa"/>
            <w:gridSpan w:val="2"/>
            <w:tcBorders>
              <w:top w:val="nil"/>
              <w:left w:val="nil"/>
              <w:bottom w:val="nil"/>
              <w:right w:val="nil"/>
            </w:tcBorders>
            <w:shd w:val="clear" w:color="auto" w:fill="auto"/>
            <w:noWrap/>
            <w:vAlign w:val="bottom"/>
            <w:hideMark/>
          </w:tcPr>
          <w:p w14:paraId="546AA9CD"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780" w:type="dxa"/>
            <w:gridSpan w:val="3"/>
            <w:tcBorders>
              <w:top w:val="nil"/>
              <w:left w:val="nil"/>
              <w:bottom w:val="nil"/>
              <w:right w:val="nil"/>
            </w:tcBorders>
            <w:shd w:val="clear" w:color="auto" w:fill="auto"/>
            <w:noWrap/>
            <w:vAlign w:val="bottom"/>
            <w:hideMark/>
          </w:tcPr>
          <w:p w14:paraId="1B0106C0"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780" w:type="dxa"/>
            <w:gridSpan w:val="2"/>
            <w:tcBorders>
              <w:top w:val="nil"/>
              <w:left w:val="nil"/>
              <w:bottom w:val="nil"/>
              <w:right w:val="nil"/>
            </w:tcBorders>
            <w:shd w:val="clear" w:color="auto" w:fill="auto"/>
            <w:noWrap/>
            <w:vAlign w:val="bottom"/>
            <w:hideMark/>
          </w:tcPr>
          <w:p w14:paraId="116CAF19"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472" w:type="dxa"/>
            <w:tcBorders>
              <w:top w:val="nil"/>
              <w:left w:val="nil"/>
              <w:bottom w:val="nil"/>
              <w:right w:val="nil"/>
            </w:tcBorders>
            <w:shd w:val="clear" w:color="auto" w:fill="auto"/>
            <w:noWrap/>
            <w:vAlign w:val="bottom"/>
            <w:hideMark/>
          </w:tcPr>
          <w:p w14:paraId="1186002B"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560" w:type="dxa"/>
            <w:gridSpan w:val="2"/>
            <w:tcBorders>
              <w:top w:val="nil"/>
              <w:left w:val="nil"/>
              <w:bottom w:val="nil"/>
              <w:right w:val="nil"/>
            </w:tcBorders>
            <w:shd w:val="clear" w:color="auto" w:fill="auto"/>
            <w:noWrap/>
            <w:vAlign w:val="bottom"/>
            <w:hideMark/>
          </w:tcPr>
          <w:p w14:paraId="5CC119EE"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620" w:type="dxa"/>
            <w:tcBorders>
              <w:top w:val="nil"/>
              <w:left w:val="nil"/>
              <w:bottom w:val="nil"/>
              <w:right w:val="nil"/>
            </w:tcBorders>
            <w:shd w:val="clear" w:color="auto" w:fill="auto"/>
            <w:noWrap/>
            <w:vAlign w:val="center"/>
            <w:hideMark/>
          </w:tcPr>
          <w:p w14:paraId="770CB505" w14:textId="77777777" w:rsidR="001F2F15" w:rsidRPr="001F2F15" w:rsidRDefault="001F2F15" w:rsidP="001F2F15">
            <w:pPr>
              <w:spacing w:after="0" w:line="240" w:lineRule="auto"/>
              <w:jc w:val="center"/>
              <w:rPr>
                <w:rFonts w:ascii="Times New Roman" w:eastAsia="Times New Roman" w:hAnsi="Times New Roman" w:cs="Times New Roman"/>
                <w:sz w:val="20"/>
                <w:szCs w:val="20"/>
                <w:lang w:val="sr-Latn-BA" w:eastAsia="sr-Latn-BA"/>
              </w:rPr>
            </w:pPr>
          </w:p>
        </w:tc>
      </w:tr>
      <w:tr w:rsidR="001F2F15" w:rsidRPr="008F2F74" w14:paraId="37BD20AC" w14:textId="77777777" w:rsidTr="00310852">
        <w:trPr>
          <w:gridAfter w:val="1"/>
          <w:wAfter w:w="3494" w:type="dxa"/>
          <w:trHeight w:val="315"/>
        </w:trPr>
        <w:tc>
          <w:tcPr>
            <w:tcW w:w="15032" w:type="dxa"/>
            <w:gridSpan w:val="16"/>
            <w:tcBorders>
              <w:top w:val="nil"/>
              <w:left w:val="nil"/>
              <w:bottom w:val="nil"/>
              <w:right w:val="nil"/>
            </w:tcBorders>
            <w:shd w:val="clear" w:color="auto" w:fill="auto"/>
            <w:noWrap/>
            <w:vAlign w:val="bottom"/>
            <w:hideMark/>
          </w:tcPr>
          <w:p w14:paraId="5F1ECEE0" w14:textId="77777777" w:rsidR="001F2F15" w:rsidRPr="001F2F15" w:rsidRDefault="001F2F15" w:rsidP="001F2F15">
            <w:pPr>
              <w:spacing w:after="0" w:line="240" w:lineRule="auto"/>
              <w:ind w:right="879"/>
              <w:rPr>
                <w:rFonts w:ascii="Times New Roman" w:eastAsia="Times New Roman" w:hAnsi="Times New Roman" w:cs="Times New Roman"/>
                <w:color w:val="000000"/>
                <w:sz w:val="24"/>
                <w:szCs w:val="24"/>
                <w:lang w:val="sr-Latn-BA" w:eastAsia="sr-Latn-BA"/>
              </w:rPr>
            </w:pPr>
            <w:r w:rsidRPr="001F2F15">
              <w:rPr>
                <w:rFonts w:ascii="Times New Roman" w:eastAsia="Times New Roman" w:hAnsi="Times New Roman" w:cs="Times New Roman"/>
                <w:color w:val="000000"/>
                <w:sz w:val="24"/>
                <w:szCs w:val="24"/>
                <w:lang w:val="sr-Latn-BA" w:eastAsia="sr-Latn-BA"/>
              </w:rPr>
              <w:t>(*)Реализација око нелегалних потрошача зависи од дијела Града у којем се раде контроле и реализације прикључака које зависе од странака;</w:t>
            </w:r>
          </w:p>
        </w:tc>
        <w:tc>
          <w:tcPr>
            <w:tcW w:w="1560" w:type="dxa"/>
            <w:gridSpan w:val="2"/>
            <w:tcBorders>
              <w:top w:val="nil"/>
              <w:left w:val="nil"/>
              <w:bottom w:val="nil"/>
              <w:right w:val="nil"/>
            </w:tcBorders>
            <w:shd w:val="clear" w:color="auto" w:fill="auto"/>
            <w:noWrap/>
            <w:vAlign w:val="bottom"/>
            <w:hideMark/>
          </w:tcPr>
          <w:p w14:paraId="3BF34D21" w14:textId="77777777" w:rsidR="001F2F15" w:rsidRPr="001F2F15" w:rsidRDefault="001F2F15" w:rsidP="001F2F15">
            <w:pPr>
              <w:spacing w:after="0" w:line="240" w:lineRule="auto"/>
              <w:rPr>
                <w:rFonts w:ascii="Times New Roman" w:eastAsia="Times New Roman" w:hAnsi="Times New Roman" w:cs="Times New Roman"/>
                <w:color w:val="000000"/>
                <w:sz w:val="24"/>
                <w:szCs w:val="24"/>
                <w:lang w:val="sr-Latn-BA" w:eastAsia="sr-Latn-BA"/>
              </w:rPr>
            </w:pPr>
          </w:p>
        </w:tc>
        <w:tc>
          <w:tcPr>
            <w:tcW w:w="620" w:type="dxa"/>
            <w:tcBorders>
              <w:top w:val="nil"/>
              <w:left w:val="nil"/>
              <w:bottom w:val="nil"/>
              <w:right w:val="nil"/>
            </w:tcBorders>
            <w:shd w:val="clear" w:color="auto" w:fill="auto"/>
            <w:noWrap/>
            <w:vAlign w:val="center"/>
            <w:hideMark/>
          </w:tcPr>
          <w:p w14:paraId="7FE2B816" w14:textId="77777777" w:rsidR="001F2F15" w:rsidRPr="001F2F15" w:rsidRDefault="001F2F15" w:rsidP="001F2F15">
            <w:pPr>
              <w:spacing w:after="0" w:line="240" w:lineRule="auto"/>
              <w:jc w:val="center"/>
              <w:rPr>
                <w:rFonts w:ascii="Times New Roman" w:eastAsia="Times New Roman" w:hAnsi="Times New Roman" w:cs="Times New Roman"/>
                <w:sz w:val="20"/>
                <w:szCs w:val="20"/>
                <w:lang w:val="sr-Latn-BA" w:eastAsia="sr-Latn-BA"/>
              </w:rPr>
            </w:pPr>
          </w:p>
        </w:tc>
      </w:tr>
      <w:tr w:rsidR="001F2F15" w:rsidRPr="008F2F74" w14:paraId="3BD09A58" w14:textId="77777777" w:rsidTr="00310852">
        <w:trPr>
          <w:gridAfter w:val="1"/>
          <w:wAfter w:w="3494" w:type="dxa"/>
          <w:trHeight w:val="315"/>
        </w:trPr>
        <w:tc>
          <w:tcPr>
            <w:tcW w:w="13560" w:type="dxa"/>
            <w:gridSpan w:val="15"/>
            <w:tcBorders>
              <w:top w:val="nil"/>
              <w:left w:val="nil"/>
              <w:bottom w:val="nil"/>
              <w:right w:val="nil"/>
            </w:tcBorders>
            <w:shd w:val="clear" w:color="auto" w:fill="auto"/>
            <w:noWrap/>
            <w:vAlign w:val="bottom"/>
            <w:hideMark/>
          </w:tcPr>
          <w:p w14:paraId="6D9B49E9" w14:textId="77777777" w:rsidR="001F2F15" w:rsidRPr="001F2F15" w:rsidRDefault="001F2F15" w:rsidP="001F2F15">
            <w:pPr>
              <w:spacing w:after="0" w:line="240" w:lineRule="auto"/>
              <w:ind w:right="879"/>
              <w:rPr>
                <w:rFonts w:ascii="Times New Roman" w:eastAsia="Times New Roman" w:hAnsi="Times New Roman" w:cs="Times New Roman"/>
                <w:color w:val="000000"/>
                <w:sz w:val="24"/>
                <w:szCs w:val="24"/>
                <w:lang w:val="sr-Latn-BA" w:eastAsia="sr-Latn-BA"/>
              </w:rPr>
            </w:pPr>
            <w:r w:rsidRPr="001F2F15">
              <w:rPr>
                <w:rFonts w:ascii="Times New Roman" w:eastAsia="Times New Roman" w:hAnsi="Times New Roman" w:cs="Times New Roman"/>
                <w:color w:val="000000"/>
                <w:sz w:val="24"/>
                <w:szCs w:val="24"/>
                <w:lang w:val="sr-Latn-BA" w:eastAsia="sr-Latn-BA"/>
              </w:rPr>
              <w:t>(**)Формирање мјерних зона и израда хидрауличког модела није реализовано због недостатка (финансијских) средстава;</w:t>
            </w:r>
          </w:p>
        </w:tc>
        <w:tc>
          <w:tcPr>
            <w:tcW w:w="1472" w:type="dxa"/>
            <w:tcBorders>
              <w:top w:val="nil"/>
              <w:left w:val="nil"/>
              <w:bottom w:val="nil"/>
              <w:right w:val="nil"/>
            </w:tcBorders>
            <w:shd w:val="clear" w:color="auto" w:fill="auto"/>
            <w:noWrap/>
            <w:vAlign w:val="bottom"/>
            <w:hideMark/>
          </w:tcPr>
          <w:p w14:paraId="796F7144" w14:textId="77777777" w:rsidR="001F2F15" w:rsidRPr="001F2F15" w:rsidRDefault="001F2F15" w:rsidP="001F2F15">
            <w:pPr>
              <w:spacing w:after="0" w:line="240" w:lineRule="auto"/>
              <w:rPr>
                <w:rFonts w:ascii="Times New Roman" w:eastAsia="Times New Roman" w:hAnsi="Times New Roman" w:cs="Times New Roman"/>
                <w:color w:val="000000"/>
                <w:sz w:val="24"/>
                <w:szCs w:val="24"/>
                <w:lang w:val="sr-Latn-BA" w:eastAsia="sr-Latn-BA"/>
              </w:rPr>
            </w:pPr>
          </w:p>
        </w:tc>
        <w:tc>
          <w:tcPr>
            <w:tcW w:w="1560" w:type="dxa"/>
            <w:gridSpan w:val="2"/>
            <w:tcBorders>
              <w:top w:val="nil"/>
              <w:left w:val="nil"/>
              <w:bottom w:val="nil"/>
              <w:right w:val="nil"/>
            </w:tcBorders>
            <w:shd w:val="clear" w:color="auto" w:fill="auto"/>
            <w:noWrap/>
            <w:vAlign w:val="bottom"/>
            <w:hideMark/>
          </w:tcPr>
          <w:p w14:paraId="43594732"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620" w:type="dxa"/>
            <w:tcBorders>
              <w:top w:val="nil"/>
              <w:left w:val="nil"/>
              <w:bottom w:val="nil"/>
              <w:right w:val="nil"/>
            </w:tcBorders>
            <w:shd w:val="clear" w:color="auto" w:fill="auto"/>
            <w:noWrap/>
            <w:vAlign w:val="center"/>
            <w:hideMark/>
          </w:tcPr>
          <w:p w14:paraId="530D2EFE" w14:textId="77777777" w:rsidR="001F2F15" w:rsidRPr="001F2F15" w:rsidRDefault="001F2F15" w:rsidP="001F2F15">
            <w:pPr>
              <w:spacing w:after="0" w:line="240" w:lineRule="auto"/>
              <w:jc w:val="center"/>
              <w:rPr>
                <w:rFonts w:ascii="Times New Roman" w:eastAsia="Times New Roman" w:hAnsi="Times New Roman" w:cs="Times New Roman"/>
                <w:sz w:val="20"/>
                <w:szCs w:val="20"/>
                <w:lang w:val="sr-Latn-BA" w:eastAsia="sr-Latn-BA"/>
              </w:rPr>
            </w:pPr>
          </w:p>
        </w:tc>
      </w:tr>
      <w:tr w:rsidR="001F2F15" w:rsidRPr="008F2F74" w14:paraId="5449E48D" w14:textId="77777777" w:rsidTr="00310852">
        <w:trPr>
          <w:gridAfter w:val="1"/>
          <w:wAfter w:w="3494" w:type="dxa"/>
          <w:trHeight w:val="315"/>
        </w:trPr>
        <w:tc>
          <w:tcPr>
            <w:tcW w:w="16592" w:type="dxa"/>
            <w:gridSpan w:val="18"/>
            <w:tcBorders>
              <w:top w:val="nil"/>
              <w:left w:val="nil"/>
              <w:bottom w:val="nil"/>
              <w:right w:val="nil"/>
            </w:tcBorders>
            <w:shd w:val="clear" w:color="auto" w:fill="auto"/>
            <w:noWrap/>
            <w:vAlign w:val="bottom"/>
            <w:hideMark/>
          </w:tcPr>
          <w:p w14:paraId="4CBDF42A" w14:textId="77777777" w:rsidR="001F2F15" w:rsidRPr="001F2F15" w:rsidRDefault="001F2F15" w:rsidP="001F2F15">
            <w:pPr>
              <w:spacing w:after="0" w:line="240" w:lineRule="auto"/>
              <w:ind w:right="879"/>
              <w:rPr>
                <w:rFonts w:ascii="Times New Roman" w:eastAsia="Times New Roman" w:hAnsi="Times New Roman" w:cs="Times New Roman"/>
                <w:color w:val="000000"/>
                <w:sz w:val="24"/>
                <w:szCs w:val="24"/>
                <w:lang w:val="sr-Latn-BA" w:eastAsia="sr-Latn-BA"/>
              </w:rPr>
            </w:pPr>
            <w:r w:rsidRPr="001F2F15">
              <w:rPr>
                <w:rFonts w:ascii="Times New Roman" w:eastAsia="Times New Roman" w:hAnsi="Times New Roman" w:cs="Times New Roman"/>
                <w:color w:val="000000"/>
                <w:sz w:val="24"/>
                <w:szCs w:val="24"/>
                <w:lang w:val="sr-Latn-BA" w:eastAsia="sr-Latn-BA"/>
              </w:rPr>
              <w:t xml:space="preserve">(***)Због повећаних активности на новим цјевоводима  није се стигла реализовати мјера контрола исправности и адекватне димензионисаности водомјера. </w:t>
            </w:r>
          </w:p>
        </w:tc>
        <w:tc>
          <w:tcPr>
            <w:tcW w:w="620" w:type="dxa"/>
            <w:tcBorders>
              <w:top w:val="nil"/>
              <w:left w:val="nil"/>
              <w:bottom w:val="nil"/>
              <w:right w:val="nil"/>
            </w:tcBorders>
            <w:shd w:val="clear" w:color="auto" w:fill="auto"/>
            <w:noWrap/>
            <w:vAlign w:val="center"/>
            <w:hideMark/>
          </w:tcPr>
          <w:p w14:paraId="2E4CD310" w14:textId="77777777" w:rsidR="001F2F15" w:rsidRPr="001F2F15" w:rsidRDefault="001F2F15" w:rsidP="001F2F15">
            <w:pPr>
              <w:spacing w:after="0" w:line="240" w:lineRule="auto"/>
              <w:rPr>
                <w:rFonts w:ascii="Times New Roman" w:eastAsia="Times New Roman" w:hAnsi="Times New Roman" w:cs="Times New Roman"/>
                <w:color w:val="000000"/>
                <w:sz w:val="24"/>
                <w:szCs w:val="24"/>
                <w:lang w:val="sr-Latn-BA" w:eastAsia="sr-Latn-BA"/>
              </w:rPr>
            </w:pPr>
          </w:p>
        </w:tc>
      </w:tr>
    </w:tbl>
    <w:p w14:paraId="57277E37" w14:textId="77777777" w:rsidR="00876E20" w:rsidRPr="001F2F15" w:rsidRDefault="00876E2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Latn-BA"/>
        </w:rPr>
      </w:pPr>
    </w:p>
    <w:p w14:paraId="72F691CE" w14:textId="77777777" w:rsidR="00876E20" w:rsidRPr="00CA656E" w:rsidRDefault="00876E2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Cyrl-BA"/>
        </w:rPr>
      </w:pPr>
    </w:p>
    <w:p w14:paraId="53A8C95A" w14:textId="77777777" w:rsidR="00876E20" w:rsidRPr="00CA656E" w:rsidRDefault="00876E2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Cyrl-BA"/>
        </w:rPr>
      </w:pPr>
    </w:p>
    <w:p w14:paraId="3748B9BB" w14:textId="77777777" w:rsidR="00876E20" w:rsidRPr="00CA656E" w:rsidRDefault="00876E2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Cyrl-BA"/>
        </w:rPr>
      </w:pPr>
    </w:p>
    <w:p w14:paraId="17D7087D" w14:textId="279E8491" w:rsidR="00D565D1" w:rsidRPr="00CA656E" w:rsidRDefault="009A25F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Cyrl-BA"/>
        </w:rPr>
      </w:pPr>
      <w:r w:rsidRPr="00CA656E">
        <w:rPr>
          <w:rFonts w:ascii="Times New Roman" w:hAnsi="Times New Roman" w:cs="Times New Roman"/>
          <w:color w:val="FF0000"/>
          <w:sz w:val="24"/>
          <w:szCs w:val="24"/>
          <w:lang w:val="sr-Cyrl-BA"/>
        </w:rPr>
        <w:tab/>
      </w:r>
    </w:p>
    <w:p w14:paraId="735A1244" w14:textId="078B7382" w:rsidR="00AB65B2" w:rsidRPr="00CA656E" w:rsidRDefault="00AB65B2" w:rsidP="00305073">
      <w:pPr>
        <w:spacing w:after="0" w:line="240" w:lineRule="auto"/>
        <w:jc w:val="both"/>
        <w:rPr>
          <w:rFonts w:ascii="Times New Roman" w:eastAsia="Times New Roman" w:hAnsi="Times New Roman" w:cs="Times New Roman"/>
          <w:b/>
          <w:bCs/>
          <w:color w:val="FF0000"/>
          <w:lang w:val="sr-Latn-BA"/>
        </w:rPr>
      </w:pPr>
    </w:p>
    <w:p w14:paraId="0BDB0272" w14:textId="77777777" w:rsidR="0098453E" w:rsidRPr="00CA656E" w:rsidRDefault="0098453E" w:rsidP="00305073">
      <w:pPr>
        <w:spacing w:after="0" w:line="240" w:lineRule="auto"/>
        <w:jc w:val="both"/>
        <w:rPr>
          <w:rFonts w:ascii="Times New Roman" w:eastAsia="Times New Roman" w:hAnsi="Times New Roman" w:cs="Times New Roman"/>
          <w:b/>
          <w:bCs/>
          <w:color w:val="FF0000"/>
          <w:lang w:val="sr-Cyrl-BA"/>
        </w:rPr>
      </w:pPr>
    </w:p>
    <w:p w14:paraId="0CD1808F" w14:textId="77777777" w:rsidR="00AB65B2" w:rsidRPr="00CA656E" w:rsidRDefault="00AB65B2" w:rsidP="00305073">
      <w:pPr>
        <w:spacing w:after="0" w:line="240" w:lineRule="auto"/>
        <w:jc w:val="both"/>
        <w:rPr>
          <w:rFonts w:ascii="Times New Roman" w:eastAsia="Times New Roman" w:hAnsi="Times New Roman" w:cs="Times New Roman"/>
          <w:b/>
          <w:bCs/>
          <w:color w:val="FF0000"/>
          <w:sz w:val="24"/>
          <w:szCs w:val="24"/>
          <w:lang w:val="sr-Latn-BA"/>
        </w:rPr>
      </w:pPr>
    </w:p>
    <w:p w14:paraId="09037051" w14:textId="77777777" w:rsidR="00260DBF" w:rsidRPr="00CA656E" w:rsidRDefault="00260DBF" w:rsidP="00AE6040">
      <w:pPr>
        <w:pStyle w:val="Heading2"/>
        <w:pBdr>
          <w:bottom w:val="single" w:sz="4" w:space="1" w:color="1F497D" w:themeColor="text2"/>
        </w:pBdr>
        <w:rPr>
          <w:rFonts w:ascii="Times New Roman" w:hAnsi="Times New Roman" w:cs="Times New Roman"/>
          <w:color w:val="FF0000"/>
          <w:sz w:val="28"/>
          <w:szCs w:val="28"/>
          <w:lang w:val="ru-RU"/>
        </w:rPr>
        <w:sectPr w:rsidR="00260DBF" w:rsidRPr="00CA656E" w:rsidSect="00260DBF">
          <w:pgSz w:w="16839" w:h="11907" w:orient="landscape" w:code="9"/>
          <w:pgMar w:top="720" w:right="720" w:bottom="720" w:left="720" w:header="720" w:footer="720" w:gutter="0"/>
          <w:cols w:space="720"/>
          <w:docGrid w:linePitch="360"/>
        </w:sectPr>
      </w:pPr>
    </w:p>
    <w:p w14:paraId="250B92E7" w14:textId="3F9F9DA8" w:rsidR="001113E6" w:rsidRDefault="00305073" w:rsidP="005C4E8E">
      <w:pPr>
        <w:pStyle w:val="Heading2"/>
        <w:pBdr>
          <w:bottom w:val="single" w:sz="4" w:space="1" w:color="1F497D" w:themeColor="text2"/>
        </w:pBdr>
        <w:rPr>
          <w:rFonts w:ascii="Times New Roman" w:hAnsi="Times New Roman" w:cs="Times New Roman"/>
          <w:color w:val="1F497D" w:themeColor="text2"/>
          <w:sz w:val="28"/>
          <w:szCs w:val="28"/>
          <w:lang w:val="ru-RU"/>
        </w:rPr>
      </w:pPr>
      <w:bookmarkStart w:id="20" w:name="_Toc129847729"/>
      <w:r w:rsidRPr="00E162C9">
        <w:rPr>
          <w:rFonts w:ascii="Times New Roman" w:hAnsi="Times New Roman" w:cs="Times New Roman"/>
          <w:color w:val="1F497D" w:themeColor="text2"/>
          <w:sz w:val="28"/>
          <w:szCs w:val="28"/>
          <w:lang w:val="ru-RU"/>
        </w:rPr>
        <w:lastRenderedPageBreak/>
        <w:t>ИНФОРМАЦИОНЕ ТЕХНОЛОГИЈ</w:t>
      </w:r>
      <w:r w:rsidR="005C4E8E">
        <w:rPr>
          <w:rFonts w:ascii="Times New Roman" w:hAnsi="Times New Roman" w:cs="Times New Roman"/>
          <w:color w:val="1F497D" w:themeColor="text2"/>
          <w:sz w:val="28"/>
          <w:szCs w:val="28"/>
          <w:lang w:val="ru-RU"/>
        </w:rPr>
        <w:t>Е</w:t>
      </w:r>
      <w:bookmarkEnd w:id="20"/>
    </w:p>
    <w:p w14:paraId="599B8C7C" w14:textId="77777777" w:rsidR="005C4E8E" w:rsidRPr="005C4E8E" w:rsidRDefault="005C4E8E" w:rsidP="005C4E8E">
      <w:pPr>
        <w:rPr>
          <w:lang w:val="ru-RU"/>
        </w:rPr>
      </w:pPr>
    </w:p>
    <w:p w14:paraId="1E9E9DAA" w14:textId="77777777" w:rsidR="005C4E8E" w:rsidRDefault="00E162C9" w:rsidP="005C4E8E">
      <w:pPr>
        <w:autoSpaceDE w:val="0"/>
        <w:autoSpaceDN w:val="0"/>
        <w:adjustRightInd w:val="0"/>
        <w:spacing w:line="240" w:lineRule="auto"/>
        <w:ind w:firstLine="720"/>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 xml:space="preserve">Одјељење за информационе технологије у 2022. години спроводило је све информатичке активности, пружајући константну системску и апликативну подршку свим секторима Друштва. </w:t>
      </w:r>
    </w:p>
    <w:p w14:paraId="308EF635" w14:textId="7304EA54" w:rsidR="00E162C9" w:rsidRPr="00E162C9" w:rsidRDefault="00E162C9" w:rsidP="005C4E8E">
      <w:pPr>
        <w:autoSpaceDE w:val="0"/>
        <w:autoSpaceDN w:val="0"/>
        <w:adjustRightInd w:val="0"/>
        <w:spacing w:line="240" w:lineRule="auto"/>
        <w:ind w:firstLine="720"/>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Активности су подјељене на два нивоа:</w:t>
      </w:r>
    </w:p>
    <w:p w14:paraId="77880A85" w14:textId="77777777" w:rsidR="00E162C9" w:rsidRPr="00E162C9" w:rsidRDefault="00E162C9" w:rsidP="00E162C9">
      <w:pPr>
        <w:autoSpaceDE w:val="0"/>
        <w:autoSpaceDN w:val="0"/>
        <w:adjustRightInd w:val="0"/>
        <w:spacing w:line="240" w:lineRule="auto"/>
        <w:jc w:val="both"/>
        <w:rPr>
          <w:rFonts w:ascii="Times New Roman" w:hAnsi="Times New Roman" w:cs="Times New Roman"/>
          <w:b/>
          <w:sz w:val="24"/>
          <w:szCs w:val="24"/>
          <w:lang w:val="sr-Cyrl-RS"/>
        </w:rPr>
      </w:pPr>
      <w:r w:rsidRPr="00E162C9">
        <w:rPr>
          <w:rFonts w:ascii="Times New Roman" w:hAnsi="Times New Roman" w:cs="Times New Roman"/>
          <w:b/>
          <w:sz w:val="24"/>
          <w:szCs w:val="24"/>
          <w:lang w:val="sr-Cyrl-RS"/>
        </w:rPr>
        <w:t>Системски ниво</w:t>
      </w:r>
    </w:p>
    <w:p w14:paraId="39088428" w14:textId="77777777" w:rsidR="00E162C9" w:rsidRPr="00E162C9" w:rsidRDefault="00E162C9" w:rsidP="00E162C9">
      <w:pPr>
        <w:pStyle w:val="ListParagraph"/>
        <w:numPr>
          <w:ilvl w:val="1"/>
          <w:numId w:val="27"/>
        </w:numPr>
        <w:autoSpaceDE w:val="0"/>
        <w:autoSpaceDN w:val="0"/>
        <w:adjustRightInd w:val="0"/>
        <w:spacing w:line="240" w:lineRule="auto"/>
        <w:ind w:left="993" w:hanging="426"/>
        <w:jc w:val="both"/>
        <w:rPr>
          <w:rFonts w:ascii="Times New Roman" w:hAnsi="Times New Roman" w:cs="Times New Roman"/>
          <w:sz w:val="24"/>
          <w:szCs w:val="24"/>
          <w:lang w:val="sr-Cyrl-RS"/>
        </w:rPr>
      </w:pPr>
      <w:r w:rsidRPr="00E162C9">
        <w:rPr>
          <w:rFonts w:ascii="Times New Roman" w:hAnsi="Times New Roman" w:cs="Times New Roman"/>
          <w:i/>
          <w:sz w:val="24"/>
          <w:szCs w:val="24"/>
          <w:lang w:val="sr-Cyrl-RS"/>
        </w:rPr>
        <w:t>Хардверско одржавање и развој:</w:t>
      </w:r>
    </w:p>
    <w:p w14:paraId="16C2C57B"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 xml:space="preserve">Текући сервиси рачунарске опреме; </w:t>
      </w:r>
    </w:p>
    <w:p w14:paraId="491EB615"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Спецификације и набавке персоналних рачунара;</w:t>
      </w:r>
    </w:p>
    <w:p w14:paraId="3A3C1886"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Инсталација и одржавање мрежног антивирус рјешења;</w:t>
      </w:r>
    </w:p>
    <w:p w14:paraId="2E859ECD"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Попис комплетне информатичке опреме Друштва;</w:t>
      </w:r>
    </w:p>
    <w:p w14:paraId="5729FB4F"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 xml:space="preserve">Помоћ осталим корисницима по позиву. </w:t>
      </w:r>
    </w:p>
    <w:p w14:paraId="009AE191" w14:textId="77777777" w:rsidR="00E162C9" w:rsidRPr="00E162C9" w:rsidRDefault="00E162C9" w:rsidP="00E162C9">
      <w:pPr>
        <w:pStyle w:val="ListParagraph"/>
        <w:autoSpaceDE w:val="0"/>
        <w:autoSpaceDN w:val="0"/>
        <w:adjustRightInd w:val="0"/>
        <w:spacing w:line="240" w:lineRule="auto"/>
        <w:ind w:left="1440" w:hanging="873"/>
        <w:jc w:val="both"/>
        <w:rPr>
          <w:rFonts w:ascii="Times New Roman" w:hAnsi="Times New Roman" w:cs="Times New Roman"/>
          <w:sz w:val="24"/>
          <w:szCs w:val="24"/>
          <w:lang w:val="sr-Cyrl-RS"/>
        </w:rPr>
      </w:pPr>
    </w:p>
    <w:p w14:paraId="50CC1F50" w14:textId="77777777" w:rsidR="00E162C9" w:rsidRPr="00E162C9" w:rsidRDefault="00E162C9" w:rsidP="00E162C9">
      <w:pPr>
        <w:pStyle w:val="ListParagraph"/>
        <w:numPr>
          <w:ilvl w:val="1"/>
          <w:numId w:val="27"/>
        </w:numPr>
        <w:autoSpaceDE w:val="0"/>
        <w:autoSpaceDN w:val="0"/>
        <w:adjustRightInd w:val="0"/>
        <w:spacing w:line="240" w:lineRule="auto"/>
        <w:ind w:left="993" w:hanging="426"/>
        <w:jc w:val="both"/>
        <w:rPr>
          <w:rFonts w:ascii="Times New Roman" w:hAnsi="Times New Roman" w:cs="Times New Roman"/>
          <w:i/>
          <w:sz w:val="24"/>
          <w:szCs w:val="24"/>
          <w:lang w:val="sr-Cyrl-RS"/>
        </w:rPr>
      </w:pPr>
      <w:r w:rsidRPr="00E162C9">
        <w:rPr>
          <w:rFonts w:ascii="Times New Roman" w:hAnsi="Times New Roman" w:cs="Times New Roman"/>
          <w:i/>
          <w:sz w:val="24"/>
          <w:szCs w:val="24"/>
          <w:lang w:val="sr-Cyrl-RS"/>
        </w:rPr>
        <w:t>Мрежно одржавање и развој:</w:t>
      </w:r>
    </w:p>
    <w:p w14:paraId="41DA1D46"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Реконфигурација дијела активне мреже;</w:t>
      </w:r>
    </w:p>
    <w:p w14:paraId="49A3D78A" w14:textId="2760C7CF" w:rsidR="00E162C9" w:rsidRPr="00E162C9" w:rsidRDefault="005C4E8E"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Pr>
          <w:rFonts w:ascii="Times New Roman" w:hAnsi="Times New Roman" w:cs="Times New Roman"/>
          <w:sz w:val="24"/>
          <w:szCs w:val="24"/>
          <w:lang w:val="sr-Cyrl-RS"/>
        </w:rPr>
        <w:t>О</w:t>
      </w:r>
      <w:r w:rsidR="00E162C9" w:rsidRPr="00E162C9">
        <w:rPr>
          <w:rFonts w:ascii="Times New Roman" w:hAnsi="Times New Roman" w:cs="Times New Roman"/>
          <w:sz w:val="24"/>
          <w:szCs w:val="24"/>
          <w:lang w:val="sr-Cyrl-RS"/>
        </w:rPr>
        <w:t>државање дијела техничког система на основама ГИС технологије, који се односи на евидентирање водоводне и канализационе мреже;</w:t>
      </w:r>
    </w:p>
    <w:p w14:paraId="2D909782"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Одржавање система који омогућава обраду и издавање сагласности у електронском облику.</w:t>
      </w:r>
    </w:p>
    <w:p w14:paraId="1F112FEB" w14:textId="77777777" w:rsidR="00E162C9" w:rsidRPr="00E162C9" w:rsidRDefault="00E162C9" w:rsidP="00E162C9">
      <w:pPr>
        <w:autoSpaceDE w:val="0"/>
        <w:autoSpaceDN w:val="0"/>
        <w:adjustRightInd w:val="0"/>
        <w:spacing w:line="240" w:lineRule="auto"/>
        <w:jc w:val="both"/>
        <w:rPr>
          <w:rFonts w:ascii="Times New Roman" w:hAnsi="Times New Roman" w:cs="Times New Roman"/>
          <w:b/>
          <w:sz w:val="24"/>
          <w:szCs w:val="24"/>
          <w:lang w:val="sr-Cyrl-RS"/>
        </w:rPr>
      </w:pPr>
      <w:r w:rsidRPr="00E162C9">
        <w:rPr>
          <w:rFonts w:ascii="Times New Roman" w:hAnsi="Times New Roman" w:cs="Times New Roman"/>
          <w:b/>
          <w:sz w:val="24"/>
          <w:szCs w:val="24"/>
          <w:lang w:val="sr-Cyrl-RS"/>
        </w:rPr>
        <w:t>Апликативни ниво</w:t>
      </w:r>
    </w:p>
    <w:p w14:paraId="71680E1B" w14:textId="77777777" w:rsidR="00E162C9" w:rsidRPr="00E162C9" w:rsidRDefault="00E162C9" w:rsidP="00E162C9">
      <w:pPr>
        <w:pStyle w:val="ListParagraph"/>
        <w:numPr>
          <w:ilvl w:val="1"/>
          <w:numId w:val="27"/>
        </w:numPr>
        <w:autoSpaceDE w:val="0"/>
        <w:autoSpaceDN w:val="0"/>
        <w:adjustRightInd w:val="0"/>
        <w:spacing w:line="240" w:lineRule="auto"/>
        <w:ind w:left="851" w:hanging="284"/>
        <w:jc w:val="both"/>
        <w:rPr>
          <w:rFonts w:ascii="Times New Roman" w:hAnsi="Times New Roman" w:cs="Times New Roman"/>
          <w:i/>
          <w:sz w:val="24"/>
          <w:szCs w:val="24"/>
          <w:lang w:val="sr-Cyrl-RS"/>
        </w:rPr>
      </w:pPr>
      <w:r w:rsidRPr="00E162C9">
        <w:rPr>
          <w:rFonts w:ascii="Times New Roman" w:hAnsi="Times New Roman" w:cs="Times New Roman"/>
          <w:i/>
          <w:sz w:val="24"/>
          <w:szCs w:val="24"/>
          <w:lang w:val="sr-Cyrl-RS"/>
        </w:rPr>
        <w:t>Апликативна подршка:</w:t>
      </w:r>
    </w:p>
    <w:p w14:paraId="3FF20371"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Програмска израда уговора и обавјештења;</w:t>
      </w:r>
    </w:p>
    <w:p w14:paraId="427AD39A"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Апликација за евидентирање и праћење информатичке обраде;</w:t>
      </w:r>
    </w:p>
    <w:p w14:paraId="7D1494B5" w14:textId="25865FC4" w:rsidR="00E162C9" w:rsidRPr="00E162C9" w:rsidRDefault="005C4E8E"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Pr>
          <w:rFonts w:ascii="Times New Roman" w:hAnsi="Times New Roman" w:cs="Times New Roman"/>
          <w:sz w:val="24"/>
          <w:szCs w:val="24"/>
          <w:lang w:val="sr-Cyrl-RS"/>
        </w:rPr>
        <w:t>Аутоматска књижења и обрачуни,</w:t>
      </w:r>
    </w:p>
    <w:p w14:paraId="1999D4D3" w14:textId="5E29C35F"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Заштита полугодишњег</w:t>
      </w:r>
      <w:r w:rsidR="005C4E8E">
        <w:rPr>
          <w:rFonts w:ascii="Times New Roman" w:hAnsi="Times New Roman" w:cs="Times New Roman"/>
          <w:sz w:val="24"/>
          <w:szCs w:val="24"/>
          <w:lang w:val="sr-Cyrl-RS"/>
        </w:rPr>
        <w:t xml:space="preserve"> и годишњег</w:t>
      </w:r>
      <w:r w:rsidRPr="00E162C9">
        <w:rPr>
          <w:rFonts w:ascii="Times New Roman" w:hAnsi="Times New Roman" w:cs="Times New Roman"/>
          <w:sz w:val="24"/>
          <w:szCs w:val="24"/>
          <w:lang w:val="sr-Cyrl-RS"/>
        </w:rPr>
        <w:t xml:space="preserve"> књижења;</w:t>
      </w:r>
    </w:p>
    <w:p w14:paraId="428DA959" w14:textId="55E05D7C" w:rsidR="006C0362" w:rsidRDefault="00E162C9" w:rsidP="005C4E8E">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Остале корекције и прилагођавања информационог система Друштва.</w:t>
      </w:r>
    </w:p>
    <w:p w14:paraId="1B6F3E8F" w14:textId="77777777" w:rsidR="005C4E8E" w:rsidRPr="005C4E8E" w:rsidRDefault="005C4E8E" w:rsidP="005C4E8E">
      <w:pPr>
        <w:pStyle w:val="ListParagraph"/>
        <w:autoSpaceDE w:val="0"/>
        <w:autoSpaceDN w:val="0"/>
        <w:adjustRightInd w:val="0"/>
        <w:spacing w:line="240" w:lineRule="auto"/>
        <w:ind w:left="1701"/>
        <w:jc w:val="both"/>
        <w:rPr>
          <w:rFonts w:ascii="Times New Roman" w:hAnsi="Times New Roman" w:cs="Times New Roman"/>
          <w:sz w:val="24"/>
          <w:szCs w:val="24"/>
          <w:lang w:val="sr-Cyrl-RS"/>
        </w:rPr>
      </w:pPr>
    </w:p>
    <w:p w14:paraId="721823AC" w14:textId="028A8F30" w:rsidR="005C4E8E" w:rsidRPr="005C4E8E" w:rsidRDefault="005C4E8E" w:rsidP="005C4E8E">
      <w:pPr>
        <w:pStyle w:val="ListParagraph"/>
        <w:numPr>
          <w:ilvl w:val="1"/>
          <w:numId w:val="27"/>
        </w:numPr>
        <w:autoSpaceDE w:val="0"/>
        <w:autoSpaceDN w:val="0"/>
        <w:adjustRightInd w:val="0"/>
        <w:spacing w:line="240" w:lineRule="auto"/>
        <w:ind w:left="851" w:hanging="284"/>
        <w:jc w:val="both"/>
        <w:rPr>
          <w:rFonts w:ascii="Times New Roman" w:hAnsi="Times New Roman" w:cs="Times New Roman"/>
          <w:i/>
          <w:sz w:val="24"/>
          <w:szCs w:val="24"/>
          <w:lang w:val="sr-Cyrl-RS"/>
        </w:rPr>
      </w:pPr>
      <w:r>
        <w:rPr>
          <w:rFonts w:ascii="Times New Roman" w:hAnsi="Times New Roman" w:cs="Times New Roman"/>
          <w:i/>
          <w:sz w:val="24"/>
          <w:szCs w:val="24"/>
          <w:lang w:val="sr-Cyrl-RS"/>
        </w:rPr>
        <w:t>Текући послови</w:t>
      </w:r>
      <w:r w:rsidRPr="005C4E8E">
        <w:rPr>
          <w:rFonts w:ascii="Times New Roman" w:hAnsi="Times New Roman" w:cs="Times New Roman"/>
          <w:i/>
          <w:sz w:val="24"/>
          <w:szCs w:val="24"/>
          <w:lang w:val="sr-Cyrl-RS"/>
        </w:rPr>
        <w:t xml:space="preserve"> одржавања:</w:t>
      </w:r>
    </w:p>
    <w:p w14:paraId="231D6569" w14:textId="701336E3" w:rsidR="005C4E8E" w:rsidRPr="005C4E8E" w:rsidRDefault="005C4E8E" w:rsidP="005C4E8E">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5C4E8E">
        <w:rPr>
          <w:rFonts w:ascii="Times New Roman" w:hAnsi="Times New Roman" w:cs="Times New Roman"/>
          <w:sz w:val="24"/>
          <w:szCs w:val="24"/>
          <w:lang w:val="sr-Cyrl-RS"/>
        </w:rPr>
        <w:t xml:space="preserve">Помоћ корисницима </w:t>
      </w:r>
      <w:r>
        <w:rPr>
          <w:rFonts w:ascii="Times New Roman" w:hAnsi="Times New Roman" w:cs="Times New Roman"/>
          <w:sz w:val="24"/>
          <w:szCs w:val="24"/>
          <w:lang w:val="sr-Cyrl-RS"/>
        </w:rPr>
        <w:t>као обука за имплементацију новог пословно-финансијског софтвера који се уводи у употребу 01.03.2023.</w:t>
      </w:r>
      <w:r w:rsidRPr="005C4E8E">
        <w:rPr>
          <w:rFonts w:ascii="Times New Roman" w:hAnsi="Times New Roman" w:cs="Times New Roman"/>
          <w:sz w:val="24"/>
          <w:szCs w:val="24"/>
          <w:lang w:val="sr-Cyrl-RS"/>
        </w:rPr>
        <w:t>;</w:t>
      </w:r>
    </w:p>
    <w:p w14:paraId="39C84496" w14:textId="77777777" w:rsidR="005C4E8E" w:rsidRPr="005C4E8E" w:rsidRDefault="005C4E8E" w:rsidP="005C4E8E">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5C4E8E">
        <w:rPr>
          <w:rFonts w:ascii="Times New Roman" w:hAnsi="Times New Roman" w:cs="Times New Roman"/>
          <w:sz w:val="24"/>
          <w:szCs w:val="24"/>
          <w:lang w:val="sr-Cyrl-RS"/>
        </w:rPr>
        <w:t>Припрема и генерисање рачуна у електронском облику;</w:t>
      </w:r>
    </w:p>
    <w:p w14:paraId="52FC075B" w14:textId="3A61194D" w:rsidR="005C4E8E" w:rsidRPr="005C4E8E" w:rsidRDefault="005C4E8E" w:rsidP="005C4E8E">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5C4E8E">
        <w:rPr>
          <w:rFonts w:ascii="Times New Roman" w:hAnsi="Times New Roman" w:cs="Times New Roman"/>
          <w:sz w:val="24"/>
          <w:szCs w:val="24"/>
          <w:lang w:val="sr-Cyrl-RS"/>
        </w:rPr>
        <w:t xml:space="preserve">Редовне годишње активности на подршци: служби </w:t>
      </w:r>
      <w:r>
        <w:rPr>
          <w:rFonts w:ascii="Times New Roman" w:hAnsi="Times New Roman" w:cs="Times New Roman"/>
          <w:sz w:val="24"/>
          <w:szCs w:val="24"/>
          <w:lang w:val="sr-Cyrl-RS"/>
        </w:rPr>
        <w:t>обрачуна, финансијском сектору.</w:t>
      </w:r>
    </w:p>
    <w:p w14:paraId="29AA8719" w14:textId="68CA2867" w:rsidR="001113E6" w:rsidRPr="005C4E8E" w:rsidRDefault="001113E6" w:rsidP="00D60763">
      <w:pPr>
        <w:rPr>
          <w:color w:val="FF0000"/>
          <w:lang w:val="sr-Cyrl-RS"/>
        </w:rPr>
      </w:pPr>
    </w:p>
    <w:p w14:paraId="2E7CF406" w14:textId="70BEBEC2" w:rsidR="001113E6" w:rsidRPr="000F5834" w:rsidRDefault="001113E6" w:rsidP="00D60763">
      <w:pPr>
        <w:rPr>
          <w:color w:val="FF0000"/>
          <w:lang w:val="sr-Cyrl-RS"/>
        </w:rPr>
      </w:pPr>
    </w:p>
    <w:p w14:paraId="60A900A0" w14:textId="443502E8" w:rsidR="001113E6" w:rsidRPr="00CA656E" w:rsidRDefault="001113E6" w:rsidP="00D60763">
      <w:pPr>
        <w:rPr>
          <w:color w:val="FF0000"/>
          <w:lang w:val="ru-RU"/>
        </w:rPr>
      </w:pPr>
    </w:p>
    <w:p w14:paraId="40BD5F17" w14:textId="2BBEBB5B" w:rsidR="001113E6" w:rsidRPr="00CA656E" w:rsidRDefault="001113E6" w:rsidP="00D60763">
      <w:pPr>
        <w:rPr>
          <w:color w:val="FF0000"/>
          <w:lang w:val="ru-RU"/>
        </w:rPr>
      </w:pPr>
    </w:p>
    <w:p w14:paraId="4F266634" w14:textId="024AF558" w:rsidR="001113E6" w:rsidRPr="00CA656E" w:rsidRDefault="001113E6" w:rsidP="00D60763">
      <w:pPr>
        <w:rPr>
          <w:color w:val="FF0000"/>
          <w:lang w:val="ru-RU"/>
        </w:rPr>
      </w:pPr>
    </w:p>
    <w:p w14:paraId="10B2EC64" w14:textId="0F11F2C0" w:rsidR="001113E6" w:rsidRPr="00CA656E" w:rsidRDefault="001113E6" w:rsidP="00D60763">
      <w:pPr>
        <w:rPr>
          <w:color w:val="FF0000"/>
          <w:lang w:val="ru-RU"/>
        </w:rPr>
      </w:pPr>
    </w:p>
    <w:p w14:paraId="3E9A6BD8" w14:textId="721591D0" w:rsidR="001113E6" w:rsidRPr="00CA656E" w:rsidRDefault="001113E6" w:rsidP="00D60763">
      <w:pPr>
        <w:rPr>
          <w:color w:val="FF0000"/>
          <w:lang w:val="ru-RU"/>
        </w:rPr>
      </w:pPr>
    </w:p>
    <w:p w14:paraId="4087D0F9" w14:textId="4B79651C" w:rsidR="001113E6" w:rsidRDefault="001113E6" w:rsidP="00D60763">
      <w:pPr>
        <w:rPr>
          <w:color w:val="FF0000"/>
          <w:lang w:val="ru-RU"/>
        </w:rPr>
      </w:pPr>
    </w:p>
    <w:tbl>
      <w:tblPr>
        <w:tblW w:w="14290" w:type="dxa"/>
        <w:tblLook w:val="04A0" w:firstRow="1" w:lastRow="0" w:firstColumn="1" w:lastColumn="0" w:noHBand="0" w:noVBand="1"/>
      </w:tblPr>
      <w:tblGrid>
        <w:gridCol w:w="1955"/>
        <w:gridCol w:w="2298"/>
        <w:gridCol w:w="1984"/>
        <w:gridCol w:w="1418"/>
        <w:gridCol w:w="1532"/>
        <w:gridCol w:w="1587"/>
        <w:gridCol w:w="3516"/>
      </w:tblGrid>
      <w:tr w:rsidR="00956482" w:rsidRPr="00956482" w14:paraId="777ED848" w14:textId="77777777" w:rsidTr="00310852">
        <w:trPr>
          <w:trHeight w:val="330"/>
        </w:trPr>
        <w:tc>
          <w:tcPr>
            <w:tcW w:w="14290" w:type="dxa"/>
            <w:gridSpan w:val="7"/>
            <w:tcBorders>
              <w:top w:val="nil"/>
              <w:left w:val="nil"/>
              <w:bottom w:val="nil"/>
              <w:right w:val="nil"/>
            </w:tcBorders>
            <w:shd w:val="clear" w:color="auto" w:fill="auto"/>
            <w:noWrap/>
            <w:vAlign w:val="center"/>
            <w:hideMark/>
          </w:tcPr>
          <w:p w14:paraId="48450304" w14:textId="77777777" w:rsidR="00956482" w:rsidRDefault="00956482" w:rsidP="00956482">
            <w:pPr>
              <w:spacing w:after="0" w:line="240" w:lineRule="auto"/>
              <w:rPr>
                <w:rFonts w:ascii="Times New Roman" w:eastAsia="Times New Roman" w:hAnsi="Times New Roman" w:cs="Times New Roman"/>
                <w:b/>
                <w:bCs/>
                <w:color w:val="000000"/>
                <w:sz w:val="26"/>
                <w:szCs w:val="26"/>
                <w:lang w:val="sr-Latn-BA" w:eastAsia="sr-Latn-BA"/>
              </w:rPr>
            </w:pPr>
            <w:r w:rsidRPr="00956482">
              <w:rPr>
                <w:rFonts w:ascii="Times New Roman" w:eastAsia="Times New Roman" w:hAnsi="Times New Roman" w:cs="Times New Roman"/>
                <w:b/>
                <w:bCs/>
                <w:color w:val="000000"/>
                <w:sz w:val="26"/>
                <w:szCs w:val="26"/>
                <w:lang w:val="sr-Latn-BA" w:eastAsia="sr-Latn-BA"/>
              </w:rPr>
              <w:lastRenderedPageBreak/>
              <w:t xml:space="preserve">Стратешки циљ бр.1: Константна системска и апликативна подршка свим секторима </w:t>
            </w:r>
          </w:p>
          <w:p w14:paraId="556DFC8F" w14:textId="7FFDD799" w:rsidR="00956482" w:rsidRPr="00956482" w:rsidRDefault="00956482" w:rsidP="00956482">
            <w:pPr>
              <w:spacing w:after="0" w:line="240" w:lineRule="auto"/>
              <w:rPr>
                <w:rFonts w:ascii="Times New Roman" w:eastAsia="Times New Roman" w:hAnsi="Times New Roman" w:cs="Times New Roman"/>
                <w:b/>
                <w:bCs/>
                <w:color w:val="000000"/>
                <w:sz w:val="26"/>
                <w:szCs w:val="26"/>
                <w:lang w:val="sr-Latn-BA" w:eastAsia="sr-Latn-BA"/>
              </w:rPr>
            </w:pPr>
            <w:r w:rsidRPr="00956482">
              <w:rPr>
                <w:rFonts w:ascii="Times New Roman" w:eastAsia="Times New Roman" w:hAnsi="Times New Roman" w:cs="Times New Roman"/>
                <w:b/>
                <w:bCs/>
                <w:color w:val="000000"/>
                <w:sz w:val="26"/>
                <w:szCs w:val="26"/>
                <w:lang w:val="sr-Latn-BA" w:eastAsia="sr-Latn-BA"/>
              </w:rPr>
              <w:t>Друштва</w:t>
            </w:r>
          </w:p>
        </w:tc>
      </w:tr>
      <w:tr w:rsidR="00956482" w:rsidRPr="008F2F74" w14:paraId="18FBCA11" w14:textId="77777777" w:rsidTr="00310852">
        <w:trPr>
          <w:trHeight w:val="360"/>
        </w:trPr>
        <w:tc>
          <w:tcPr>
            <w:tcW w:w="14290" w:type="dxa"/>
            <w:gridSpan w:val="7"/>
            <w:tcBorders>
              <w:top w:val="nil"/>
              <w:left w:val="nil"/>
              <w:bottom w:val="double" w:sz="6" w:space="0" w:color="auto"/>
              <w:right w:val="nil"/>
            </w:tcBorders>
            <w:shd w:val="clear" w:color="auto" w:fill="auto"/>
            <w:noWrap/>
            <w:vAlign w:val="center"/>
            <w:hideMark/>
          </w:tcPr>
          <w:p w14:paraId="583C364B" w14:textId="77777777" w:rsidR="00956482" w:rsidRPr="00956482" w:rsidRDefault="00956482" w:rsidP="00956482">
            <w:pPr>
              <w:spacing w:after="0" w:line="240" w:lineRule="auto"/>
              <w:rPr>
                <w:rFonts w:ascii="Times New Roman" w:eastAsia="Times New Roman" w:hAnsi="Times New Roman" w:cs="Times New Roman"/>
                <w:i/>
                <w:iCs/>
                <w:color w:val="000000"/>
                <w:sz w:val="26"/>
                <w:szCs w:val="26"/>
                <w:lang w:val="sr-Latn-BA" w:eastAsia="sr-Latn-BA"/>
              </w:rPr>
            </w:pPr>
            <w:r w:rsidRPr="00956482">
              <w:rPr>
                <w:rFonts w:ascii="Times New Roman" w:eastAsia="Times New Roman" w:hAnsi="Times New Roman" w:cs="Times New Roman"/>
                <w:i/>
                <w:iCs/>
                <w:color w:val="000000"/>
                <w:sz w:val="26"/>
                <w:szCs w:val="26"/>
                <w:lang w:val="sr-Latn-BA" w:eastAsia="sr-Latn-BA"/>
              </w:rPr>
              <w:t>Просјечно остварење постављеног циља на крају године -</w:t>
            </w:r>
            <w:r w:rsidRPr="00956482">
              <w:rPr>
                <w:rFonts w:ascii="Times New Roman" w:eastAsia="Times New Roman" w:hAnsi="Times New Roman" w:cs="Times New Roman"/>
                <w:i/>
                <w:iCs/>
                <w:color w:val="00B050"/>
                <w:sz w:val="26"/>
                <w:szCs w:val="26"/>
                <w:lang w:val="sr-Latn-BA" w:eastAsia="sr-Latn-BA"/>
              </w:rPr>
              <w:t xml:space="preserve"> </w:t>
            </w:r>
            <w:r w:rsidRPr="00956482">
              <w:rPr>
                <w:rFonts w:ascii="Times New Roman" w:eastAsia="Times New Roman" w:hAnsi="Times New Roman" w:cs="Times New Roman"/>
                <w:b/>
                <w:bCs/>
                <w:i/>
                <w:iCs/>
                <w:color w:val="00B050"/>
                <w:sz w:val="26"/>
                <w:szCs w:val="26"/>
                <w:lang w:val="sr-Latn-BA" w:eastAsia="sr-Latn-BA"/>
              </w:rPr>
              <w:t>92%</w:t>
            </w:r>
          </w:p>
        </w:tc>
      </w:tr>
      <w:tr w:rsidR="005C4E8E" w:rsidRPr="005C4E8E" w14:paraId="1ED48251" w14:textId="77777777" w:rsidTr="00310852">
        <w:trPr>
          <w:gridAfter w:val="1"/>
          <w:wAfter w:w="3516" w:type="dxa"/>
          <w:trHeight w:val="960"/>
        </w:trPr>
        <w:tc>
          <w:tcPr>
            <w:tcW w:w="1955"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091400FC"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Оперативни циљеви</w:t>
            </w:r>
          </w:p>
        </w:tc>
        <w:tc>
          <w:tcPr>
            <w:tcW w:w="2298" w:type="dxa"/>
            <w:tcBorders>
              <w:top w:val="double" w:sz="6" w:space="0" w:color="auto"/>
              <w:left w:val="nil"/>
              <w:bottom w:val="single" w:sz="4" w:space="0" w:color="auto"/>
              <w:right w:val="single" w:sz="4" w:space="0" w:color="auto"/>
            </w:tcBorders>
            <w:shd w:val="clear" w:color="000000" w:fill="C6D9F1"/>
            <w:vAlign w:val="center"/>
            <w:hideMark/>
          </w:tcPr>
          <w:p w14:paraId="5F766783"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Активности</w:t>
            </w:r>
          </w:p>
        </w:tc>
        <w:tc>
          <w:tcPr>
            <w:tcW w:w="1984" w:type="dxa"/>
            <w:tcBorders>
              <w:top w:val="double" w:sz="6" w:space="0" w:color="auto"/>
              <w:left w:val="nil"/>
              <w:bottom w:val="single" w:sz="4" w:space="0" w:color="auto"/>
              <w:right w:val="single" w:sz="4" w:space="0" w:color="auto"/>
            </w:tcBorders>
            <w:shd w:val="clear" w:color="000000" w:fill="C6D9F1"/>
            <w:vAlign w:val="center"/>
            <w:hideMark/>
          </w:tcPr>
          <w:p w14:paraId="5C6DED9F"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План за 2022.</w:t>
            </w:r>
          </w:p>
        </w:tc>
        <w:tc>
          <w:tcPr>
            <w:tcW w:w="1418" w:type="dxa"/>
            <w:tcBorders>
              <w:top w:val="double" w:sz="6" w:space="0" w:color="auto"/>
              <w:left w:val="nil"/>
              <w:bottom w:val="single" w:sz="4" w:space="0" w:color="auto"/>
              <w:right w:val="single" w:sz="4" w:space="0" w:color="auto"/>
            </w:tcBorders>
            <w:shd w:val="clear" w:color="000000" w:fill="C6D9F1"/>
            <w:vAlign w:val="center"/>
            <w:hideMark/>
          </w:tcPr>
          <w:p w14:paraId="0041CF39"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Одговоран</w:t>
            </w:r>
          </w:p>
        </w:tc>
        <w:tc>
          <w:tcPr>
            <w:tcW w:w="1532" w:type="dxa"/>
            <w:tcBorders>
              <w:top w:val="double" w:sz="6" w:space="0" w:color="auto"/>
              <w:left w:val="nil"/>
              <w:bottom w:val="single" w:sz="4" w:space="0" w:color="auto"/>
              <w:right w:val="single" w:sz="4" w:space="0" w:color="auto"/>
            </w:tcBorders>
            <w:shd w:val="clear" w:color="000000" w:fill="C6D9F1"/>
            <w:vAlign w:val="center"/>
            <w:hideMark/>
          </w:tcPr>
          <w:p w14:paraId="77B764BE"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double" w:sz="6" w:space="0" w:color="auto"/>
            </w:tcBorders>
            <w:shd w:val="clear" w:color="000000" w:fill="C6D9F1"/>
            <w:vAlign w:val="center"/>
            <w:hideMark/>
          </w:tcPr>
          <w:p w14:paraId="51A0BF37"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Реализовано до 31.12.2022.</w:t>
            </w:r>
          </w:p>
        </w:tc>
      </w:tr>
      <w:tr w:rsidR="005C4E8E" w:rsidRPr="005C4E8E" w14:paraId="50649AF1" w14:textId="77777777" w:rsidTr="00310852">
        <w:trPr>
          <w:gridAfter w:val="1"/>
          <w:wAfter w:w="3516" w:type="dxa"/>
          <w:trHeight w:val="630"/>
        </w:trPr>
        <w:tc>
          <w:tcPr>
            <w:tcW w:w="1955" w:type="dxa"/>
            <w:vMerge w:val="restart"/>
            <w:tcBorders>
              <w:top w:val="nil"/>
              <w:left w:val="double" w:sz="6" w:space="0" w:color="auto"/>
              <w:bottom w:val="single" w:sz="4" w:space="0" w:color="auto"/>
              <w:right w:val="single" w:sz="4" w:space="0" w:color="auto"/>
            </w:tcBorders>
            <w:shd w:val="clear" w:color="auto" w:fill="auto"/>
            <w:vAlign w:val="center"/>
            <w:hideMark/>
          </w:tcPr>
          <w:p w14:paraId="59980F07"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Хардверско одржавање</w:t>
            </w:r>
          </w:p>
        </w:tc>
        <w:tc>
          <w:tcPr>
            <w:tcW w:w="2298" w:type="dxa"/>
            <w:tcBorders>
              <w:top w:val="nil"/>
              <w:left w:val="nil"/>
              <w:bottom w:val="single" w:sz="4" w:space="0" w:color="auto"/>
              <w:right w:val="single" w:sz="4" w:space="0" w:color="auto"/>
            </w:tcBorders>
            <w:shd w:val="clear" w:color="auto" w:fill="auto"/>
            <w:vAlign w:val="center"/>
            <w:hideMark/>
          </w:tcPr>
          <w:p w14:paraId="398562D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Текући сервиси рачунарске опреме</w:t>
            </w:r>
          </w:p>
        </w:tc>
        <w:tc>
          <w:tcPr>
            <w:tcW w:w="1984" w:type="dxa"/>
            <w:tcBorders>
              <w:top w:val="nil"/>
              <w:left w:val="nil"/>
              <w:bottom w:val="single" w:sz="4" w:space="0" w:color="auto"/>
              <w:right w:val="single" w:sz="4" w:space="0" w:color="auto"/>
            </w:tcBorders>
            <w:shd w:val="clear" w:color="auto" w:fill="auto"/>
            <w:vAlign w:val="center"/>
            <w:hideMark/>
          </w:tcPr>
          <w:p w14:paraId="4D2D05F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w:t>
            </w:r>
          </w:p>
        </w:tc>
        <w:tc>
          <w:tcPr>
            <w:tcW w:w="1418" w:type="dxa"/>
            <w:tcBorders>
              <w:top w:val="nil"/>
              <w:left w:val="nil"/>
              <w:bottom w:val="single" w:sz="4" w:space="0" w:color="auto"/>
              <w:right w:val="single" w:sz="4" w:space="0" w:color="auto"/>
            </w:tcBorders>
            <w:shd w:val="clear" w:color="auto" w:fill="auto"/>
            <w:vAlign w:val="center"/>
            <w:hideMark/>
          </w:tcPr>
          <w:p w14:paraId="534B330B"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06F2041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0D92B634"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29482DBB" w14:textId="77777777" w:rsidTr="00310852">
        <w:trPr>
          <w:gridAfter w:val="1"/>
          <w:wAfter w:w="3516" w:type="dxa"/>
          <w:trHeight w:val="1300"/>
        </w:trPr>
        <w:tc>
          <w:tcPr>
            <w:tcW w:w="1955" w:type="dxa"/>
            <w:vMerge/>
            <w:tcBorders>
              <w:top w:val="nil"/>
              <w:left w:val="double" w:sz="6" w:space="0" w:color="auto"/>
              <w:bottom w:val="single" w:sz="4" w:space="0" w:color="auto"/>
              <w:right w:val="single" w:sz="4" w:space="0" w:color="auto"/>
            </w:tcBorders>
            <w:vAlign w:val="center"/>
            <w:hideMark/>
          </w:tcPr>
          <w:p w14:paraId="3E98F647"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0D2CDCC2"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Израда спецификације и набавка рачунара по потреби</w:t>
            </w:r>
          </w:p>
        </w:tc>
        <w:tc>
          <w:tcPr>
            <w:tcW w:w="1984" w:type="dxa"/>
            <w:tcBorders>
              <w:top w:val="nil"/>
              <w:left w:val="nil"/>
              <w:bottom w:val="single" w:sz="4" w:space="0" w:color="auto"/>
              <w:right w:val="single" w:sz="4" w:space="0" w:color="auto"/>
            </w:tcBorders>
            <w:shd w:val="clear" w:color="auto" w:fill="auto"/>
            <w:vAlign w:val="center"/>
            <w:hideMark/>
          </w:tcPr>
          <w:p w14:paraId="0D1DC596"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4A31CD6E"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73A2C8CE"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46FE6A7E"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40ABE4A1" w14:textId="77777777" w:rsidTr="00310852">
        <w:trPr>
          <w:gridAfter w:val="1"/>
          <w:wAfter w:w="3516" w:type="dxa"/>
          <w:trHeight w:val="1404"/>
        </w:trPr>
        <w:tc>
          <w:tcPr>
            <w:tcW w:w="1955" w:type="dxa"/>
            <w:vMerge/>
            <w:tcBorders>
              <w:top w:val="nil"/>
              <w:left w:val="double" w:sz="6" w:space="0" w:color="auto"/>
              <w:bottom w:val="single" w:sz="4" w:space="0" w:color="auto"/>
              <w:right w:val="single" w:sz="4" w:space="0" w:color="auto"/>
            </w:tcBorders>
            <w:vAlign w:val="center"/>
            <w:hideMark/>
          </w:tcPr>
          <w:p w14:paraId="510F1D2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4BDD255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Одржавање мрежног антивирусног рјешења</w:t>
            </w:r>
          </w:p>
        </w:tc>
        <w:tc>
          <w:tcPr>
            <w:tcW w:w="1984" w:type="dxa"/>
            <w:tcBorders>
              <w:top w:val="nil"/>
              <w:left w:val="nil"/>
              <w:bottom w:val="single" w:sz="4" w:space="0" w:color="auto"/>
              <w:right w:val="single" w:sz="4" w:space="0" w:color="auto"/>
            </w:tcBorders>
            <w:shd w:val="clear" w:color="auto" w:fill="auto"/>
            <w:vAlign w:val="center"/>
            <w:hideMark/>
          </w:tcPr>
          <w:p w14:paraId="7DEDACAD"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Сигурност и 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22066CA6"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6B82E342"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17555BB5"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254F8EC9" w14:textId="77777777" w:rsidTr="00310852">
        <w:trPr>
          <w:gridAfter w:val="1"/>
          <w:wAfter w:w="3516" w:type="dxa"/>
          <w:trHeight w:val="1127"/>
        </w:trPr>
        <w:tc>
          <w:tcPr>
            <w:tcW w:w="1955" w:type="dxa"/>
            <w:vMerge/>
            <w:tcBorders>
              <w:top w:val="nil"/>
              <w:left w:val="double" w:sz="6" w:space="0" w:color="auto"/>
              <w:bottom w:val="single" w:sz="4" w:space="0" w:color="auto"/>
              <w:right w:val="single" w:sz="4" w:space="0" w:color="auto"/>
            </w:tcBorders>
            <w:vAlign w:val="center"/>
            <w:hideMark/>
          </w:tcPr>
          <w:p w14:paraId="1D6EBEF8"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3CA0F8B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Backup података</w:t>
            </w:r>
          </w:p>
        </w:tc>
        <w:tc>
          <w:tcPr>
            <w:tcW w:w="1984" w:type="dxa"/>
            <w:tcBorders>
              <w:top w:val="nil"/>
              <w:left w:val="nil"/>
              <w:bottom w:val="single" w:sz="4" w:space="0" w:color="auto"/>
              <w:right w:val="single" w:sz="4" w:space="0" w:color="auto"/>
            </w:tcBorders>
            <w:shd w:val="clear" w:color="auto" w:fill="auto"/>
            <w:vAlign w:val="center"/>
            <w:hideMark/>
          </w:tcPr>
          <w:p w14:paraId="0671C53F"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Сигурност, заштита података</w:t>
            </w:r>
          </w:p>
        </w:tc>
        <w:tc>
          <w:tcPr>
            <w:tcW w:w="1418" w:type="dxa"/>
            <w:tcBorders>
              <w:top w:val="nil"/>
              <w:left w:val="nil"/>
              <w:bottom w:val="single" w:sz="4" w:space="0" w:color="auto"/>
              <w:right w:val="single" w:sz="4" w:space="0" w:color="auto"/>
            </w:tcBorders>
            <w:shd w:val="clear" w:color="auto" w:fill="auto"/>
            <w:vAlign w:val="center"/>
            <w:hideMark/>
          </w:tcPr>
          <w:p w14:paraId="55A8A9AC"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428216A2"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13AB14F4"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53B93AB1" w14:textId="77777777" w:rsidTr="00310852">
        <w:trPr>
          <w:gridAfter w:val="1"/>
          <w:wAfter w:w="3516" w:type="dxa"/>
          <w:trHeight w:val="1878"/>
        </w:trPr>
        <w:tc>
          <w:tcPr>
            <w:tcW w:w="1955" w:type="dxa"/>
            <w:vMerge w:val="restart"/>
            <w:tcBorders>
              <w:top w:val="nil"/>
              <w:left w:val="double" w:sz="6" w:space="0" w:color="auto"/>
              <w:bottom w:val="single" w:sz="4" w:space="0" w:color="auto"/>
              <w:right w:val="single" w:sz="4" w:space="0" w:color="auto"/>
            </w:tcBorders>
            <w:shd w:val="clear" w:color="auto" w:fill="auto"/>
            <w:vAlign w:val="center"/>
            <w:hideMark/>
          </w:tcPr>
          <w:p w14:paraId="78258D0F"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Мрежно одржавање и развој</w:t>
            </w:r>
          </w:p>
        </w:tc>
        <w:tc>
          <w:tcPr>
            <w:tcW w:w="2298" w:type="dxa"/>
            <w:tcBorders>
              <w:top w:val="nil"/>
              <w:left w:val="nil"/>
              <w:bottom w:val="single" w:sz="4" w:space="0" w:color="auto"/>
              <w:right w:val="single" w:sz="4" w:space="0" w:color="auto"/>
            </w:tcBorders>
            <w:shd w:val="clear" w:color="auto" w:fill="auto"/>
            <w:vAlign w:val="center"/>
            <w:hideMark/>
          </w:tcPr>
          <w:p w14:paraId="53A162B2"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Одржавање IP/MPLS VPN (повезивање удаљених локација предузећа)</w:t>
            </w:r>
          </w:p>
        </w:tc>
        <w:tc>
          <w:tcPr>
            <w:tcW w:w="1984" w:type="dxa"/>
            <w:tcBorders>
              <w:top w:val="nil"/>
              <w:left w:val="nil"/>
              <w:bottom w:val="single" w:sz="4" w:space="0" w:color="auto"/>
              <w:right w:val="single" w:sz="4" w:space="0" w:color="auto"/>
            </w:tcBorders>
            <w:shd w:val="clear" w:color="auto" w:fill="auto"/>
            <w:vAlign w:val="center"/>
            <w:hideMark/>
          </w:tcPr>
          <w:p w14:paraId="7154366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 и 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46B720C6"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7A71176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5F9AE11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2747BC70" w14:textId="77777777" w:rsidTr="00310852">
        <w:trPr>
          <w:gridAfter w:val="1"/>
          <w:wAfter w:w="3516" w:type="dxa"/>
          <w:trHeight w:val="1406"/>
        </w:trPr>
        <w:tc>
          <w:tcPr>
            <w:tcW w:w="1955" w:type="dxa"/>
            <w:vMerge/>
            <w:tcBorders>
              <w:top w:val="nil"/>
              <w:left w:val="double" w:sz="6" w:space="0" w:color="auto"/>
              <w:bottom w:val="single" w:sz="4" w:space="0" w:color="auto"/>
              <w:right w:val="single" w:sz="4" w:space="0" w:color="auto"/>
            </w:tcBorders>
            <w:vAlign w:val="center"/>
            <w:hideMark/>
          </w:tcPr>
          <w:p w14:paraId="040D794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13F1B478"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Одржавање пасивне и активне мрежене опреме</w:t>
            </w:r>
          </w:p>
        </w:tc>
        <w:tc>
          <w:tcPr>
            <w:tcW w:w="1984" w:type="dxa"/>
            <w:tcBorders>
              <w:top w:val="nil"/>
              <w:left w:val="nil"/>
              <w:bottom w:val="single" w:sz="4" w:space="0" w:color="auto"/>
              <w:right w:val="single" w:sz="4" w:space="0" w:color="auto"/>
            </w:tcBorders>
            <w:shd w:val="clear" w:color="auto" w:fill="auto"/>
            <w:vAlign w:val="center"/>
            <w:hideMark/>
          </w:tcPr>
          <w:p w14:paraId="3AA50AC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 и 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689A5990"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046AE626"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140BE473"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1301C8BD" w14:textId="77777777" w:rsidTr="00310852">
        <w:trPr>
          <w:gridAfter w:val="1"/>
          <w:wAfter w:w="3516" w:type="dxa"/>
          <w:trHeight w:val="315"/>
        </w:trPr>
        <w:tc>
          <w:tcPr>
            <w:tcW w:w="1955" w:type="dxa"/>
            <w:vMerge w:val="restart"/>
            <w:tcBorders>
              <w:top w:val="nil"/>
              <w:left w:val="double" w:sz="6" w:space="0" w:color="auto"/>
              <w:bottom w:val="single" w:sz="4" w:space="0" w:color="auto"/>
              <w:right w:val="single" w:sz="4" w:space="0" w:color="auto"/>
            </w:tcBorders>
            <w:shd w:val="clear" w:color="auto" w:fill="auto"/>
            <w:vAlign w:val="center"/>
            <w:hideMark/>
          </w:tcPr>
          <w:p w14:paraId="0614D20F"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Телефонска инфраструктура-систем IP телефоније</w:t>
            </w:r>
          </w:p>
        </w:tc>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67CB33DB"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Праћење и евентуална корекција према новонасталим потребама</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7991516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 и функционалност</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6ED4F2F"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6903ABB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vMerge w:val="restart"/>
            <w:tcBorders>
              <w:top w:val="nil"/>
              <w:left w:val="single" w:sz="4" w:space="0" w:color="auto"/>
              <w:bottom w:val="single" w:sz="4" w:space="0" w:color="auto"/>
              <w:right w:val="double" w:sz="6" w:space="0" w:color="auto"/>
            </w:tcBorders>
            <w:shd w:val="clear" w:color="auto" w:fill="auto"/>
            <w:vAlign w:val="center"/>
            <w:hideMark/>
          </w:tcPr>
          <w:p w14:paraId="4CDE9B8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224B4F72" w14:textId="77777777" w:rsidTr="00310852">
        <w:trPr>
          <w:gridAfter w:val="1"/>
          <w:wAfter w:w="3516" w:type="dxa"/>
          <w:trHeight w:val="315"/>
        </w:trPr>
        <w:tc>
          <w:tcPr>
            <w:tcW w:w="1955" w:type="dxa"/>
            <w:vMerge/>
            <w:tcBorders>
              <w:top w:val="nil"/>
              <w:left w:val="double" w:sz="6" w:space="0" w:color="auto"/>
              <w:bottom w:val="single" w:sz="4" w:space="0" w:color="auto"/>
              <w:right w:val="single" w:sz="4" w:space="0" w:color="auto"/>
            </w:tcBorders>
            <w:vAlign w:val="center"/>
            <w:hideMark/>
          </w:tcPr>
          <w:p w14:paraId="467EB8B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vMerge/>
            <w:tcBorders>
              <w:top w:val="nil"/>
              <w:left w:val="single" w:sz="4" w:space="0" w:color="auto"/>
              <w:bottom w:val="single" w:sz="4" w:space="0" w:color="auto"/>
              <w:right w:val="single" w:sz="4" w:space="0" w:color="auto"/>
            </w:tcBorders>
            <w:vAlign w:val="center"/>
            <w:hideMark/>
          </w:tcPr>
          <w:p w14:paraId="06809428"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984" w:type="dxa"/>
            <w:vMerge/>
            <w:tcBorders>
              <w:top w:val="nil"/>
              <w:left w:val="single" w:sz="4" w:space="0" w:color="auto"/>
              <w:bottom w:val="single" w:sz="4" w:space="0" w:color="auto"/>
              <w:right w:val="single" w:sz="4" w:space="0" w:color="auto"/>
            </w:tcBorders>
            <w:vAlign w:val="center"/>
            <w:hideMark/>
          </w:tcPr>
          <w:p w14:paraId="0DC06FF1"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418" w:type="dxa"/>
            <w:vMerge/>
            <w:tcBorders>
              <w:top w:val="nil"/>
              <w:left w:val="single" w:sz="4" w:space="0" w:color="auto"/>
              <w:bottom w:val="single" w:sz="4" w:space="0" w:color="auto"/>
              <w:right w:val="single" w:sz="4" w:space="0" w:color="auto"/>
            </w:tcBorders>
            <w:vAlign w:val="center"/>
            <w:hideMark/>
          </w:tcPr>
          <w:p w14:paraId="2A9326E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32" w:type="dxa"/>
            <w:vMerge/>
            <w:tcBorders>
              <w:top w:val="nil"/>
              <w:left w:val="single" w:sz="4" w:space="0" w:color="auto"/>
              <w:bottom w:val="single" w:sz="4" w:space="0" w:color="auto"/>
              <w:right w:val="single" w:sz="4" w:space="0" w:color="auto"/>
            </w:tcBorders>
            <w:vAlign w:val="center"/>
            <w:hideMark/>
          </w:tcPr>
          <w:p w14:paraId="6A472D4C"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single" w:sz="4" w:space="0" w:color="auto"/>
              <w:right w:val="double" w:sz="6" w:space="0" w:color="auto"/>
            </w:tcBorders>
            <w:vAlign w:val="center"/>
            <w:hideMark/>
          </w:tcPr>
          <w:p w14:paraId="47A1B937"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r>
      <w:tr w:rsidR="005C4E8E" w:rsidRPr="005C4E8E" w14:paraId="1183C0BA" w14:textId="77777777" w:rsidTr="00310852">
        <w:trPr>
          <w:gridAfter w:val="1"/>
          <w:wAfter w:w="3516" w:type="dxa"/>
          <w:trHeight w:val="315"/>
        </w:trPr>
        <w:tc>
          <w:tcPr>
            <w:tcW w:w="1955" w:type="dxa"/>
            <w:vMerge/>
            <w:tcBorders>
              <w:top w:val="nil"/>
              <w:left w:val="double" w:sz="6" w:space="0" w:color="auto"/>
              <w:bottom w:val="single" w:sz="4" w:space="0" w:color="auto"/>
              <w:right w:val="single" w:sz="4" w:space="0" w:color="auto"/>
            </w:tcBorders>
            <w:vAlign w:val="center"/>
            <w:hideMark/>
          </w:tcPr>
          <w:p w14:paraId="3E33816F"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vMerge/>
            <w:tcBorders>
              <w:top w:val="nil"/>
              <w:left w:val="single" w:sz="4" w:space="0" w:color="auto"/>
              <w:bottom w:val="single" w:sz="4" w:space="0" w:color="auto"/>
              <w:right w:val="single" w:sz="4" w:space="0" w:color="auto"/>
            </w:tcBorders>
            <w:vAlign w:val="center"/>
            <w:hideMark/>
          </w:tcPr>
          <w:p w14:paraId="58F961EE"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984" w:type="dxa"/>
            <w:vMerge/>
            <w:tcBorders>
              <w:top w:val="nil"/>
              <w:left w:val="single" w:sz="4" w:space="0" w:color="auto"/>
              <w:bottom w:val="single" w:sz="4" w:space="0" w:color="auto"/>
              <w:right w:val="single" w:sz="4" w:space="0" w:color="auto"/>
            </w:tcBorders>
            <w:vAlign w:val="center"/>
            <w:hideMark/>
          </w:tcPr>
          <w:p w14:paraId="722EC2CC"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418" w:type="dxa"/>
            <w:vMerge/>
            <w:tcBorders>
              <w:top w:val="nil"/>
              <w:left w:val="single" w:sz="4" w:space="0" w:color="auto"/>
              <w:bottom w:val="single" w:sz="4" w:space="0" w:color="auto"/>
              <w:right w:val="single" w:sz="4" w:space="0" w:color="auto"/>
            </w:tcBorders>
            <w:vAlign w:val="center"/>
            <w:hideMark/>
          </w:tcPr>
          <w:p w14:paraId="06F3F61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32" w:type="dxa"/>
            <w:vMerge/>
            <w:tcBorders>
              <w:top w:val="nil"/>
              <w:left w:val="single" w:sz="4" w:space="0" w:color="auto"/>
              <w:bottom w:val="single" w:sz="4" w:space="0" w:color="auto"/>
              <w:right w:val="single" w:sz="4" w:space="0" w:color="auto"/>
            </w:tcBorders>
            <w:vAlign w:val="center"/>
            <w:hideMark/>
          </w:tcPr>
          <w:p w14:paraId="5833714B"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single" w:sz="4" w:space="0" w:color="auto"/>
              <w:right w:val="double" w:sz="6" w:space="0" w:color="auto"/>
            </w:tcBorders>
            <w:vAlign w:val="center"/>
            <w:hideMark/>
          </w:tcPr>
          <w:p w14:paraId="488E2DE7"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r>
      <w:tr w:rsidR="005C4E8E" w:rsidRPr="005C4E8E" w14:paraId="2B119DC8" w14:textId="77777777" w:rsidTr="00310852">
        <w:trPr>
          <w:gridAfter w:val="1"/>
          <w:wAfter w:w="3516" w:type="dxa"/>
          <w:trHeight w:val="857"/>
        </w:trPr>
        <w:tc>
          <w:tcPr>
            <w:tcW w:w="1955" w:type="dxa"/>
            <w:vMerge/>
            <w:tcBorders>
              <w:top w:val="nil"/>
              <w:left w:val="double" w:sz="6" w:space="0" w:color="auto"/>
              <w:bottom w:val="single" w:sz="4" w:space="0" w:color="auto"/>
              <w:right w:val="single" w:sz="4" w:space="0" w:color="auto"/>
            </w:tcBorders>
            <w:vAlign w:val="center"/>
            <w:hideMark/>
          </w:tcPr>
          <w:p w14:paraId="06854FD4"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vMerge/>
            <w:tcBorders>
              <w:top w:val="nil"/>
              <w:left w:val="single" w:sz="4" w:space="0" w:color="auto"/>
              <w:bottom w:val="single" w:sz="4" w:space="0" w:color="auto"/>
              <w:right w:val="single" w:sz="4" w:space="0" w:color="auto"/>
            </w:tcBorders>
            <w:vAlign w:val="center"/>
            <w:hideMark/>
          </w:tcPr>
          <w:p w14:paraId="43542A98"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984" w:type="dxa"/>
            <w:vMerge/>
            <w:tcBorders>
              <w:top w:val="nil"/>
              <w:left w:val="single" w:sz="4" w:space="0" w:color="auto"/>
              <w:bottom w:val="single" w:sz="4" w:space="0" w:color="auto"/>
              <w:right w:val="single" w:sz="4" w:space="0" w:color="auto"/>
            </w:tcBorders>
            <w:vAlign w:val="center"/>
            <w:hideMark/>
          </w:tcPr>
          <w:p w14:paraId="0EF2D40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418" w:type="dxa"/>
            <w:vMerge/>
            <w:tcBorders>
              <w:top w:val="nil"/>
              <w:left w:val="single" w:sz="4" w:space="0" w:color="auto"/>
              <w:bottom w:val="single" w:sz="4" w:space="0" w:color="auto"/>
              <w:right w:val="single" w:sz="4" w:space="0" w:color="auto"/>
            </w:tcBorders>
            <w:vAlign w:val="center"/>
            <w:hideMark/>
          </w:tcPr>
          <w:p w14:paraId="14BBC21E"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32" w:type="dxa"/>
            <w:vMerge/>
            <w:tcBorders>
              <w:top w:val="nil"/>
              <w:left w:val="single" w:sz="4" w:space="0" w:color="auto"/>
              <w:bottom w:val="single" w:sz="4" w:space="0" w:color="auto"/>
              <w:right w:val="single" w:sz="4" w:space="0" w:color="auto"/>
            </w:tcBorders>
            <w:vAlign w:val="center"/>
            <w:hideMark/>
          </w:tcPr>
          <w:p w14:paraId="0212C2A2"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single" w:sz="4" w:space="0" w:color="auto"/>
              <w:right w:val="double" w:sz="6" w:space="0" w:color="auto"/>
            </w:tcBorders>
            <w:vAlign w:val="center"/>
            <w:hideMark/>
          </w:tcPr>
          <w:p w14:paraId="24C16A24"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r>
      <w:tr w:rsidR="005C4E8E" w:rsidRPr="005C4E8E" w14:paraId="0B98282B" w14:textId="77777777" w:rsidTr="00310852">
        <w:trPr>
          <w:gridAfter w:val="1"/>
          <w:wAfter w:w="3516" w:type="dxa"/>
          <w:trHeight w:val="1873"/>
        </w:trPr>
        <w:tc>
          <w:tcPr>
            <w:tcW w:w="1955" w:type="dxa"/>
            <w:tcBorders>
              <w:top w:val="nil"/>
              <w:left w:val="double" w:sz="6" w:space="0" w:color="auto"/>
              <w:bottom w:val="single" w:sz="4" w:space="0" w:color="auto"/>
              <w:right w:val="single" w:sz="4" w:space="0" w:color="auto"/>
            </w:tcBorders>
            <w:shd w:val="clear" w:color="auto" w:fill="auto"/>
            <w:vAlign w:val="center"/>
            <w:hideMark/>
          </w:tcPr>
          <w:p w14:paraId="5DDEBCB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Call центар</w:t>
            </w:r>
          </w:p>
        </w:tc>
        <w:tc>
          <w:tcPr>
            <w:tcW w:w="2298" w:type="dxa"/>
            <w:tcBorders>
              <w:top w:val="nil"/>
              <w:left w:val="nil"/>
              <w:bottom w:val="single" w:sz="4" w:space="0" w:color="auto"/>
              <w:right w:val="single" w:sz="4" w:space="0" w:color="auto"/>
            </w:tcBorders>
            <w:shd w:val="clear" w:color="auto" w:fill="auto"/>
            <w:vAlign w:val="center"/>
            <w:hideMark/>
          </w:tcPr>
          <w:p w14:paraId="44F9FDF6"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Унапређење комуникације са потрошачима реализацијом call центра</w:t>
            </w:r>
          </w:p>
        </w:tc>
        <w:tc>
          <w:tcPr>
            <w:tcW w:w="1984" w:type="dxa"/>
            <w:tcBorders>
              <w:top w:val="nil"/>
              <w:left w:val="nil"/>
              <w:bottom w:val="single" w:sz="4" w:space="0" w:color="auto"/>
              <w:right w:val="single" w:sz="4" w:space="0" w:color="auto"/>
            </w:tcBorders>
            <w:shd w:val="clear" w:color="auto" w:fill="auto"/>
            <w:vAlign w:val="center"/>
            <w:hideMark/>
          </w:tcPr>
          <w:p w14:paraId="4590A587"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Планирање и пуштање у рад</w:t>
            </w:r>
          </w:p>
        </w:tc>
        <w:tc>
          <w:tcPr>
            <w:tcW w:w="1418" w:type="dxa"/>
            <w:tcBorders>
              <w:top w:val="nil"/>
              <w:left w:val="nil"/>
              <w:bottom w:val="single" w:sz="4" w:space="0" w:color="auto"/>
              <w:right w:val="single" w:sz="4" w:space="0" w:color="auto"/>
            </w:tcBorders>
            <w:shd w:val="clear" w:color="auto" w:fill="auto"/>
            <w:vAlign w:val="center"/>
            <w:hideMark/>
          </w:tcPr>
          <w:p w14:paraId="592AF9BE"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60BBD5B9"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21030309"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Напомена (*)</w:t>
            </w:r>
          </w:p>
        </w:tc>
      </w:tr>
      <w:tr w:rsidR="005C4E8E" w:rsidRPr="005C4E8E" w14:paraId="038FE78A" w14:textId="77777777" w:rsidTr="00310852">
        <w:trPr>
          <w:gridAfter w:val="1"/>
          <w:wAfter w:w="3516" w:type="dxa"/>
          <w:trHeight w:val="1419"/>
        </w:trPr>
        <w:tc>
          <w:tcPr>
            <w:tcW w:w="1955"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6749C06D"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lastRenderedPageBreak/>
              <w:t>Апликативна подршка</w:t>
            </w:r>
          </w:p>
        </w:tc>
        <w:tc>
          <w:tcPr>
            <w:tcW w:w="2298" w:type="dxa"/>
            <w:tcBorders>
              <w:top w:val="single" w:sz="4" w:space="0" w:color="auto"/>
              <w:left w:val="nil"/>
              <w:bottom w:val="single" w:sz="4" w:space="0" w:color="auto"/>
              <w:right w:val="single" w:sz="4" w:space="0" w:color="auto"/>
            </w:tcBorders>
            <w:shd w:val="clear" w:color="auto" w:fill="auto"/>
            <w:vAlign w:val="center"/>
            <w:hideMark/>
          </w:tcPr>
          <w:p w14:paraId="13680864"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 xml:space="preserve">Несметано функционисање информационог система Друштва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916A24C"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Функционалност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5CF968"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DD8BC4F"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w:t>
            </w:r>
          </w:p>
        </w:tc>
        <w:tc>
          <w:tcPr>
            <w:tcW w:w="1587" w:type="dxa"/>
            <w:tcBorders>
              <w:top w:val="single" w:sz="4" w:space="0" w:color="auto"/>
              <w:left w:val="nil"/>
              <w:bottom w:val="single" w:sz="4" w:space="0" w:color="auto"/>
              <w:right w:val="double" w:sz="6" w:space="0" w:color="auto"/>
            </w:tcBorders>
            <w:shd w:val="clear" w:color="auto" w:fill="auto"/>
            <w:vAlign w:val="center"/>
            <w:hideMark/>
          </w:tcPr>
          <w:p w14:paraId="0EBCFF04"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4DEDA68B" w14:textId="77777777" w:rsidTr="00D77AA1">
        <w:trPr>
          <w:gridAfter w:val="1"/>
          <w:wAfter w:w="3516" w:type="dxa"/>
          <w:trHeight w:val="900"/>
        </w:trPr>
        <w:tc>
          <w:tcPr>
            <w:tcW w:w="1955" w:type="dxa"/>
            <w:vMerge/>
            <w:tcBorders>
              <w:top w:val="single" w:sz="4" w:space="0" w:color="auto"/>
              <w:left w:val="double" w:sz="6" w:space="0" w:color="auto"/>
              <w:bottom w:val="double" w:sz="6" w:space="0" w:color="000000"/>
              <w:right w:val="single" w:sz="4" w:space="0" w:color="auto"/>
            </w:tcBorders>
            <w:vAlign w:val="center"/>
            <w:hideMark/>
          </w:tcPr>
          <w:p w14:paraId="42B25D9E"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4FBE50FC"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Корекције и прилагођавања информационог система Друштва</w:t>
            </w:r>
          </w:p>
        </w:tc>
        <w:tc>
          <w:tcPr>
            <w:tcW w:w="1984" w:type="dxa"/>
            <w:tcBorders>
              <w:top w:val="nil"/>
              <w:left w:val="nil"/>
              <w:bottom w:val="single" w:sz="4" w:space="0" w:color="auto"/>
              <w:right w:val="single" w:sz="4" w:space="0" w:color="auto"/>
            </w:tcBorders>
            <w:shd w:val="clear" w:color="auto" w:fill="auto"/>
            <w:vAlign w:val="center"/>
            <w:hideMark/>
          </w:tcPr>
          <w:p w14:paraId="5335C48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50C1B8AD"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32D696D2"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double" w:sz="6" w:space="0" w:color="auto"/>
            </w:tcBorders>
            <w:shd w:val="clear" w:color="auto" w:fill="auto"/>
            <w:vAlign w:val="center"/>
            <w:hideMark/>
          </w:tcPr>
          <w:p w14:paraId="6D64C530"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42D7C2F9" w14:textId="77777777" w:rsidTr="00D77AA1">
        <w:trPr>
          <w:gridAfter w:val="1"/>
          <w:wAfter w:w="3516" w:type="dxa"/>
          <w:trHeight w:val="945"/>
        </w:trPr>
        <w:tc>
          <w:tcPr>
            <w:tcW w:w="1955" w:type="dxa"/>
            <w:vMerge/>
            <w:tcBorders>
              <w:top w:val="single" w:sz="4" w:space="0" w:color="auto"/>
              <w:left w:val="double" w:sz="6" w:space="0" w:color="auto"/>
              <w:bottom w:val="double" w:sz="6" w:space="0" w:color="000000"/>
              <w:right w:val="single" w:sz="4" w:space="0" w:color="auto"/>
            </w:tcBorders>
            <w:vAlign w:val="center"/>
            <w:hideMark/>
          </w:tcPr>
          <w:p w14:paraId="311AEFC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single" w:sz="4" w:space="0" w:color="auto"/>
              <w:left w:val="nil"/>
              <w:bottom w:val="single" w:sz="4" w:space="0" w:color="auto"/>
              <w:right w:val="single" w:sz="4" w:space="0" w:color="auto"/>
            </w:tcBorders>
            <w:shd w:val="clear" w:color="auto" w:fill="auto"/>
            <w:vAlign w:val="center"/>
            <w:hideMark/>
          </w:tcPr>
          <w:p w14:paraId="716C56A3" w14:textId="6DBD84D6"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Помоћ корисницима инф.</w:t>
            </w:r>
            <w:r w:rsidR="00956482">
              <w:rPr>
                <w:rFonts w:ascii="Times New Roman" w:eastAsia="Times New Roman" w:hAnsi="Times New Roman" w:cs="Times New Roman"/>
                <w:color w:val="000000"/>
                <w:sz w:val="24"/>
                <w:szCs w:val="24"/>
                <w:lang w:val="sr-Latn-BA" w:eastAsia="sr-Latn-BA"/>
              </w:rPr>
              <w:t xml:space="preserve"> </w:t>
            </w:r>
            <w:r w:rsidRPr="005C4E8E">
              <w:rPr>
                <w:rFonts w:ascii="Times New Roman" w:eastAsia="Times New Roman" w:hAnsi="Times New Roman" w:cs="Times New Roman"/>
                <w:color w:val="000000"/>
                <w:sz w:val="24"/>
                <w:szCs w:val="24"/>
                <w:lang w:val="sr-Latn-BA" w:eastAsia="sr-Latn-BA"/>
              </w:rPr>
              <w:t>сист. по позиву</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444ACC4"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 функционалност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9A4B74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F1874C9"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w:t>
            </w:r>
          </w:p>
        </w:tc>
        <w:tc>
          <w:tcPr>
            <w:tcW w:w="1587" w:type="dxa"/>
            <w:tcBorders>
              <w:top w:val="single" w:sz="4" w:space="0" w:color="auto"/>
              <w:left w:val="nil"/>
              <w:bottom w:val="single" w:sz="4" w:space="0" w:color="auto"/>
              <w:right w:val="double" w:sz="6" w:space="0" w:color="auto"/>
            </w:tcBorders>
            <w:shd w:val="clear" w:color="auto" w:fill="auto"/>
            <w:vAlign w:val="center"/>
            <w:hideMark/>
          </w:tcPr>
          <w:p w14:paraId="68453A3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17A72F76" w14:textId="77777777" w:rsidTr="00D77AA1">
        <w:trPr>
          <w:gridAfter w:val="1"/>
          <w:wAfter w:w="3516" w:type="dxa"/>
          <w:trHeight w:val="1275"/>
        </w:trPr>
        <w:tc>
          <w:tcPr>
            <w:tcW w:w="1955" w:type="dxa"/>
            <w:vMerge/>
            <w:tcBorders>
              <w:top w:val="single" w:sz="4" w:space="0" w:color="auto"/>
              <w:left w:val="double" w:sz="6" w:space="0" w:color="auto"/>
              <w:bottom w:val="double" w:sz="6" w:space="0" w:color="000000"/>
              <w:right w:val="single" w:sz="4" w:space="0" w:color="auto"/>
            </w:tcBorders>
            <w:vAlign w:val="center"/>
            <w:hideMark/>
          </w:tcPr>
          <w:p w14:paraId="6A5FA69E"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double" w:sz="6" w:space="0" w:color="auto"/>
              <w:right w:val="single" w:sz="4" w:space="0" w:color="auto"/>
            </w:tcBorders>
            <w:shd w:val="clear" w:color="auto" w:fill="auto"/>
            <w:vAlign w:val="center"/>
            <w:hideMark/>
          </w:tcPr>
          <w:p w14:paraId="7287E545"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Одржавање и ажурирање портала Друштва</w:t>
            </w:r>
          </w:p>
        </w:tc>
        <w:tc>
          <w:tcPr>
            <w:tcW w:w="1984" w:type="dxa"/>
            <w:tcBorders>
              <w:top w:val="nil"/>
              <w:left w:val="nil"/>
              <w:bottom w:val="double" w:sz="6" w:space="0" w:color="auto"/>
              <w:right w:val="single" w:sz="4" w:space="0" w:color="auto"/>
            </w:tcBorders>
            <w:shd w:val="clear" w:color="auto" w:fill="auto"/>
            <w:vAlign w:val="center"/>
            <w:hideMark/>
          </w:tcPr>
          <w:p w14:paraId="62737B28"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Функционалност и информисање</w:t>
            </w:r>
          </w:p>
        </w:tc>
        <w:tc>
          <w:tcPr>
            <w:tcW w:w="1418" w:type="dxa"/>
            <w:tcBorders>
              <w:top w:val="nil"/>
              <w:left w:val="nil"/>
              <w:bottom w:val="double" w:sz="6" w:space="0" w:color="auto"/>
              <w:right w:val="single" w:sz="4" w:space="0" w:color="auto"/>
            </w:tcBorders>
            <w:shd w:val="clear" w:color="auto" w:fill="auto"/>
            <w:vAlign w:val="center"/>
            <w:hideMark/>
          </w:tcPr>
          <w:p w14:paraId="03488760"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2" w:type="dxa"/>
            <w:tcBorders>
              <w:top w:val="nil"/>
              <w:left w:val="nil"/>
              <w:bottom w:val="double" w:sz="6" w:space="0" w:color="auto"/>
              <w:right w:val="single" w:sz="4" w:space="0" w:color="auto"/>
            </w:tcBorders>
            <w:shd w:val="clear" w:color="auto" w:fill="auto"/>
            <w:vAlign w:val="center"/>
            <w:hideMark/>
          </w:tcPr>
          <w:p w14:paraId="107E1930"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double" w:sz="6" w:space="0" w:color="auto"/>
              <w:right w:val="double" w:sz="6" w:space="0" w:color="auto"/>
            </w:tcBorders>
            <w:shd w:val="clear" w:color="auto" w:fill="auto"/>
            <w:vAlign w:val="center"/>
            <w:hideMark/>
          </w:tcPr>
          <w:p w14:paraId="5098F977"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bl>
    <w:p w14:paraId="5B29C642" w14:textId="21925B4F" w:rsidR="00956482" w:rsidRPr="00956482" w:rsidRDefault="00956482" w:rsidP="00956482">
      <w:pPr>
        <w:spacing w:after="0" w:line="240" w:lineRule="auto"/>
        <w:ind w:right="-448"/>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Напомена</w:t>
      </w:r>
      <w:r w:rsidRPr="00956482">
        <w:rPr>
          <w:rFonts w:ascii="Times New Roman" w:eastAsia="Times New Roman" w:hAnsi="Times New Roman" w:cs="Times New Roman"/>
          <w:b/>
          <w:color w:val="000000"/>
          <w:sz w:val="24"/>
          <w:szCs w:val="24"/>
          <w:lang w:val="sr-Latn-BA" w:eastAsia="sr-Latn-BA"/>
        </w:rPr>
        <w:t>(*</w:t>
      </w:r>
      <w:r w:rsidRPr="006D7105">
        <w:rPr>
          <w:rFonts w:ascii="Times New Roman" w:eastAsia="Times New Roman" w:hAnsi="Times New Roman" w:cs="Times New Roman"/>
          <w:b/>
          <w:color w:val="000000"/>
          <w:sz w:val="24"/>
          <w:szCs w:val="24"/>
          <w:lang w:val="sr-Latn-BA" w:eastAsia="sr-Latn-BA"/>
        </w:rPr>
        <w:t>)</w:t>
      </w:r>
      <w:r w:rsidR="006D7105" w:rsidRPr="006D7105">
        <w:rPr>
          <w:rFonts w:ascii="Times New Roman" w:eastAsia="Times New Roman" w:hAnsi="Times New Roman" w:cs="Times New Roman"/>
          <w:b/>
          <w:color w:val="000000"/>
          <w:sz w:val="24"/>
          <w:szCs w:val="24"/>
          <w:lang w:val="sr-Latn-BA" w:eastAsia="sr-Latn-BA"/>
        </w:rPr>
        <w:t>:</w:t>
      </w:r>
      <w:r w:rsidRPr="00956482">
        <w:rPr>
          <w:rFonts w:ascii="Times New Roman" w:eastAsia="Times New Roman" w:hAnsi="Times New Roman" w:cs="Times New Roman"/>
          <w:color w:val="000000"/>
          <w:sz w:val="24"/>
          <w:szCs w:val="24"/>
          <w:lang w:val="sr-Latn-BA" w:eastAsia="sr-Latn-BA"/>
        </w:rPr>
        <w:t xml:space="preserve"> након обављених разговора и достављених понуда одустало се од реализације ове услуге због високе цијене и великих трошкова</w:t>
      </w:r>
      <w:r>
        <w:rPr>
          <w:rFonts w:ascii="Times New Roman" w:eastAsia="Times New Roman" w:hAnsi="Times New Roman" w:cs="Times New Roman"/>
          <w:color w:val="000000"/>
          <w:sz w:val="24"/>
          <w:szCs w:val="24"/>
          <w:lang w:val="sr-Latn-BA" w:eastAsia="sr-Latn-BA"/>
        </w:rPr>
        <w:t>.</w:t>
      </w:r>
    </w:p>
    <w:p w14:paraId="200F61D4" w14:textId="40D1D49D" w:rsidR="001113E6" w:rsidRPr="00956482" w:rsidRDefault="001113E6" w:rsidP="00D60763">
      <w:pPr>
        <w:rPr>
          <w:color w:val="FF0000"/>
          <w:lang w:val="sr-Latn-BA"/>
        </w:rPr>
      </w:pPr>
    </w:p>
    <w:tbl>
      <w:tblPr>
        <w:tblW w:w="13934" w:type="dxa"/>
        <w:tblLook w:val="04A0" w:firstRow="1" w:lastRow="0" w:firstColumn="1" w:lastColumn="0" w:noHBand="0" w:noVBand="1"/>
      </w:tblPr>
      <w:tblGrid>
        <w:gridCol w:w="1909"/>
        <w:gridCol w:w="2202"/>
        <w:gridCol w:w="1928"/>
        <w:gridCol w:w="1502"/>
        <w:gridCol w:w="1534"/>
        <w:gridCol w:w="1587"/>
        <w:gridCol w:w="3272"/>
      </w:tblGrid>
      <w:tr w:rsidR="00DD69EF" w:rsidRPr="008F2F74" w14:paraId="7EC9D93A" w14:textId="77777777" w:rsidTr="00310852">
        <w:trPr>
          <w:trHeight w:val="330"/>
        </w:trPr>
        <w:tc>
          <w:tcPr>
            <w:tcW w:w="13934" w:type="dxa"/>
            <w:gridSpan w:val="7"/>
            <w:tcBorders>
              <w:top w:val="nil"/>
              <w:left w:val="nil"/>
              <w:bottom w:val="nil"/>
              <w:right w:val="nil"/>
            </w:tcBorders>
            <w:shd w:val="clear" w:color="auto" w:fill="auto"/>
            <w:noWrap/>
            <w:vAlign w:val="center"/>
            <w:hideMark/>
          </w:tcPr>
          <w:p w14:paraId="65EE373C" w14:textId="77777777" w:rsidR="00DD69EF" w:rsidRPr="00DD69EF" w:rsidRDefault="00DD69EF" w:rsidP="00DD69EF">
            <w:pPr>
              <w:spacing w:after="0" w:line="240" w:lineRule="auto"/>
              <w:rPr>
                <w:rFonts w:ascii="Times New Roman" w:eastAsia="Times New Roman" w:hAnsi="Times New Roman" w:cs="Times New Roman"/>
                <w:b/>
                <w:bCs/>
                <w:color w:val="000000"/>
                <w:sz w:val="26"/>
                <w:szCs w:val="26"/>
                <w:lang w:val="sr-Latn-BA" w:eastAsia="sr-Latn-BA"/>
              </w:rPr>
            </w:pPr>
            <w:r w:rsidRPr="00DD69EF">
              <w:rPr>
                <w:rFonts w:ascii="Times New Roman" w:eastAsia="Times New Roman" w:hAnsi="Times New Roman" w:cs="Times New Roman"/>
                <w:b/>
                <w:bCs/>
                <w:color w:val="000000"/>
                <w:sz w:val="26"/>
                <w:szCs w:val="26"/>
                <w:lang w:val="sr-Latn-BA" w:eastAsia="sr-Latn-BA"/>
              </w:rPr>
              <w:t>Стратешки циљ бр.2: Припреме за прелазак на нову серверску опрему</w:t>
            </w:r>
          </w:p>
        </w:tc>
      </w:tr>
      <w:tr w:rsidR="00DD69EF" w:rsidRPr="008F2F74" w14:paraId="219EAC62" w14:textId="77777777" w:rsidTr="00310852">
        <w:trPr>
          <w:trHeight w:val="360"/>
        </w:trPr>
        <w:tc>
          <w:tcPr>
            <w:tcW w:w="13934" w:type="dxa"/>
            <w:gridSpan w:val="7"/>
            <w:tcBorders>
              <w:top w:val="nil"/>
              <w:left w:val="nil"/>
              <w:bottom w:val="double" w:sz="6" w:space="0" w:color="auto"/>
              <w:right w:val="nil"/>
            </w:tcBorders>
            <w:shd w:val="clear" w:color="auto" w:fill="auto"/>
            <w:noWrap/>
            <w:vAlign w:val="center"/>
            <w:hideMark/>
          </w:tcPr>
          <w:p w14:paraId="209F7D82" w14:textId="77777777" w:rsidR="00DD69EF" w:rsidRPr="00DD69EF" w:rsidRDefault="00DD69EF" w:rsidP="00DD69EF">
            <w:pPr>
              <w:spacing w:after="0" w:line="240" w:lineRule="auto"/>
              <w:rPr>
                <w:rFonts w:ascii="Times New Roman" w:eastAsia="Times New Roman" w:hAnsi="Times New Roman" w:cs="Times New Roman"/>
                <w:i/>
                <w:iCs/>
                <w:color w:val="000000"/>
                <w:sz w:val="26"/>
                <w:szCs w:val="26"/>
                <w:lang w:val="sr-Latn-BA" w:eastAsia="sr-Latn-BA"/>
              </w:rPr>
            </w:pPr>
            <w:r w:rsidRPr="00DD69EF">
              <w:rPr>
                <w:rFonts w:ascii="Times New Roman" w:eastAsia="Times New Roman" w:hAnsi="Times New Roman" w:cs="Times New Roman"/>
                <w:i/>
                <w:iCs/>
                <w:color w:val="000000"/>
                <w:sz w:val="26"/>
                <w:szCs w:val="26"/>
                <w:lang w:val="sr-Latn-BA" w:eastAsia="sr-Latn-BA"/>
              </w:rPr>
              <w:t xml:space="preserve">Просјечно остварење постављеног циља на крају године - </w:t>
            </w:r>
            <w:r w:rsidRPr="00DD69EF">
              <w:rPr>
                <w:rFonts w:ascii="Times New Roman" w:eastAsia="Times New Roman" w:hAnsi="Times New Roman" w:cs="Times New Roman"/>
                <w:b/>
                <w:bCs/>
                <w:i/>
                <w:iCs/>
                <w:color w:val="ED7D31"/>
                <w:sz w:val="26"/>
                <w:szCs w:val="26"/>
                <w:lang w:val="sr-Latn-BA" w:eastAsia="sr-Latn-BA"/>
              </w:rPr>
              <w:t>67%</w:t>
            </w:r>
          </w:p>
        </w:tc>
      </w:tr>
      <w:tr w:rsidR="00956482" w:rsidRPr="00956482" w14:paraId="3FA183A4" w14:textId="77777777" w:rsidTr="00310852">
        <w:trPr>
          <w:gridAfter w:val="1"/>
          <w:wAfter w:w="3272" w:type="dxa"/>
          <w:trHeight w:val="960"/>
        </w:trPr>
        <w:tc>
          <w:tcPr>
            <w:tcW w:w="1909"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5ED540B9"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Оперативни циљеви</w:t>
            </w:r>
          </w:p>
        </w:tc>
        <w:tc>
          <w:tcPr>
            <w:tcW w:w="2202" w:type="dxa"/>
            <w:tcBorders>
              <w:top w:val="double" w:sz="6" w:space="0" w:color="auto"/>
              <w:left w:val="nil"/>
              <w:bottom w:val="single" w:sz="4" w:space="0" w:color="auto"/>
              <w:right w:val="single" w:sz="4" w:space="0" w:color="auto"/>
            </w:tcBorders>
            <w:shd w:val="clear" w:color="000000" w:fill="C6D9F1"/>
            <w:vAlign w:val="center"/>
            <w:hideMark/>
          </w:tcPr>
          <w:p w14:paraId="3620DB70"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Активности</w:t>
            </w:r>
          </w:p>
        </w:tc>
        <w:tc>
          <w:tcPr>
            <w:tcW w:w="1928" w:type="dxa"/>
            <w:tcBorders>
              <w:top w:val="double" w:sz="6" w:space="0" w:color="auto"/>
              <w:left w:val="nil"/>
              <w:bottom w:val="single" w:sz="4" w:space="0" w:color="auto"/>
              <w:right w:val="single" w:sz="4" w:space="0" w:color="auto"/>
            </w:tcBorders>
            <w:shd w:val="clear" w:color="000000" w:fill="C6D9F1"/>
            <w:vAlign w:val="center"/>
            <w:hideMark/>
          </w:tcPr>
          <w:p w14:paraId="258F368C"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План за 2022.</w:t>
            </w:r>
          </w:p>
        </w:tc>
        <w:tc>
          <w:tcPr>
            <w:tcW w:w="1502" w:type="dxa"/>
            <w:tcBorders>
              <w:top w:val="double" w:sz="6" w:space="0" w:color="auto"/>
              <w:left w:val="nil"/>
              <w:bottom w:val="single" w:sz="4" w:space="0" w:color="auto"/>
              <w:right w:val="single" w:sz="4" w:space="0" w:color="auto"/>
            </w:tcBorders>
            <w:shd w:val="clear" w:color="000000" w:fill="C6D9F1"/>
            <w:vAlign w:val="center"/>
            <w:hideMark/>
          </w:tcPr>
          <w:p w14:paraId="022C710E"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Одговоран</w:t>
            </w:r>
          </w:p>
        </w:tc>
        <w:tc>
          <w:tcPr>
            <w:tcW w:w="1534" w:type="dxa"/>
            <w:tcBorders>
              <w:top w:val="double" w:sz="6" w:space="0" w:color="auto"/>
              <w:left w:val="nil"/>
              <w:bottom w:val="single" w:sz="4" w:space="0" w:color="auto"/>
              <w:right w:val="single" w:sz="4" w:space="0" w:color="auto"/>
            </w:tcBorders>
            <w:shd w:val="clear" w:color="000000" w:fill="C6D9F1"/>
            <w:vAlign w:val="center"/>
            <w:hideMark/>
          </w:tcPr>
          <w:p w14:paraId="7DF9D18A"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double" w:sz="6" w:space="0" w:color="auto"/>
            </w:tcBorders>
            <w:shd w:val="clear" w:color="000000" w:fill="C6D9F1"/>
            <w:vAlign w:val="center"/>
            <w:hideMark/>
          </w:tcPr>
          <w:p w14:paraId="73E8A8D2"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Реализовано до 31.12.2022.</w:t>
            </w:r>
          </w:p>
        </w:tc>
      </w:tr>
      <w:tr w:rsidR="00956482" w:rsidRPr="00956482" w14:paraId="24CA08DF" w14:textId="77777777" w:rsidTr="00310852">
        <w:trPr>
          <w:gridAfter w:val="1"/>
          <w:wAfter w:w="3272" w:type="dxa"/>
          <w:trHeight w:val="630"/>
        </w:trPr>
        <w:tc>
          <w:tcPr>
            <w:tcW w:w="1909" w:type="dxa"/>
            <w:vMerge w:val="restart"/>
            <w:tcBorders>
              <w:top w:val="nil"/>
              <w:left w:val="double" w:sz="6" w:space="0" w:color="auto"/>
              <w:bottom w:val="single" w:sz="4" w:space="0" w:color="auto"/>
              <w:right w:val="single" w:sz="4" w:space="0" w:color="auto"/>
            </w:tcBorders>
            <w:shd w:val="clear" w:color="auto" w:fill="auto"/>
            <w:vAlign w:val="center"/>
            <w:hideMark/>
          </w:tcPr>
          <w:p w14:paraId="3243EE17"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Анализа постојећег стања</w:t>
            </w:r>
          </w:p>
        </w:tc>
        <w:tc>
          <w:tcPr>
            <w:tcW w:w="2202" w:type="dxa"/>
            <w:tcBorders>
              <w:top w:val="nil"/>
              <w:left w:val="nil"/>
              <w:bottom w:val="single" w:sz="4" w:space="0" w:color="auto"/>
              <w:right w:val="single" w:sz="4" w:space="0" w:color="auto"/>
            </w:tcBorders>
            <w:shd w:val="clear" w:color="auto" w:fill="auto"/>
            <w:vAlign w:val="center"/>
            <w:hideMark/>
          </w:tcPr>
          <w:p w14:paraId="7311B514"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Преглед и евидентирање стања серверске опреме</w:t>
            </w:r>
          </w:p>
        </w:tc>
        <w:tc>
          <w:tcPr>
            <w:tcW w:w="1928" w:type="dxa"/>
            <w:tcBorders>
              <w:top w:val="nil"/>
              <w:left w:val="nil"/>
              <w:bottom w:val="single" w:sz="4" w:space="0" w:color="auto"/>
              <w:right w:val="single" w:sz="4" w:space="0" w:color="auto"/>
            </w:tcBorders>
            <w:shd w:val="clear" w:color="auto" w:fill="auto"/>
            <w:vAlign w:val="center"/>
            <w:hideMark/>
          </w:tcPr>
          <w:p w14:paraId="095CC079"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Документ евиденције</w:t>
            </w:r>
          </w:p>
        </w:tc>
        <w:tc>
          <w:tcPr>
            <w:tcW w:w="1502" w:type="dxa"/>
            <w:tcBorders>
              <w:top w:val="nil"/>
              <w:left w:val="nil"/>
              <w:bottom w:val="single" w:sz="4" w:space="0" w:color="auto"/>
              <w:right w:val="single" w:sz="4" w:space="0" w:color="auto"/>
            </w:tcBorders>
            <w:shd w:val="clear" w:color="auto" w:fill="auto"/>
            <w:vAlign w:val="center"/>
            <w:hideMark/>
          </w:tcPr>
          <w:p w14:paraId="46508D57"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Шеф одјељења за ИТ</w:t>
            </w:r>
          </w:p>
        </w:tc>
        <w:tc>
          <w:tcPr>
            <w:tcW w:w="1534" w:type="dxa"/>
            <w:tcBorders>
              <w:top w:val="nil"/>
              <w:left w:val="nil"/>
              <w:bottom w:val="single" w:sz="4" w:space="0" w:color="auto"/>
              <w:right w:val="single" w:sz="4" w:space="0" w:color="auto"/>
            </w:tcBorders>
            <w:shd w:val="clear" w:color="auto" w:fill="auto"/>
            <w:vAlign w:val="center"/>
            <w:hideMark/>
          </w:tcPr>
          <w:p w14:paraId="1B4B22F7"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double" w:sz="6" w:space="0" w:color="auto"/>
            </w:tcBorders>
            <w:shd w:val="clear" w:color="auto" w:fill="auto"/>
            <w:vAlign w:val="center"/>
            <w:hideMark/>
          </w:tcPr>
          <w:p w14:paraId="2C8927D6"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100%</w:t>
            </w:r>
          </w:p>
        </w:tc>
      </w:tr>
      <w:tr w:rsidR="00956482" w:rsidRPr="00956482" w14:paraId="48091470" w14:textId="77777777" w:rsidTr="00BA0213">
        <w:trPr>
          <w:gridAfter w:val="1"/>
          <w:wAfter w:w="3272" w:type="dxa"/>
          <w:trHeight w:val="945"/>
        </w:trPr>
        <w:tc>
          <w:tcPr>
            <w:tcW w:w="1909" w:type="dxa"/>
            <w:vMerge/>
            <w:tcBorders>
              <w:top w:val="nil"/>
              <w:left w:val="double" w:sz="6" w:space="0" w:color="auto"/>
              <w:bottom w:val="single" w:sz="4" w:space="0" w:color="auto"/>
              <w:right w:val="single" w:sz="4" w:space="0" w:color="auto"/>
            </w:tcBorders>
            <w:vAlign w:val="center"/>
            <w:hideMark/>
          </w:tcPr>
          <w:p w14:paraId="75C31B77"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p>
        </w:tc>
        <w:tc>
          <w:tcPr>
            <w:tcW w:w="2202" w:type="dxa"/>
            <w:tcBorders>
              <w:top w:val="nil"/>
              <w:left w:val="nil"/>
              <w:bottom w:val="single" w:sz="4" w:space="0" w:color="auto"/>
              <w:right w:val="single" w:sz="4" w:space="0" w:color="auto"/>
            </w:tcBorders>
            <w:shd w:val="clear" w:color="auto" w:fill="auto"/>
            <w:vAlign w:val="center"/>
            <w:hideMark/>
          </w:tcPr>
          <w:p w14:paraId="590196DF"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Преглед и евидентирање активне и пасивне мрежне опреме</w:t>
            </w:r>
          </w:p>
        </w:tc>
        <w:tc>
          <w:tcPr>
            <w:tcW w:w="1928" w:type="dxa"/>
            <w:tcBorders>
              <w:top w:val="nil"/>
              <w:left w:val="nil"/>
              <w:bottom w:val="single" w:sz="4" w:space="0" w:color="auto"/>
              <w:right w:val="single" w:sz="4" w:space="0" w:color="auto"/>
            </w:tcBorders>
            <w:shd w:val="clear" w:color="auto" w:fill="auto"/>
            <w:vAlign w:val="center"/>
            <w:hideMark/>
          </w:tcPr>
          <w:p w14:paraId="2D05BF8E"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Документ евиденције</w:t>
            </w:r>
          </w:p>
        </w:tc>
        <w:tc>
          <w:tcPr>
            <w:tcW w:w="1502" w:type="dxa"/>
            <w:tcBorders>
              <w:top w:val="nil"/>
              <w:left w:val="nil"/>
              <w:bottom w:val="single" w:sz="4" w:space="0" w:color="auto"/>
              <w:right w:val="single" w:sz="4" w:space="0" w:color="auto"/>
            </w:tcBorders>
            <w:shd w:val="clear" w:color="auto" w:fill="auto"/>
            <w:vAlign w:val="center"/>
            <w:hideMark/>
          </w:tcPr>
          <w:p w14:paraId="50927C8F"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Шеф одјељења за ИТ</w:t>
            </w:r>
          </w:p>
        </w:tc>
        <w:tc>
          <w:tcPr>
            <w:tcW w:w="1534" w:type="dxa"/>
            <w:tcBorders>
              <w:top w:val="nil"/>
              <w:left w:val="nil"/>
              <w:bottom w:val="single" w:sz="4" w:space="0" w:color="auto"/>
              <w:right w:val="single" w:sz="4" w:space="0" w:color="auto"/>
            </w:tcBorders>
            <w:shd w:val="clear" w:color="auto" w:fill="auto"/>
            <w:vAlign w:val="center"/>
            <w:hideMark/>
          </w:tcPr>
          <w:p w14:paraId="1EC148DA"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double" w:sz="6" w:space="0" w:color="auto"/>
            </w:tcBorders>
            <w:shd w:val="clear" w:color="auto" w:fill="auto"/>
            <w:vAlign w:val="center"/>
            <w:hideMark/>
          </w:tcPr>
          <w:p w14:paraId="781490EF"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100%</w:t>
            </w:r>
          </w:p>
        </w:tc>
      </w:tr>
      <w:tr w:rsidR="00956482" w:rsidRPr="00956482" w14:paraId="6F2C5133" w14:textId="77777777" w:rsidTr="00BA0213">
        <w:trPr>
          <w:gridAfter w:val="1"/>
          <w:wAfter w:w="3272" w:type="dxa"/>
          <w:trHeight w:val="1575"/>
        </w:trPr>
        <w:tc>
          <w:tcPr>
            <w:tcW w:w="1909" w:type="dxa"/>
            <w:vMerge w:val="restart"/>
            <w:tcBorders>
              <w:top w:val="single" w:sz="4" w:space="0" w:color="auto"/>
              <w:left w:val="double" w:sz="6" w:space="0" w:color="auto"/>
              <w:bottom w:val="single" w:sz="6" w:space="0" w:color="auto"/>
              <w:right w:val="single" w:sz="4" w:space="0" w:color="auto"/>
            </w:tcBorders>
            <w:shd w:val="clear" w:color="auto" w:fill="auto"/>
            <w:vAlign w:val="center"/>
            <w:hideMark/>
          </w:tcPr>
          <w:p w14:paraId="1F61F105"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Планирање миграције на нову серверску опрему</w:t>
            </w:r>
          </w:p>
        </w:tc>
        <w:tc>
          <w:tcPr>
            <w:tcW w:w="2202" w:type="dxa"/>
            <w:tcBorders>
              <w:top w:val="nil"/>
              <w:left w:val="nil"/>
              <w:bottom w:val="single" w:sz="4" w:space="0" w:color="auto"/>
              <w:right w:val="single" w:sz="4" w:space="0" w:color="auto"/>
            </w:tcBorders>
            <w:shd w:val="clear" w:color="auto" w:fill="auto"/>
            <w:vAlign w:val="center"/>
            <w:hideMark/>
          </w:tcPr>
          <w:p w14:paraId="0B68089D"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Дефинисање начина за постепену миграцију без нарушавања нормалног функционисања информационог система</w:t>
            </w:r>
          </w:p>
        </w:tc>
        <w:tc>
          <w:tcPr>
            <w:tcW w:w="1928" w:type="dxa"/>
            <w:tcBorders>
              <w:top w:val="nil"/>
              <w:left w:val="nil"/>
              <w:bottom w:val="single" w:sz="4" w:space="0" w:color="auto"/>
              <w:right w:val="single" w:sz="4" w:space="0" w:color="auto"/>
            </w:tcBorders>
            <w:shd w:val="clear" w:color="auto" w:fill="auto"/>
            <w:vAlign w:val="center"/>
            <w:hideMark/>
          </w:tcPr>
          <w:p w14:paraId="311F2090"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Документ евиденције, израда пројекта по потреби</w:t>
            </w:r>
          </w:p>
        </w:tc>
        <w:tc>
          <w:tcPr>
            <w:tcW w:w="1502" w:type="dxa"/>
            <w:tcBorders>
              <w:top w:val="nil"/>
              <w:left w:val="nil"/>
              <w:bottom w:val="single" w:sz="4" w:space="0" w:color="auto"/>
              <w:right w:val="single" w:sz="4" w:space="0" w:color="auto"/>
            </w:tcBorders>
            <w:shd w:val="clear" w:color="auto" w:fill="auto"/>
            <w:vAlign w:val="center"/>
            <w:hideMark/>
          </w:tcPr>
          <w:p w14:paraId="123110A1"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добављач, шеф одјељења за ИТ</w:t>
            </w:r>
          </w:p>
        </w:tc>
        <w:tc>
          <w:tcPr>
            <w:tcW w:w="1534" w:type="dxa"/>
            <w:tcBorders>
              <w:top w:val="nil"/>
              <w:left w:val="nil"/>
              <w:bottom w:val="single" w:sz="4" w:space="0" w:color="auto"/>
              <w:right w:val="single" w:sz="4" w:space="0" w:color="auto"/>
            </w:tcBorders>
            <w:shd w:val="clear" w:color="auto" w:fill="auto"/>
            <w:vAlign w:val="center"/>
            <w:hideMark/>
          </w:tcPr>
          <w:p w14:paraId="7F579B92"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5EF81AE3"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50%**</w:t>
            </w:r>
          </w:p>
        </w:tc>
      </w:tr>
      <w:tr w:rsidR="00956482" w:rsidRPr="00956482" w14:paraId="667C1719" w14:textId="77777777" w:rsidTr="00BA0213">
        <w:trPr>
          <w:gridAfter w:val="1"/>
          <w:wAfter w:w="3272" w:type="dxa"/>
          <w:trHeight w:val="945"/>
        </w:trPr>
        <w:tc>
          <w:tcPr>
            <w:tcW w:w="1909" w:type="dxa"/>
            <w:vMerge/>
            <w:tcBorders>
              <w:top w:val="double" w:sz="6" w:space="0" w:color="auto"/>
              <w:left w:val="double" w:sz="6" w:space="0" w:color="auto"/>
              <w:bottom w:val="single" w:sz="6" w:space="0" w:color="auto"/>
              <w:right w:val="single" w:sz="4" w:space="0" w:color="auto"/>
            </w:tcBorders>
            <w:vAlign w:val="center"/>
            <w:hideMark/>
          </w:tcPr>
          <w:p w14:paraId="12341076"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p>
        </w:tc>
        <w:tc>
          <w:tcPr>
            <w:tcW w:w="2202" w:type="dxa"/>
            <w:tcBorders>
              <w:top w:val="nil"/>
              <w:left w:val="nil"/>
              <w:bottom w:val="single" w:sz="4" w:space="0" w:color="auto"/>
              <w:right w:val="single" w:sz="4" w:space="0" w:color="auto"/>
            </w:tcBorders>
            <w:shd w:val="clear" w:color="auto" w:fill="auto"/>
            <w:vAlign w:val="center"/>
            <w:hideMark/>
          </w:tcPr>
          <w:p w14:paraId="726826F3"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Аутоматизација процеса копирања, софтвер за backup</w:t>
            </w:r>
          </w:p>
        </w:tc>
        <w:tc>
          <w:tcPr>
            <w:tcW w:w="1928" w:type="dxa"/>
            <w:tcBorders>
              <w:top w:val="nil"/>
              <w:left w:val="nil"/>
              <w:bottom w:val="single" w:sz="4" w:space="0" w:color="auto"/>
              <w:right w:val="single" w:sz="4" w:space="0" w:color="auto"/>
            </w:tcBorders>
            <w:shd w:val="clear" w:color="auto" w:fill="auto"/>
            <w:vAlign w:val="center"/>
            <w:hideMark/>
          </w:tcPr>
          <w:p w14:paraId="20AB3F4D"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Израда пројекта, функционалност</w:t>
            </w:r>
          </w:p>
        </w:tc>
        <w:tc>
          <w:tcPr>
            <w:tcW w:w="1502" w:type="dxa"/>
            <w:tcBorders>
              <w:top w:val="nil"/>
              <w:left w:val="nil"/>
              <w:bottom w:val="single" w:sz="4" w:space="0" w:color="auto"/>
              <w:right w:val="single" w:sz="4" w:space="0" w:color="auto"/>
            </w:tcBorders>
            <w:shd w:val="clear" w:color="auto" w:fill="auto"/>
            <w:vAlign w:val="center"/>
            <w:hideMark/>
          </w:tcPr>
          <w:p w14:paraId="64A82CBC"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добављач, шеф одјељења за ИТ</w:t>
            </w:r>
          </w:p>
        </w:tc>
        <w:tc>
          <w:tcPr>
            <w:tcW w:w="1534" w:type="dxa"/>
            <w:tcBorders>
              <w:top w:val="nil"/>
              <w:left w:val="nil"/>
              <w:bottom w:val="single" w:sz="4" w:space="0" w:color="auto"/>
              <w:right w:val="single" w:sz="4" w:space="0" w:color="auto"/>
            </w:tcBorders>
            <w:shd w:val="clear" w:color="auto" w:fill="auto"/>
            <w:vAlign w:val="center"/>
            <w:hideMark/>
          </w:tcPr>
          <w:p w14:paraId="22C9183E"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17B3C43D"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50%**</w:t>
            </w:r>
          </w:p>
        </w:tc>
      </w:tr>
      <w:tr w:rsidR="00956482" w:rsidRPr="00956482" w14:paraId="5292C803" w14:textId="77777777" w:rsidTr="00D77AA1">
        <w:trPr>
          <w:gridAfter w:val="1"/>
          <w:wAfter w:w="3272" w:type="dxa"/>
          <w:trHeight w:val="1260"/>
        </w:trPr>
        <w:tc>
          <w:tcPr>
            <w:tcW w:w="1909" w:type="dxa"/>
            <w:vMerge/>
            <w:tcBorders>
              <w:top w:val="single" w:sz="4" w:space="0" w:color="auto"/>
              <w:left w:val="double" w:sz="6" w:space="0" w:color="auto"/>
              <w:bottom w:val="single" w:sz="6" w:space="0" w:color="auto"/>
              <w:right w:val="single" w:sz="4" w:space="0" w:color="auto"/>
            </w:tcBorders>
            <w:vAlign w:val="center"/>
            <w:hideMark/>
          </w:tcPr>
          <w:p w14:paraId="418F0A1A"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p>
        </w:tc>
        <w:tc>
          <w:tcPr>
            <w:tcW w:w="2202" w:type="dxa"/>
            <w:tcBorders>
              <w:top w:val="single" w:sz="4" w:space="0" w:color="auto"/>
              <w:left w:val="nil"/>
              <w:bottom w:val="single" w:sz="4" w:space="0" w:color="auto"/>
              <w:right w:val="single" w:sz="4" w:space="0" w:color="auto"/>
            </w:tcBorders>
            <w:shd w:val="clear" w:color="auto" w:fill="auto"/>
            <w:vAlign w:val="center"/>
            <w:hideMark/>
          </w:tcPr>
          <w:p w14:paraId="27835021"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Планирање и припрема за имплементацију домен контролера</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73A5BCCE"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Израда пројекта, функционалност</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38491B3B"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67A66B97"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single" w:sz="4" w:space="0" w:color="auto"/>
              <w:left w:val="nil"/>
              <w:bottom w:val="single" w:sz="4" w:space="0" w:color="auto"/>
              <w:right w:val="double" w:sz="6" w:space="0" w:color="auto"/>
            </w:tcBorders>
            <w:shd w:val="clear" w:color="auto" w:fill="auto"/>
            <w:vAlign w:val="center"/>
            <w:hideMark/>
          </w:tcPr>
          <w:p w14:paraId="767A72CB"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50%**</w:t>
            </w:r>
          </w:p>
        </w:tc>
      </w:tr>
      <w:tr w:rsidR="00956482" w:rsidRPr="00956482" w14:paraId="22BFA795" w14:textId="77777777" w:rsidTr="00BA0213">
        <w:trPr>
          <w:gridAfter w:val="1"/>
          <w:wAfter w:w="3272" w:type="dxa"/>
          <w:trHeight w:val="1687"/>
        </w:trPr>
        <w:tc>
          <w:tcPr>
            <w:tcW w:w="1909" w:type="dxa"/>
            <w:tcBorders>
              <w:top w:val="single" w:sz="6" w:space="0" w:color="auto"/>
              <w:left w:val="double" w:sz="6" w:space="0" w:color="auto"/>
              <w:bottom w:val="double" w:sz="6" w:space="0" w:color="auto"/>
              <w:right w:val="single" w:sz="4" w:space="0" w:color="auto"/>
            </w:tcBorders>
            <w:shd w:val="clear" w:color="auto" w:fill="auto"/>
            <w:vAlign w:val="center"/>
            <w:hideMark/>
          </w:tcPr>
          <w:p w14:paraId="640FF514"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lastRenderedPageBreak/>
              <w:t xml:space="preserve">Прелазак на нову серверску опрему </w:t>
            </w:r>
          </w:p>
        </w:tc>
        <w:tc>
          <w:tcPr>
            <w:tcW w:w="2202" w:type="dxa"/>
            <w:tcBorders>
              <w:top w:val="nil"/>
              <w:left w:val="nil"/>
              <w:bottom w:val="double" w:sz="6" w:space="0" w:color="auto"/>
              <w:right w:val="single" w:sz="4" w:space="0" w:color="auto"/>
            </w:tcBorders>
            <w:shd w:val="clear" w:color="auto" w:fill="auto"/>
            <w:vAlign w:val="center"/>
            <w:hideMark/>
          </w:tcPr>
          <w:p w14:paraId="5339DFE0"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Ангажовање уговорног лица, просец преласка, кориговање евентуалних грешака</w:t>
            </w:r>
          </w:p>
        </w:tc>
        <w:tc>
          <w:tcPr>
            <w:tcW w:w="1928" w:type="dxa"/>
            <w:tcBorders>
              <w:top w:val="nil"/>
              <w:left w:val="nil"/>
              <w:bottom w:val="double" w:sz="6" w:space="0" w:color="auto"/>
              <w:right w:val="single" w:sz="4" w:space="0" w:color="auto"/>
            </w:tcBorders>
            <w:shd w:val="clear" w:color="auto" w:fill="auto"/>
            <w:vAlign w:val="center"/>
            <w:hideMark/>
          </w:tcPr>
          <w:p w14:paraId="6E4E6585"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Непрекидност рада, функционалност</w:t>
            </w:r>
          </w:p>
        </w:tc>
        <w:tc>
          <w:tcPr>
            <w:tcW w:w="1502" w:type="dxa"/>
            <w:tcBorders>
              <w:top w:val="nil"/>
              <w:left w:val="nil"/>
              <w:bottom w:val="double" w:sz="6" w:space="0" w:color="auto"/>
              <w:right w:val="single" w:sz="4" w:space="0" w:color="auto"/>
            </w:tcBorders>
            <w:shd w:val="clear" w:color="auto" w:fill="auto"/>
            <w:vAlign w:val="center"/>
            <w:hideMark/>
          </w:tcPr>
          <w:p w14:paraId="509994A7"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шеф одјељења за ИТ</w:t>
            </w:r>
          </w:p>
        </w:tc>
        <w:tc>
          <w:tcPr>
            <w:tcW w:w="1534" w:type="dxa"/>
            <w:tcBorders>
              <w:top w:val="nil"/>
              <w:left w:val="nil"/>
              <w:bottom w:val="double" w:sz="6" w:space="0" w:color="auto"/>
              <w:right w:val="single" w:sz="4" w:space="0" w:color="auto"/>
            </w:tcBorders>
            <w:shd w:val="clear" w:color="auto" w:fill="auto"/>
            <w:vAlign w:val="center"/>
            <w:hideMark/>
          </w:tcPr>
          <w:p w14:paraId="2EE8B5E4"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double" w:sz="6" w:space="0" w:color="auto"/>
              <w:right w:val="double" w:sz="6" w:space="0" w:color="auto"/>
            </w:tcBorders>
            <w:shd w:val="clear" w:color="auto" w:fill="auto"/>
            <w:vAlign w:val="center"/>
            <w:hideMark/>
          </w:tcPr>
          <w:p w14:paraId="3096C2E5"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50%**</w:t>
            </w:r>
          </w:p>
        </w:tc>
      </w:tr>
    </w:tbl>
    <w:p w14:paraId="4374EA42" w14:textId="71CB575C" w:rsidR="00956482" w:rsidRPr="00956482" w:rsidRDefault="00956482" w:rsidP="00956482">
      <w:pPr>
        <w:spacing w:after="0" w:line="240" w:lineRule="auto"/>
        <w:ind w:right="-448"/>
        <w:rPr>
          <w:rFonts w:ascii="Times New Roman" w:eastAsia="Times New Roman" w:hAnsi="Times New Roman" w:cs="Times New Roman"/>
          <w:color w:val="000000"/>
          <w:sz w:val="24"/>
          <w:szCs w:val="24"/>
          <w:lang w:val="sr-Cyrl-RS" w:eastAsia="sr-Latn-BA"/>
        </w:rPr>
      </w:pPr>
      <w:r w:rsidRPr="00956482">
        <w:rPr>
          <w:rFonts w:ascii="Times New Roman" w:eastAsia="Times New Roman" w:hAnsi="Times New Roman" w:cs="Times New Roman"/>
          <w:b/>
          <w:color w:val="000000"/>
          <w:sz w:val="24"/>
          <w:szCs w:val="24"/>
          <w:lang w:val="sr-Cyrl-RS" w:eastAsia="sr-Latn-BA"/>
        </w:rPr>
        <w:t>Напомена</w:t>
      </w:r>
      <w:r w:rsidRPr="00956482">
        <w:rPr>
          <w:rFonts w:ascii="Times New Roman" w:eastAsia="Times New Roman" w:hAnsi="Times New Roman" w:cs="Times New Roman"/>
          <w:b/>
          <w:color w:val="000000"/>
          <w:sz w:val="24"/>
          <w:szCs w:val="24"/>
          <w:lang w:val="sr-Latn-BA" w:eastAsia="sr-Latn-BA"/>
        </w:rPr>
        <w:t>(**)</w:t>
      </w:r>
      <w:r w:rsidRPr="00956482">
        <w:rPr>
          <w:rFonts w:ascii="Times New Roman" w:eastAsia="Times New Roman" w:hAnsi="Times New Roman" w:cs="Times New Roman"/>
          <w:b/>
          <w:color w:val="000000"/>
          <w:sz w:val="24"/>
          <w:szCs w:val="24"/>
          <w:lang w:val="sr-Cyrl-RS" w:eastAsia="sr-Latn-BA"/>
        </w:rPr>
        <w:t>:</w:t>
      </w:r>
      <w:r>
        <w:rPr>
          <w:rFonts w:ascii="Times New Roman" w:eastAsia="Times New Roman" w:hAnsi="Times New Roman" w:cs="Times New Roman"/>
          <w:color w:val="000000"/>
          <w:sz w:val="24"/>
          <w:szCs w:val="24"/>
          <w:lang w:val="sr-Cyrl-RS" w:eastAsia="sr-Latn-BA"/>
        </w:rPr>
        <w:t xml:space="preserve"> </w:t>
      </w:r>
      <w:r w:rsidRPr="00956482">
        <w:rPr>
          <w:rFonts w:ascii="Times New Roman" w:eastAsia="Times New Roman" w:hAnsi="Times New Roman" w:cs="Times New Roman"/>
          <w:color w:val="000000"/>
          <w:sz w:val="24"/>
          <w:szCs w:val="24"/>
          <w:lang w:val="sr-Latn-BA" w:eastAsia="sr-Latn-BA"/>
        </w:rPr>
        <w:t>увођењем новог пословно-финансијског софтвера прећи ће се на рад у Cloud окружењу што подразумјева коришћење реcурса Data центра екстерне софтверске куће</w:t>
      </w:r>
      <w:r>
        <w:rPr>
          <w:rFonts w:ascii="Times New Roman" w:eastAsia="Times New Roman" w:hAnsi="Times New Roman" w:cs="Times New Roman"/>
          <w:color w:val="000000"/>
          <w:sz w:val="24"/>
          <w:szCs w:val="24"/>
          <w:lang w:val="sr-Cyrl-RS" w:eastAsia="sr-Latn-BA"/>
        </w:rPr>
        <w:t>.</w:t>
      </w:r>
    </w:p>
    <w:p w14:paraId="12FEA0D3" w14:textId="2F73B6E6" w:rsidR="001113E6" w:rsidRPr="00956482" w:rsidRDefault="001113E6" w:rsidP="00D60763">
      <w:pPr>
        <w:rPr>
          <w:color w:val="FF0000"/>
          <w:lang w:val="sr-Latn-BA"/>
        </w:rPr>
      </w:pPr>
    </w:p>
    <w:tbl>
      <w:tblPr>
        <w:tblW w:w="10776" w:type="dxa"/>
        <w:tblLayout w:type="fixed"/>
        <w:tblLook w:val="04A0" w:firstRow="1" w:lastRow="0" w:firstColumn="1" w:lastColumn="0" w:noHBand="0" w:noVBand="1"/>
      </w:tblPr>
      <w:tblGrid>
        <w:gridCol w:w="2977"/>
        <w:gridCol w:w="1783"/>
        <w:gridCol w:w="1521"/>
        <w:gridCol w:w="1395"/>
        <w:gridCol w:w="1611"/>
        <w:gridCol w:w="1478"/>
        <w:gridCol w:w="11"/>
      </w:tblGrid>
      <w:tr w:rsidR="00956482" w:rsidRPr="008F2F74" w14:paraId="30127FF2" w14:textId="77777777" w:rsidTr="00310852">
        <w:trPr>
          <w:trHeight w:val="330"/>
        </w:trPr>
        <w:tc>
          <w:tcPr>
            <w:tcW w:w="10776" w:type="dxa"/>
            <w:gridSpan w:val="7"/>
            <w:tcBorders>
              <w:top w:val="nil"/>
              <w:left w:val="nil"/>
              <w:bottom w:val="nil"/>
              <w:right w:val="nil"/>
            </w:tcBorders>
            <w:shd w:val="clear" w:color="auto" w:fill="auto"/>
            <w:noWrap/>
            <w:vAlign w:val="center"/>
            <w:hideMark/>
          </w:tcPr>
          <w:p w14:paraId="403E460F" w14:textId="77777777" w:rsidR="00956482" w:rsidRPr="00956482" w:rsidRDefault="00956482" w:rsidP="00956482">
            <w:pPr>
              <w:spacing w:after="0" w:line="240" w:lineRule="auto"/>
              <w:rPr>
                <w:rFonts w:ascii="Times New Roman" w:eastAsia="Times New Roman" w:hAnsi="Times New Roman" w:cs="Times New Roman"/>
                <w:b/>
                <w:bCs/>
                <w:color w:val="000000"/>
                <w:sz w:val="26"/>
                <w:szCs w:val="26"/>
                <w:lang w:val="sr-Latn-BA" w:eastAsia="sr-Latn-BA"/>
              </w:rPr>
            </w:pPr>
            <w:r w:rsidRPr="00956482">
              <w:rPr>
                <w:rFonts w:ascii="Times New Roman" w:eastAsia="Times New Roman" w:hAnsi="Times New Roman" w:cs="Times New Roman"/>
                <w:b/>
                <w:bCs/>
                <w:color w:val="000000"/>
                <w:sz w:val="26"/>
                <w:szCs w:val="26"/>
                <w:lang w:val="sr-Latn-BA" w:eastAsia="sr-Latn-BA"/>
              </w:rPr>
              <w:t>Стратешки циљ бр.3: Интеграција информационог система на апликативном нивоу</w:t>
            </w:r>
          </w:p>
        </w:tc>
      </w:tr>
      <w:tr w:rsidR="00956482" w:rsidRPr="008F2F74" w14:paraId="6D83DEB0" w14:textId="77777777" w:rsidTr="00310852">
        <w:trPr>
          <w:trHeight w:val="360"/>
        </w:trPr>
        <w:tc>
          <w:tcPr>
            <w:tcW w:w="10776" w:type="dxa"/>
            <w:gridSpan w:val="7"/>
            <w:tcBorders>
              <w:top w:val="nil"/>
              <w:left w:val="nil"/>
              <w:bottom w:val="double" w:sz="6" w:space="0" w:color="auto"/>
              <w:right w:val="nil"/>
            </w:tcBorders>
            <w:shd w:val="clear" w:color="auto" w:fill="auto"/>
            <w:noWrap/>
            <w:vAlign w:val="center"/>
            <w:hideMark/>
          </w:tcPr>
          <w:p w14:paraId="50C3403A" w14:textId="77777777" w:rsidR="00956482" w:rsidRPr="00956482" w:rsidRDefault="00956482" w:rsidP="00956482">
            <w:pPr>
              <w:spacing w:after="0" w:line="240" w:lineRule="auto"/>
              <w:rPr>
                <w:rFonts w:ascii="Times New Roman" w:eastAsia="Times New Roman" w:hAnsi="Times New Roman" w:cs="Times New Roman"/>
                <w:i/>
                <w:iCs/>
                <w:color w:val="000000"/>
                <w:sz w:val="26"/>
                <w:szCs w:val="26"/>
                <w:lang w:val="sr-Latn-BA" w:eastAsia="sr-Latn-BA"/>
              </w:rPr>
            </w:pPr>
            <w:r w:rsidRPr="00956482">
              <w:rPr>
                <w:rFonts w:ascii="Times New Roman" w:eastAsia="Times New Roman" w:hAnsi="Times New Roman" w:cs="Times New Roman"/>
                <w:i/>
                <w:iCs/>
                <w:color w:val="000000"/>
                <w:sz w:val="26"/>
                <w:szCs w:val="26"/>
                <w:lang w:val="sr-Latn-BA" w:eastAsia="sr-Latn-BA"/>
              </w:rPr>
              <w:t xml:space="preserve">Просјечно остварење постављеног циља на крају године - </w:t>
            </w:r>
            <w:r w:rsidRPr="00956482">
              <w:rPr>
                <w:rFonts w:ascii="Times New Roman" w:eastAsia="Times New Roman" w:hAnsi="Times New Roman" w:cs="Times New Roman"/>
                <w:b/>
                <w:bCs/>
                <w:i/>
                <w:iCs/>
                <w:color w:val="00B050"/>
                <w:sz w:val="26"/>
                <w:szCs w:val="26"/>
                <w:lang w:val="sr-Latn-BA" w:eastAsia="sr-Latn-BA"/>
              </w:rPr>
              <w:t>100%</w:t>
            </w:r>
          </w:p>
        </w:tc>
      </w:tr>
      <w:tr w:rsidR="00956482" w:rsidRPr="00956482" w14:paraId="4832F65B" w14:textId="77777777" w:rsidTr="00310852">
        <w:trPr>
          <w:gridAfter w:val="1"/>
          <w:wAfter w:w="11" w:type="dxa"/>
          <w:trHeight w:val="960"/>
        </w:trPr>
        <w:tc>
          <w:tcPr>
            <w:tcW w:w="2977" w:type="dxa"/>
            <w:tcBorders>
              <w:top w:val="nil"/>
              <w:left w:val="double" w:sz="6" w:space="0" w:color="auto"/>
              <w:bottom w:val="single" w:sz="4" w:space="0" w:color="auto"/>
              <w:right w:val="single" w:sz="4" w:space="0" w:color="auto"/>
            </w:tcBorders>
            <w:shd w:val="clear" w:color="000000" w:fill="C6D9F1"/>
            <w:vAlign w:val="center"/>
            <w:hideMark/>
          </w:tcPr>
          <w:p w14:paraId="7702FC2C"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Оперативни циљеви</w:t>
            </w:r>
          </w:p>
        </w:tc>
        <w:tc>
          <w:tcPr>
            <w:tcW w:w="1783" w:type="dxa"/>
            <w:tcBorders>
              <w:top w:val="nil"/>
              <w:left w:val="nil"/>
              <w:bottom w:val="single" w:sz="4" w:space="0" w:color="auto"/>
              <w:right w:val="single" w:sz="4" w:space="0" w:color="auto"/>
            </w:tcBorders>
            <w:shd w:val="clear" w:color="000000" w:fill="C6D9F1"/>
            <w:vAlign w:val="center"/>
            <w:hideMark/>
          </w:tcPr>
          <w:p w14:paraId="4891161A"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Активности</w:t>
            </w:r>
          </w:p>
        </w:tc>
        <w:tc>
          <w:tcPr>
            <w:tcW w:w="1521" w:type="dxa"/>
            <w:tcBorders>
              <w:top w:val="nil"/>
              <w:left w:val="nil"/>
              <w:bottom w:val="single" w:sz="4" w:space="0" w:color="auto"/>
              <w:right w:val="single" w:sz="4" w:space="0" w:color="auto"/>
            </w:tcBorders>
            <w:shd w:val="clear" w:color="000000" w:fill="C6D9F1"/>
            <w:vAlign w:val="center"/>
            <w:hideMark/>
          </w:tcPr>
          <w:p w14:paraId="0109AF80"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6B9E82FC"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Одговоран</w:t>
            </w:r>
          </w:p>
        </w:tc>
        <w:tc>
          <w:tcPr>
            <w:tcW w:w="1611" w:type="dxa"/>
            <w:tcBorders>
              <w:top w:val="nil"/>
              <w:left w:val="nil"/>
              <w:bottom w:val="single" w:sz="4" w:space="0" w:color="auto"/>
              <w:right w:val="single" w:sz="4" w:space="0" w:color="auto"/>
            </w:tcBorders>
            <w:shd w:val="clear" w:color="000000" w:fill="C6D9F1"/>
            <w:vAlign w:val="center"/>
            <w:hideMark/>
          </w:tcPr>
          <w:p w14:paraId="3B13F44F"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Потребни ресурси</w:t>
            </w:r>
          </w:p>
        </w:tc>
        <w:tc>
          <w:tcPr>
            <w:tcW w:w="1478" w:type="dxa"/>
            <w:tcBorders>
              <w:top w:val="nil"/>
              <w:left w:val="nil"/>
              <w:bottom w:val="single" w:sz="4" w:space="0" w:color="auto"/>
              <w:right w:val="double" w:sz="6" w:space="0" w:color="auto"/>
            </w:tcBorders>
            <w:shd w:val="clear" w:color="000000" w:fill="C6D9F1"/>
            <w:vAlign w:val="center"/>
            <w:hideMark/>
          </w:tcPr>
          <w:p w14:paraId="07905C56"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Реализовано до 31.12.2022.</w:t>
            </w:r>
          </w:p>
        </w:tc>
      </w:tr>
      <w:tr w:rsidR="00956482" w:rsidRPr="00956482" w14:paraId="76DBBA2F" w14:textId="77777777" w:rsidTr="00310852">
        <w:trPr>
          <w:gridAfter w:val="1"/>
          <w:wAfter w:w="11" w:type="dxa"/>
          <w:trHeight w:val="1995"/>
        </w:trPr>
        <w:tc>
          <w:tcPr>
            <w:tcW w:w="2977" w:type="dxa"/>
            <w:vMerge w:val="restart"/>
            <w:tcBorders>
              <w:top w:val="nil"/>
              <w:left w:val="double" w:sz="6" w:space="0" w:color="auto"/>
              <w:bottom w:val="double" w:sz="6" w:space="0" w:color="000000"/>
              <w:right w:val="single" w:sz="4" w:space="0" w:color="auto"/>
            </w:tcBorders>
            <w:shd w:val="clear" w:color="auto" w:fill="auto"/>
            <w:vAlign w:val="center"/>
            <w:hideMark/>
          </w:tcPr>
          <w:p w14:paraId="6621D3DA"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Конверзија одређених софтверских модула из пословног информационог система у ново окружење  са циљем  побољшања и усавршавања властитог интегрисаног информационог система</w:t>
            </w:r>
          </w:p>
        </w:tc>
        <w:tc>
          <w:tcPr>
            <w:tcW w:w="1783" w:type="dxa"/>
            <w:tcBorders>
              <w:top w:val="nil"/>
              <w:left w:val="nil"/>
              <w:bottom w:val="single" w:sz="4" w:space="0" w:color="auto"/>
              <w:right w:val="single" w:sz="4" w:space="0" w:color="auto"/>
            </w:tcBorders>
            <w:shd w:val="clear" w:color="auto" w:fill="auto"/>
            <w:vAlign w:val="center"/>
            <w:hideMark/>
          </w:tcPr>
          <w:p w14:paraId="3AC94762"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Апликативна припрема</w:t>
            </w:r>
          </w:p>
        </w:tc>
        <w:tc>
          <w:tcPr>
            <w:tcW w:w="1521" w:type="dxa"/>
            <w:tcBorders>
              <w:top w:val="nil"/>
              <w:left w:val="nil"/>
              <w:bottom w:val="single" w:sz="4" w:space="0" w:color="auto"/>
              <w:right w:val="single" w:sz="4" w:space="0" w:color="auto"/>
            </w:tcBorders>
            <w:shd w:val="clear" w:color="auto" w:fill="auto"/>
            <w:vAlign w:val="center"/>
            <w:hideMark/>
          </w:tcPr>
          <w:p w14:paraId="56C457BD"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Дефинисање захтјева</w:t>
            </w:r>
          </w:p>
        </w:tc>
        <w:tc>
          <w:tcPr>
            <w:tcW w:w="1395" w:type="dxa"/>
            <w:tcBorders>
              <w:top w:val="nil"/>
              <w:left w:val="nil"/>
              <w:bottom w:val="single" w:sz="4" w:space="0" w:color="auto"/>
              <w:right w:val="single" w:sz="4" w:space="0" w:color="auto"/>
            </w:tcBorders>
            <w:shd w:val="clear" w:color="auto" w:fill="auto"/>
            <w:vAlign w:val="center"/>
            <w:hideMark/>
          </w:tcPr>
          <w:p w14:paraId="4566BF08"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Шеф одјелења за ИТ</w:t>
            </w:r>
          </w:p>
        </w:tc>
        <w:tc>
          <w:tcPr>
            <w:tcW w:w="1611" w:type="dxa"/>
            <w:tcBorders>
              <w:top w:val="nil"/>
              <w:left w:val="nil"/>
              <w:bottom w:val="single" w:sz="4" w:space="0" w:color="auto"/>
              <w:right w:val="single" w:sz="4" w:space="0" w:color="auto"/>
            </w:tcBorders>
            <w:shd w:val="clear" w:color="auto" w:fill="auto"/>
            <w:vAlign w:val="center"/>
            <w:hideMark/>
          </w:tcPr>
          <w:p w14:paraId="11BB79CA"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w:t>
            </w:r>
          </w:p>
        </w:tc>
        <w:tc>
          <w:tcPr>
            <w:tcW w:w="1478" w:type="dxa"/>
            <w:tcBorders>
              <w:top w:val="nil"/>
              <w:left w:val="nil"/>
              <w:bottom w:val="single" w:sz="4" w:space="0" w:color="auto"/>
              <w:right w:val="double" w:sz="6" w:space="0" w:color="auto"/>
            </w:tcBorders>
            <w:shd w:val="clear" w:color="auto" w:fill="auto"/>
            <w:vAlign w:val="center"/>
            <w:hideMark/>
          </w:tcPr>
          <w:p w14:paraId="603BF2BA"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100%</w:t>
            </w:r>
          </w:p>
        </w:tc>
      </w:tr>
      <w:tr w:rsidR="00956482" w:rsidRPr="00956482" w14:paraId="1A4BDA88" w14:textId="77777777" w:rsidTr="00310852">
        <w:trPr>
          <w:gridAfter w:val="1"/>
          <w:wAfter w:w="11" w:type="dxa"/>
          <w:trHeight w:val="1665"/>
        </w:trPr>
        <w:tc>
          <w:tcPr>
            <w:tcW w:w="2977" w:type="dxa"/>
            <w:vMerge/>
            <w:tcBorders>
              <w:top w:val="nil"/>
              <w:left w:val="double" w:sz="6" w:space="0" w:color="auto"/>
              <w:bottom w:val="double" w:sz="6" w:space="0" w:color="000000"/>
              <w:right w:val="single" w:sz="4" w:space="0" w:color="auto"/>
            </w:tcBorders>
            <w:vAlign w:val="center"/>
            <w:hideMark/>
          </w:tcPr>
          <w:p w14:paraId="66829D80"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p>
        </w:tc>
        <w:tc>
          <w:tcPr>
            <w:tcW w:w="1783" w:type="dxa"/>
            <w:tcBorders>
              <w:top w:val="nil"/>
              <w:left w:val="nil"/>
              <w:bottom w:val="double" w:sz="6" w:space="0" w:color="auto"/>
              <w:right w:val="single" w:sz="4" w:space="0" w:color="auto"/>
            </w:tcBorders>
            <w:shd w:val="clear" w:color="auto" w:fill="auto"/>
            <w:vAlign w:val="center"/>
            <w:hideMark/>
          </w:tcPr>
          <w:p w14:paraId="3BE11E3A"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Ангажовање екстерне софтвер. куће</w:t>
            </w:r>
          </w:p>
        </w:tc>
        <w:tc>
          <w:tcPr>
            <w:tcW w:w="1521" w:type="dxa"/>
            <w:tcBorders>
              <w:top w:val="nil"/>
              <w:left w:val="nil"/>
              <w:bottom w:val="double" w:sz="6" w:space="0" w:color="auto"/>
              <w:right w:val="single" w:sz="4" w:space="0" w:color="auto"/>
            </w:tcBorders>
            <w:shd w:val="clear" w:color="auto" w:fill="auto"/>
            <w:vAlign w:val="center"/>
            <w:hideMark/>
          </w:tcPr>
          <w:p w14:paraId="46517208"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Припрема</w:t>
            </w:r>
          </w:p>
        </w:tc>
        <w:tc>
          <w:tcPr>
            <w:tcW w:w="1395" w:type="dxa"/>
            <w:tcBorders>
              <w:top w:val="nil"/>
              <w:left w:val="nil"/>
              <w:bottom w:val="double" w:sz="6" w:space="0" w:color="auto"/>
              <w:right w:val="single" w:sz="4" w:space="0" w:color="auto"/>
            </w:tcBorders>
            <w:shd w:val="clear" w:color="auto" w:fill="auto"/>
            <w:vAlign w:val="center"/>
            <w:hideMark/>
          </w:tcPr>
          <w:p w14:paraId="3D908A61"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добављача, шеф одјелења за ИТ</w:t>
            </w:r>
          </w:p>
        </w:tc>
        <w:tc>
          <w:tcPr>
            <w:tcW w:w="1611" w:type="dxa"/>
            <w:tcBorders>
              <w:top w:val="nil"/>
              <w:left w:val="nil"/>
              <w:bottom w:val="double" w:sz="6" w:space="0" w:color="auto"/>
              <w:right w:val="single" w:sz="4" w:space="0" w:color="auto"/>
            </w:tcBorders>
            <w:shd w:val="clear" w:color="auto" w:fill="auto"/>
            <w:vAlign w:val="center"/>
            <w:hideMark/>
          </w:tcPr>
          <w:p w14:paraId="6D196D2C"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Финансијски, Кадровски</w:t>
            </w:r>
          </w:p>
        </w:tc>
        <w:tc>
          <w:tcPr>
            <w:tcW w:w="1478" w:type="dxa"/>
            <w:tcBorders>
              <w:top w:val="nil"/>
              <w:left w:val="nil"/>
              <w:bottom w:val="double" w:sz="6" w:space="0" w:color="auto"/>
              <w:right w:val="double" w:sz="6" w:space="0" w:color="auto"/>
            </w:tcBorders>
            <w:shd w:val="clear" w:color="auto" w:fill="auto"/>
            <w:vAlign w:val="center"/>
            <w:hideMark/>
          </w:tcPr>
          <w:p w14:paraId="037E2B32"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100%</w:t>
            </w:r>
          </w:p>
        </w:tc>
      </w:tr>
    </w:tbl>
    <w:p w14:paraId="053C5C37" w14:textId="55D10B3B" w:rsidR="001113E6" w:rsidRPr="00956482" w:rsidRDefault="001113E6" w:rsidP="00D60763">
      <w:pPr>
        <w:rPr>
          <w:color w:val="FF0000"/>
          <w:lang w:val="sr-Latn-BA"/>
        </w:rPr>
      </w:pPr>
    </w:p>
    <w:p w14:paraId="4FA8CC98" w14:textId="125D9BC4" w:rsidR="001113E6" w:rsidRPr="00956482" w:rsidRDefault="001113E6" w:rsidP="00D60763">
      <w:pPr>
        <w:rPr>
          <w:color w:val="FF0000"/>
          <w:lang w:val="sr-Latn-BA"/>
        </w:rPr>
      </w:pPr>
    </w:p>
    <w:p w14:paraId="2C2D67F9" w14:textId="612D15CD" w:rsidR="001113E6" w:rsidRPr="00956482" w:rsidRDefault="001113E6" w:rsidP="00D60763">
      <w:pPr>
        <w:rPr>
          <w:color w:val="FF0000"/>
          <w:lang w:val="sr-Latn-BA"/>
        </w:rPr>
      </w:pPr>
    </w:p>
    <w:p w14:paraId="19AA3E67" w14:textId="50A5F25A" w:rsidR="001113E6" w:rsidRPr="00956482" w:rsidRDefault="001113E6" w:rsidP="00D60763">
      <w:pPr>
        <w:rPr>
          <w:color w:val="FF0000"/>
          <w:lang w:val="sr-Latn-BA"/>
        </w:rPr>
      </w:pPr>
    </w:p>
    <w:p w14:paraId="094F3A8B" w14:textId="3EC8810E" w:rsidR="001113E6" w:rsidRPr="00956482" w:rsidRDefault="001113E6" w:rsidP="00D60763">
      <w:pPr>
        <w:rPr>
          <w:color w:val="FF0000"/>
          <w:lang w:val="sr-Latn-BA"/>
        </w:rPr>
      </w:pPr>
    </w:p>
    <w:p w14:paraId="2D0BC0CA" w14:textId="643B37A7" w:rsidR="00AC508B" w:rsidRPr="00956482" w:rsidRDefault="00AC508B" w:rsidP="00D60763">
      <w:pPr>
        <w:rPr>
          <w:color w:val="FF0000"/>
          <w:lang w:val="sr-Latn-BA"/>
        </w:rPr>
      </w:pPr>
    </w:p>
    <w:p w14:paraId="4ED2F61B" w14:textId="01C020A9" w:rsidR="00AC508B" w:rsidRPr="00956482" w:rsidRDefault="00AC508B" w:rsidP="00D60763">
      <w:pPr>
        <w:rPr>
          <w:color w:val="FF0000"/>
          <w:lang w:val="sr-Latn-BA"/>
        </w:rPr>
      </w:pPr>
    </w:p>
    <w:p w14:paraId="42B1A479" w14:textId="77777777" w:rsidR="00AC508B" w:rsidRPr="00956482" w:rsidRDefault="00AC508B" w:rsidP="00D60763">
      <w:pPr>
        <w:rPr>
          <w:color w:val="FF0000"/>
          <w:lang w:val="sr-Latn-BA"/>
        </w:rPr>
      </w:pPr>
    </w:p>
    <w:p w14:paraId="0DB6FC32" w14:textId="5261418B" w:rsidR="001113E6" w:rsidRPr="00956482" w:rsidRDefault="001113E6" w:rsidP="00D60763">
      <w:pPr>
        <w:rPr>
          <w:color w:val="FF0000"/>
          <w:lang w:val="sr-Latn-BA"/>
        </w:rPr>
      </w:pPr>
    </w:p>
    <w:p w14:paraId="468F8566" w14:textId="57016C17" w:rsidR="00D60763" w:rsidRPr="00DD69EF" w:rsidRDefault="00D37694" w:rsidP="00D565D1">
      <w:pPr>
        <w:pBdr>
          <w:bottom w:val="single" w:sz="4" w:space="1" w:color="1F497D" w:themeColor="text2"/>
        </w:pBdr>
        <w:rPr>
          <w:rFonts w:ascii="Times New Roman" w:hAnsi="Times New Roman" w:cs="Times New Roman"/>
          <w:b/>
          <w:bCs/>
          <w:color w:val="1F497D" w:themeColor="text2"/>
          <w:sz w:val="28"/>
          <w:szCs w:val="28"/>
          <w:lang w:val="ru-RU"/>
        </w:rPr>
      </w:pPr>
      <w:r w:rsidRPr="00DD69EF">
        <w:rPr>
          <w:rFonts w:ascii="Times New Roman" w:hAnsi="Times New Roman" w:cs="Times New Roman"/>
          <w:b/>
          <w:bCs/>
          <w:color w:val="1F497D" w:themeColor="text2"/>
          <w:sz w:val="28"/>
          <w:szCs w:val="28"/>
          <w:lang w:val="ru-RU"/>
        </w:rPr>
        <w:lastRenderedPageBreak/>
        <w:t>ПРОДАЈА</w:t>
      </w:r>
      <w:r w:rsidR="00EF338B">
        <w:rPr>
          <w:rFonts w:ascii="Times New Roman" w:hAnsi="Times New Roman" w:cs="Times New Roman"/>
          <w:b/>
          <w:bCs/>
          <w:color w:val="1F497D" w:themeColor="text2"/>
          <w:sz w:val="28"/>
          <w:szCs w:val="28"/>
          <w:lang w:val="ru-RU"/>
        </w:rPr>
        <w:t xml:space="preserve"> ВОДЕ – Сектор комерцијалних послова</w:t>
      </w:r>
    </w:p>
    <w:p w14:paraId="58A769CB" w14:textId="40804754" w:rsidR="008844EC" w:rsidRPr="00DD69EF" w:rsidRDefault="00304791" w:rsidP="007508CF">
      <w:pPr>
        <w:ind w:firstLine="720"/>
        <w:jc w:val="both"/>
        <w:rPr>
          <w:rFonts w:ascii="Times New Roman" w:eastAsia="Times New Roman" w:hAnsi="Times New Roman" w:cs="Times New Roman"/>
          <w:b/>
          <w:bCs/>
          <w:sz w:val="24"/>
          <w:szCs w:val="24"/>
          <w:lang w:val="sr-Latn-BA" w:eastAsia="sr-Latn-BA"/>
        </w:rPr>
      </w:pPr>
      <w:r w:rsidRPr="00DD69EF">
        <w:rPr>
          <w:rFonts w:ascii="Times New Roman" w:hAnsi="Times New Roman" w:cs="Times New Roman"/>
          <w:sz w:val="24"/>
          <w:szCs w:val="24"/>
          <w:lang w:val="ru-RU"/>
        </w:rPr>
        <w:t>У 20</w:t>
      </w:r>
      <w:r w:rsidR="00DD69EF" w:rsidRPr="00DD69EF">
        <w:rPr>
          <w:rFonts w:ascii="Times New Roman" w:hAnsi="Times New Roman" w:cs="Times New Roman"/>
          <w:sz w:val="24"/>
          <w:szCs w:val="24"/>
          <w:lang w:val="ru-RU"/>
        </w:rPr>
        <w:t>22</w:t>
      </w:r>
      <w:r w:rsidR="007C16DB" w:rsidRPr="00DD69EF">
        <w:rPr>
          <w:rFonts w:ascii="Times New Roman" w:hAnsi="Times New Roman" w:cs="Times New Roman"/>
          <w:sz w:val="24"/>
          <w:szCs w:val="24"/>
          <w:lang w:val="ru-RU"/>
        </w:rPr>
        <w:t>. години, Друштво је фактурисало</w:t>
      </w:r>
      <w:r w:rsidR="00DD69EF" w:rsidRPr="00DD69EF">
        <w:rPr>
          <w:rFonts w:ascii="Times New Roman" w:hAnsi="Times New Roman" w:cs="Times New Roman"/>
          <w:sz w:val="24"/>
          <w:szCs w:val="24"/>
          <w:lang w:val="ru-RU"/>
        </w:rPr>
        <w:t xml:space="preserve"> </w:t>
      </w:r>
      <w:r w:rsidR="00DD69EF" w:rsidRPr="00DD69EF">
        <w:rPr>
          <w:rFonts w:ascii="Times New Roman" w:hAnsi="Times New Roman" w:cs="Times New Roman"/>
          <w:b/>
          <w:sz w:val="24"/>
          <w:szCs w:val="24"/>
          <w:lang w:val="ru-RU"/>
        </w:rPr>
        <w:t>13.771.880</w:t>
      </w:r>
      <w:r w:rsidR="00DD69EF" w:rsidRPr="00DD69EF">
        <w:rPr>
          <w:rFonts w:ascii="Times New Roman" w:hAnsi="Times New Roman" w:cs="Times New Roman"/>
          <w:sz w:val="24"/>
          <w:szCs w:val="24"/>
          <w:lang w:val="ru-RU"/>
        </w:rPr>
        <w:t xml:space="preserve"> </w:t>
      </w:r>
      <w:r w:rsidR="00DD69EF" w:rsidRPr="00DD69EF">
        <w:rPr>
          <w:rFonts w:ascii="Times New Roman" w:hAnsi="Times New Roman" w:cs="Times New Roman"/>
          <w:b/>
          <w:sz w:val="24"/>
          <w:szCs w:val="24"/>
          <w:lang w:val="sr-Latn-RS"/>
        </w:rPr>
        <w:t>m</w:t>
      </w:r>
      <w:r w:rsidR="00DD69EF" w:rsidRPr="00DD69EF">
        <w:rPr>
          <w:rFonts w:ascii="Times New Roman" w:hAnsi="Times New Roman" w:cs="Times New Roman"/>
          <w:b/>
          <w:sz w:val="24"/>
          <w:szCs w:val="24"/>
          <w:vertAlign w:val="superscript"/>
          <w:lang w:val="sr-Latn-RS"/>
        </w:rPr>
        <w:t>3</w:t>
      </w:r>
      <w:r w:rsidR="001D498B">
        <w:rPr>
          <w:rFonts w:ascii="Times New Roman" w:hAnsi="Times New Roman" w:cs="Times New Roman"/>
          <w:b/>
          <w:sz w:val="24"/>
          <w:szCs w:val="24"/>
          <w:vertAlign w:val="superscript"/>
          <w:lang w:val="sr-Cyrl-RS"/>
        </w:rPr>
        <w:t xml:space="preserve"> </w:t>
      </w:r>
      <w:r w:rsidR="001D498B" w:rsidRPr="001D498B">
        <w:rPr>
          <w:rFonts w:ascii="Times New Roman" w:hAnsi="Times New Roman" w:cs="Times New Roman"/>
          <w:sz w:val="24"/>
          <w:szCs w:val="24"/>
          <w:lang w:val="sr-Cyrl-RS"/>
        </w:rPr>
        <w:t>воде</w:t>
      </w:r>
      <w:r w:rsidRPr="00DD69EF">
        <w:rPr>
          <w:rFonts w:ascii="Times New Roman" w:hAnsi="Times New Roman" w:cs="Times New Roman"/>
          <w:sz w:val="24"/>
          <w:szCs w:val="24"/>
          <w:lang w:val="sr-Cyrl-BA"/>
        </w:rPr>
        <w:t>, док је остварено одвођење отпадних вода на нивоу од</w:t>
      </w:r>
      <w:r w:rsidR="00DD69EF" w:rsidRPr="00DD69EF">
        <w:rPr>
          <w:rFonts w:ascii="Times New Roman" w:hAnsi="Times New Roman" w:cs="Times New Roman"/>
          <w:sz w:val="24"/>
          <w:szCs w:val="24"/>
          <w:lang w:val="sr-Cyrl-BA"/>
        </w:rPr>
        <w:t xml:space="preserve"> </w:t>
      </w:r>
      <w:r w:rsidR="00DD69EF" w:rsidRPr="00DD69EF">
        <w:rPr>
          <w:rFonts w:ascii="Times New Roman" w:eastAsia="Times New Roman" w:hAnsi="Times New Roman" w:cs="Times New Roman"/>
          <w:b/>
          <w:bCs/>
          <w:sz w:val="24"/>
          <w:szCs w:val="24"/>
          <w:lang w:val="sr-Latn-BA" w:eastAsia="sr-Latn-BA"/>
        </w:rPr>
        <w:t>8.071.564</w:t>
      </w:r>
      <w:r w:rsidR="00292060" w:rsidRPr="00DD69EF">
        <w:rPr>
          <w:rFonts w:ascii="Times New Roman" w:eastAsia="Times New Roman" w:hAnsi="Times New Roman" w:cs="Times New Roman"/>
          <w:b/>
          <w:sz w:val="24"/>
          <w:szCs w:val="24"/>
          <w:lang w:val="ru-RU"/>
        </w:rPr>
        <w:t xml:space="preserve"> </w:t>
      </w:r>
      <w:r w:rsidRPr="00DD69EF">
        <w:rPr>
          <w:rFonts w:ascii="Times New Roman" w:hAnsi="Times New Roman" w:cs="Times New Roman"/>
          <w:b/>
          <w:sz w:val="24"/>
          <w:szCs w:val="24"/>
        </w:rPr>
        <w:t>m</w:t>
      </w:r>
      <w:r w:rsidR="00770AD0" w:rsidRPr="00DD69EF">
        <w:rPr>
          <w:rFonts w:ascii="Times New Roman" w:hAnsi="Times New Roman" w:cs="Times New Roman"/>
          <w:b/>
          <w:sz w:val="24"/>
          <w:szCs w:val="24"/>
          <w:lang w:val="ru-RU"/>
        </w:rPr>
        <w:t>³</w:t>
      </w:r>
      <w:r w:rsidR="00DD69EF" w:rsidRPr="001D498B">
        <w:rPr>
          <w:rFonts w:ascii="Times New Roman" w:hAnsi="Times New Roman" w:cs="Times New Roman"/>
          <w:sz w:val="24"/>
          <w:szCs w:val="24"/>
          <w:lang w:val="sr-Cyrl-BA"/>
        </w:rPr>
        <w:t>.</w:t>
      </w:r>
    </w:p>
    <w:p w14:paraId="35D60AB0" w14:textId="7EA94AF7" w:rsidR="00DD69EF" w:rsidRPr="0006164D" w:rsidRDefault="00DD69EF" w:rsidP="0094715A">
      <w:pPr>
        <w:jc w:val="both"/>
        <w:rPr>
          <w:rFonts w:ascii="Times New Roman" w:hAnsi="Times New Roman" w:cs="Times New Roman"/>
          <w:color w:val="221E21"/>
          <w:sz w:val="24"/>
          <w:szCs w:val="24"/>
          <w:lang w:val="sr-Cyrl-RS"/>
        </w:rPr>
      </w:pPr>
      <w:r w:rsidRPr="005A1F72">
        <w:rPr>
          <w:rFonts w:ascii="Times New Roman" w:hAnsi="Times New Roman" w:cs="Times New Roman"/>
          <w:color w:val="221E21"/>
          <w:sz w:val="24"/>
          <w:szCs w:val="24"/>
          <w:lang w:val="sr-Cyrl-RS"/>
        </w:rPr>
        <w:t>Водовод Бања Лука</w:t>
      </w:r>
      <w:r w:rsidR="004130E6">
        <w:rPr>
          <w:rFonts w:ascii="Times New Roman" w:hAnsi="Times New Roman" w:cs="Times New Roman"/>
          <w:color w:val="221E21"/>
          <w:sz w:val="24"/>
          <w:szCs w:val="24"/>
          <w:lang w:val="sr-Cyrl-RS"/>
        </w:rPr>
        <w:t xml:space="preserve"> је</w:t>
      </w:r>
      <w:r w:rsidRPr="005A1F72">
        <w:rPr>
          <w:rFonts w:ascii="Times New Roman" w:hAnsi="Times New Roman" w:cs="Times New Roman"/>
          <w:color w:val="221E21"/>
          <w:sz w:val="24"/>
          <w:szCs w:val="24"/>
          <w:lang w:val="sr-Cyrl-RS"/>
        </w:rPr>
        <w:t xml:space="preserve"> у 2022. години имао мање приходе од испоруке воде зато што је смањена потрошња. Прецизније, фактурисано је 33.020 </w:t>
      </w:r>
      <w:r w:rsidRPr="005A1F72">
        <w:rPr>
          <w:rFonts w:ascii="Times New Roman" w:eastAsia="Times New Roman" w:hAnsi="Times New Roman" w:cs="Times New Roman"/>
          <w:bCs/>
          <w:sz w:val="24"/>
          <w:szCs w:val="24"/>
        </w:rPr>
        <w:t>m</w:t>
      </w:r>
      <w:r w:rsidRPr="005A1F72">
        <w:rPr>
          <w:rFonts w:ascii="Times New Roman" w:eastAsia="Times New Roman" w:hAnsi="Times New Roman" w:cs="Times New Roman"/>
          <w:bCs/>
          <w:sz w:val="24"/>
          <w:szCs w:val="24"/>
          <w:vertAlign w:val="superscript"/>
          <w:lang w:val="ru-RU"/>
        </w:rPr>
        <w:t>3</w:t>
      </w:r>
      <w:r w:rsidRPr="005A1F72">
        <w:rPr>
          <w:rFonts w:ascii="Times New Roman" w:eastAsia="Times New Roman" w:hAnsi="Times New Roman" w:cs="Times New Roman"/>
          <w:bCs/>
          <w:sz w:val="24"/>
          <w:szCs w:val="24"/>
          <w:lang w:val="ru-RU"/>
        </w:rPr>
        <w:t xml:space="preserve"> мање него прошле године, што није нека цифра само по себи у о</w:t>
      </w:r>
      <w:r w:rsidR="001D498B">
        <w:rPr>
          <w:rFonts w:ascii="Times New Roman" w:eastAsia="Times New Roman" w:hAnsi="Times New Roman" w:cs="Times New Roman"/>
          <w:bCs/>
          <w:sz w:val="24"/>
          <w:szCs w:val="24"/>
          <w:lang w:val="ru-RU"/>
        </w:rPr>
        <w:t>дносу на укупне количине, али по</w:t>
      </w:r>
      <w:r w:rsidR="004130E6">
        <w:rPr>
          <w:rFonts w:ascii="Times New Roman" w:eastAsia="Times New Roman" w:hAnsi="Times New Roman" w:cs="Times New Roman"/>
          <w:bCs/>
          <w:sz w:val="24"/>
          <w:szCs w:val="24"/>
          <w:lang w:val="ru-RU"/>
        </w:rPr>
        <w:t xml:space="preserve">датак да </w:t>
      </w:r>
      <w:r w:rsidRPr="005A1F72">
        <w:rPr>
          <w:rFonts w:ascii="Times New Roman" w:eastAsia="Times New Roman" w:hAnsi="Times New Roman" w:cs="Times New Roman"/>
          <w:bCs/>
          <w:sz w:val="24"/>
          <w:szCs w:val="24"/>
          <w:lang w:val="ru-RU"/>
        </w:rPr>
        <w:t>количина фактурисане воде не расте је засигурно алармантан.</w:t>
      </w:r>
      <w:r w:rsidRPr="005A1F72">
        <w:rPr>
          <w:rFonts w:ascii="Times New Roman" w:hAnsi="Times New Roman" w:cs="Times New Roman"/>
          <w:color w:val="221E21"/>
          <w:sz w:val="24"/>
          <w:szCs w:val="24"/>
          <w:lang w:val="sr-Cyrl-RS"/>
        </w:rPr>
        <w:t xml:space="preserve"> Тренутна ситуација је да се </w:t>
      </w:r>
      <w:r w:rsidRPr="001D498B">
        <w:rPr>
          <w:rFonts w:ascii="Times New Roman" w:hAnsi="Times New Roman" w:cs="Times New Roman"/>
          <w:color w:val="221E21"/>
          <w:sz w:val="24"/>
          <w:szCs w:val="24"/>
          <w:lang w:val="sr-Cyrl-RS"/>
        </w:rPr>
        <w:t>за</w:t>
      </w:r>
      <w:r w:rsidRPr="001D498B">
        <w:rPr>
          <w:rFonts w:ascii="Times New Roman" w:hAnsi="Times New Roman" w:cs="Times New Roman"/>
          <w:b/>
          <w:color w:val="221E21"/>
          <w:sz w:val="24"/>
          <w:szCs w:val="24"/>
          <w:lang w:val="sr-Cyrl-RS"/>
        </w:rPr>
        <w:t xml:space="preserve"> 4.000 мјерних мјеста</w:t>
      </w:r>
      <w:r w:rsidRPr="005A1F72">
        <w:rPr>
          <w:rFonts w:ascii="Times New Roman" w:hAnsi="Times New Roman" w:cs="Times New Roman"/>
          <w:color w:val="221E21"/>
          <w:sz w:val="24"/>
          <w:szCs w:val="24"/>
          <w:lang w:val="sr-Cyrl-RS"/>
        </w:rPr>
        <w:t xml:space="preserve"> не испостављају рачуни зато што нема никакве потрошње, а та мрежа се мора одржавати. Накнада за м</w:t>
      </w:r>
      <w:r w:rsidR="004130E6">
        <w:rPr>
          <w:rFonts w:ascii="Times New Roman" w:hAnsi="Times New Roman" w:cs="Times New Roman"/>
          <w:color w:val="221E21"/>
          <w:sz w:val="24"/>
          <w:szCs w:val="24"/>
          <w:lang w:val="sr-Cyrl-RS"/>
        </w:rPr>
        <w:t>јерно мјесто је укинута.</w:t>
      </w:r>
      <w:r w:rsidRPr="005A1F72">
        <w:rPr>
          <w:rFonts w:ascii="Times New Roman" w:hAnsi="Times New Roman" w:cs="Times New Roman"/>
          <w:color w:val="221E21"/>
          <w:sz w:val="24"/>
          <w:szCs w:val="24"/>
          <w:lang w:val="sr-Cyrl-RS"/>
        </w:rPr>
        <w:t xml:space="preserve"> </w:t>
      </w:r>
      <w:r w:rsidR="004130E6">
        <w:rPr>
          <w:rFonts w:ascii="Times New Roman" w:hAnsi="Times New Roman" w:cs="Times New Roman"/>
          <w:color w:val="221E21"/>
          <w:sz w:val="24"/>
          <w:szCs w:val="24"/>
          <w:lang w:val="sr-Cyrl-RS"/>
        </w:rPr>
        <w:t>У</w:t>
      </w:r>
      <w:r w:rsidR="001D498B">
        <w:rPr>
          <w:rFonts w:ascii="Times New Roman" w:hAnsi="Times New Roman" w:cs="Times New Roman"/>
          <w:color w:val="221E21"/>
          <w:sz w:val="24"/>
          <w:szCs w:val="24"/>
          <w:lang w:val="sr-Cyrl-RS"/>
        </w:rPr>
        <w:t xml:space="preserve"> питању је</w:t>
      </w:r>
      <w:r w:rsidRPr="005A1F72">
        <w:rPr>
          <w:rFonts w:ascii="Times New Roman" w:hAnsi="Times New Roman" w:cs="Times New Roman"/>
          <w:color w:val="221E21"/>
          <w:sz w:val="24"/>
          <w:szCs w:val="24"/>
          <w:lang w:val="sr-Cyrl-RS"/>
        </w:rPr>
        <w:t xml:space="preserve"> скоро 10% мјерних мјеста, а нема</w:t>
      </w:r>
      <w:r w:rsidR="001D498B">
        <w:rPr>
          <w:rFonts w:ascii="Times New Roman" w:hAnsi="Times New Roman" w:cs="Times New Roman"/>
          <w:color w:val="221E21"/>
          <w:sz w:val="24"/>
          <w:szCs w:val="24"/>
          <w:lang w:val="sr-Cyrl-RS"/>
        </w:rPr>
        <w:t xml:space="preserve"> испоставе</w:t>
      </w:r>
      <w:r w:rsidRPr="005A1F72">
        <w:rPr>
          <w:rFonts w:ascii="Times New Roman" w:hAnsi="Times New Roman" w:cs="Times New Roman"/>
          <w:color w:val="221E21"/>
          <w:sz w:val="24"/>
          <w:szCs w:val="24"/>
          <w:lang w:val="sr-Cyrl-RS"/>
        </w:rPr>
        <w:t xml:space="preserve"> рачуна</w:t>
      </w:r>
      <w:r>
        <w:rPr>
          <w:rFonts w:ascii="Times New Roman" w:hAnsi="Times New Roman" w:cs="Times New Roman"/>
          <w:color w:val="221E21"/>
          <w:sz w:val="24"/>
          <w:szCs w:val="24"/>
          <w:lang w:val="sr-Cyrl-RS"/>
        </w:rPr>
        <w:t>.</w:t>
      </w:r>
      <w:r w:rsidR="0006164D">
        <w:rPr>
          <w:rFonts w:ascii="Times New Roman" w:hAnsi="Times New Roman" w:cs="Times New Roman"/>
          <w:color w:val="221E21"/>
          <w:sz w:val="24"/>
          <w:szCs w:val="24"/>
          <w:lang w:val="sr-Latn-BA"/>
        </w:rPr>
        <w:t xml:space="preserve"> </w:t>
      </w:r>
      <w:r w:rsidR="0006164D">
        <w:rPr>
          <w:rFonts w:ascii="Times New Roman" w:hAnsi="Times New Roman" w:cs="Times New Roman"/>
          <w:color w:val="221E21"/>
          <w:sz w:val="24"/>
          <w:szCs w:val="24"/>
          <w:lang w:val="sr-Cyrl-RS"/>
        </w:rPr>
        <w:t>Овај проблем би великим дијелом требао бити рјешен усвајањем Захтјева за повећање цијене и увођење дистрибутивног трошка као фиксног</w:t>
      </w:r>
      <w:r w:rsidR="00DD246B">
        <w:rPr>
          <w:rFonts w:ascii="Times New Roman" w:hAnsi="Times New Roman" w:cs="Times New Roman"/>
          <w:color w:val="221E21"/>
          <w:sz w:val="24"/>
          <w:szCs w:val="24"/>
          <w:lang w:val="sr-Cyrl-RS"/>
        </w:rPr>
        <w:t xml:space="preserve"> дијела јединствене цијене воде од стране Скупштине Града Бања Лука.</w:t>
      </w:r>
    </w:p>
    <w:tbl>
      <w:tblPr>
        <w:tblW w:w="15439" w:type="dxa"/>
        <w:tblLook w:val="04A0" w:firstRow="1" w:lastRow="0" w:firstColumn="1" w:lastColumn="0" w:noHBand="0" w:noVBand="1"/>
      </w:tblPr>
      <w:tblGrid>
        <w:gridCol w:w="1701"/>
        <w:gridCol w:w="2268"/>
        <w:gridCol w:w="1231"/>
        <w:gridCol w:w="1418"/>
        <w:gridCol w:w="1874"/>
        <w:gridCol w:w="1587"/>
        <w:gridCol w:w="683"/>
        <w:gridCol w:w="4677"/>
      </w:tblGrid>
      <w:tr w:rsidR="00E410D1" w:rsidRPr="008F2F74" w14:paraId="6911AD5F" w14:textId="77777777" w:rsidTr="00FB1858">
        <w:trPr>
          <w:trHeight w:val="330"/>
        </w:trPr>
        <w:tc>
          <w:tcPr>
            <w:tcW w:w="15439" w:type="dxa"/>
            <w:gridSpan w:val="8"/>
            <w:tcBorders>
              <w:top w:val="nil"/>
              <w:left w:val="nil"/>
              <w:right w:val="double" w:sz="4" w:space="0" w:color="auto"/>
            </w:tcBorders>
            <w:shd w:val="clear" w:color="auto" w:fill="auto"/>
            <w:noWrap/>
            <w:vAlign w:val="center"/>
            <w:hideMark/>
          </w:tcPr>
          <w:p w14:paraId="39BED582" w14:textId="77777777" w:rsidR="00E410D1" w:rsidRPr="00E410D1" w:rsidRDefault="00E410D1" w:rsidP="00E410D1">
            <w:pPr>
              <w:spacing w:after="0" w:line="240" w:lineRule="auto"/>
              <w:rPr>
                <w:rFonts w:ascii="Times New Roman" w:eastAsia="Times New Roman" w:hAnsi="Times New Roman" w:cs="Times New Roman"/>
                <w:b/>
                <w:bCs/>
                <w:color w:val="000000"/>
                <w:sz w:val="26"/>
                <w:szCs w:val="26"/>
                <w:lang w:val="sr-Latn-BA" w:eastAsia="sr-Latn-BA"/>
              </w:rPr>
            </w:pPr>
            <w:r w:rsidRPr="00E410D1">
              <w:rPr>
                <w:rFonts w:ascii="Times New Roman" w:eastAsia="Times New Roman" w:hAnsi="Times New Roman" w:cs="Times New Roman"/>
                <w:b/>
                <w:bCs/>
                <w:color w:val="000000"/>
                <w:sz w:val="26"/>
                <w:szCs w:val="26"/>
                <w:lang w:val="sr-Latn-BA" w:eastAsia="sr-Latn-BA"/>
              </w:rPr>
              <w:t>Стратешки циљ бр.1: Контрола и обрачун потрошње воде</w:t>
            </w:r>
          </w:p>
        </w:tc>
      </w:tr>
      <w:tr w:rsidR="00E410D1" w:rsidRPr="008F2F74" w14:paraId="1BEE11E8" w14:textId="77777777" w:rsidTr="00FB1858">
        <w:trPr>
          <w:trHeight w:val="330"/>
        </w:trPr>
        <w:tc>
          <w:tcPr>
            <w:tcW w:w="15439" w:type="dxa"/>
            <w:gridSpan w:val="8"/>
            <w:tcBorders>
              <w:top w:val="nil"/>
              <w:left w:val="nil"/>
              <w:right w:val="double" w:sz="4" w:space="0" w:color="auto"/>
            </w:tcBorders>
            <w:shd w:val="clear" w:color="auto" w:fill="auto"/>
            <w:noWrap/>
            <w:vAlign w:val="center"/>
            <w:hideMark/>
          </w:tcPr>
          <w:p w14:paraId="66350AD9" w14:textId="77777777" w:rsidR="00E410D1" w:rsidRPr="00E410D1" w:rsidRDefault="00E410D1" w:rsidP="00E410D1">
            <w:pPr>
              <w:spacing w:after="0" w:line="240" w:lineRule="auto"/>
              <w:rPr>
                <w:rFonts w:ascii="Times New Roman" w:eastAsia="Times New Roman" w:hAnsi="Times New Roman" w:cs="Times New Roman"/>
                <w:i/>
                <w:iCs/>
                <w:color w:val="000000"/>
                <w:sz w:val="24"/>
                <w:szCs w:val="24"/>
                <w:lang w:val="sr-Latn-BA" w:eastAsia="sr-Latn-BA"/>
              </w:rPr>
            </w:pPr>
            <w:r w:rsidRPr="00E410D1">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E410D1">
              <w:rPr>
                <w:rFonts w:ascii="Times New Roman" w:eastAsia="Times New Roman" w:hAnsi="Times New Roman" w:cs="Times New Roman"/>
                <w:b/>
                <w:bCs/>
                <w:i/>
                <w:iCs/>
                <w:color w:val="00B050"/>
                <w:sz w:val="24"/>
                <w:szCs w:val="24"/>
                <w:lang w:val="sr-Latn-BA" w:eastAsia="sr-Latn-BA"/>
              </w:rPr>
              <w:t>122%</w:t>
            </w:r>
          </w:p>
        </w:tc>
      </w:tr>
      <w:tr w:rsidR="004130E6" w:rsidRPr="004130E6" w14:paraId="10ACD14B" w14:textId="77777777" w:rsidTr="00DD246B">
        <w:trPr>
          <w:gridAfter w:val="1"/>
          <w:wAfter w:w="4677" w:type="dxa"/>
          <w:trHeight w:val="577"/>
        </w:trPr>
        <w:tc>
          <w:tcPr>
            <w:tcW w:w="1701"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2AA499F9"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Оперативни циљеви</w:t>
            </w:r>
          </w:p>
        </w:tc>
        <w:tc>
          <w:tcPr>
            <w:tcW w:w="2268" w:type="dxa"/>
            <w:tcBorders>
              <w:top w:val="double" w:sz="6" w:space="0" w:color="auto"/>
              <w:left w:val="nil"/>
              <w:bottom w:val="single" w:sz="4" w:space="0" w:color="auto"/>
              <w:right w:val="single" w:sz="4" w:space="0" w:color="auto"/>
            </w:tcBorders>
            <w:shd w:val="clear" w:color="000000" w:fill="C6D9F1"/>
            <w:noWrap/>
            <w:vAlign w:val="center"/>
            <w:hideMark/>
          </w:tcPr>
          <w:p w14:paraId="07B3AD2B"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Активности</w:t>
            </w:r>
          </w:p>
        </w:tc>
        <w:tc>
          <w:tcPr>
            <w:tcW w:w="1231" w:type="dxa"/>
            <w:tcBorders>
              <w:top w:val="double" w:sz="6" w:space="0" w:color="auto"/>
              <w:left w:val="nil"/>
              <w:bottom w:val="single" w:sz="4" w:space="0" w:color="auto"/>
              <w:right w:val="single" w:sz="4" w:space="0" w:color="auto"/>
            </w:tcBorders>
            <w:shd w:val="clear" w:color="000000" w:fill="C6D9F1"/>
            <w:vAlign w:val="center"/>
            <w:hideMark/>
          </w:tcPr>
          <w:p w14:paraId="1306F795"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План за 2022.</w:t>
            </w:r>
          </w:p>
        </w:tc>
        <w:tc>
          <w:tcPr>
            <w:tcW w:w="1418" w:type="dxa"/>
            <w:tcBorders>
              <w:top w:val="double" w:sz="6" w:space="0" w:color="auto"/>
              <w:left w:val="nil"/>
              <w:bottom w:val="single" w:sz="4" w:space="0" w:color="auto"/>
              <w:right w:val="single" w:sz="4" w:space="0" w:color="auto"/>
            </w:tcBorders>
            <w:shd w:val="clear" w:color="000000" w:fill="C6D9F1"/>
            <w:noWrap/>
            <w:vAlign w:val="center"/>
            <w:hideMark/>
          </w:tcPr>
          <w:p w14:paraId="0D54C202"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Одговоран</w:t>
            </w:r>
          </w:p>
        </w:tc>
        <w:tc>
          <w:tcPr>
            <w:tcW w:w="1874" w:type="dxa"/>
            <w:tcBorders>
              <w:top w:val="double" w:sz="6" w:space="0" w:color="auto"/>
              <w:left w:val="nil"/>
              <w:bottom w:val="single" w:sz="4" w:space="0" w:color="auto"/>
              <w:right w:val="single" w:sz="4" w:space="0" w:color="auto"/>
            </w:tcBorders>
            <w:shd w:val="clear" w:color="000000" w:fill="C6D9F1"/>
            <w:vAlign w:val="center"/>
            <w:hideMark/>
          </w:tcPr>
          <w:p w14:paraId="07A38705"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277F7873"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Реализовано до 31.12.2022.</w:t>
            </w:r>
          </w:p>
        </w:tc>
        <w:tc>
          <w:tcPr>
            <w:tcW w:w="683" w:type="dxa"/>
            <w:tcBorders>
              <w:top w:val="double" w:sz="6" w:space="0" w:color="auto"/>
              <w:left w:val="nil"/>
              <w:bottom w:val="single" w:sz="4" w:space="0" w:color="auto"/>
              <w:right w:val="double" w:sz="4" w:space="0" w:color="auto"/>
            </w:tcBorders>
            <w:shd w:val="clear" w:color="000000" w:fill="C6D9F1"/>
            <w:vAlign w:val="center"/>
            <w:hideMark/>
          </w:tcPr>
          <w:p w14:paraId="603C9F01"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0"/>
                <w:szCs w:val="20"/>
                <w:lang w:val="sr-Latn-BA" w:eastAsia="sr-Latn-BA"/>
              </w:rPr>
            </w:pPr>
            <w:r w:rsidRPr="004130E6">
              <w:rPr>
                <w:rFonts w:ascii="Times New Roman" w:eastAsia="Times New Roman" w:hAnsi="Times New Roman" w:cs="Times New Roman"/>
                <w:b/>
                <w:bCs/>
                <w:color w:val="000000"/>
                <w:sz w:val="20"/>
                <w:szCs w:val="20"/>
                <w:lang w:val="sr-Latn-BA" w:eastAsia="sr-Latn-BA"/>
              </w:rPr>
              <w:t>%</w:t>
            </w:r>
          </w:p>
        </w:tc>
      </w:tr>
      <w:tr w:rsidR="004130E6" w:rsidRPr="004130E6" w14:paraId="193EFDE7" w14:textId="77777777" w:rsidTr="00FB1858">
        <w:trPr>
          <w:gridAfter w:val="1"/>
          <w:wAfter w:w="4677" w:type="dxa"/>
          <w:trHeight w:val="630"/>
        </w:trPr>
        <w:tc>
          <w:tcPr>
            <w:tcW w:w="1701" w:type="dxa"/>
            <w:vMerge w:val="restart"/>
            <w:tcBorders>
              <w:top w:val="nil"/>
              <w:left w:val="double" w:sz="6" w:space="0" w:color="auto"/>
              <w:bottom w:val="single" w:sz="4" w:space="0" w:color="auto"/>
              <w:right w:val="single" w:sz="4" w:space="0" w:color="auto"/>
            </w:tcBorders>
            <w:shd w:val="clear" w:color="auto" w:fill="auto"/>
            <w:vAlign w:val="center"/>
            <w:hideMark/>
          </w:tcPr>
          <w:p w14:paraId="50E5DB40"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Контрола потрошње воде</w:t>
            </w:r>
          </w:p>
        </w:tc>
        <w:tc>
          <w:tcPr>
            <w:tcW w:w="2268" w:type="dxa"/>
            <w:tcBorders>
              <w:top w:val="nil"/>
              <w:left w:val="nil"/>
              <w:bottom w:val="single" w:sz="4" w:space="0" w:color="auto"/>
              <w:right w:val="single" w:sz="4" w:space="0" w:color="auto"/>
            </w:tcBorders>
            <w:shd w:val="clear" w:color="auto" w:fill="auto"/>
            <w:vAlign w:val="center"/>
            <w:hideMark/>
          </w:tcPr>
          <w:p w14:paraId="1D18F826"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Израда терминског мјесечног плана очитавања потр. воде</w:t>
            </w:r>
          </w:p>
        </w:tc>
        <w:tc>
          <w:tcPr>
            <w:tcW w:w="1231" w:type="dxa"/>
            <w:tcBorders>
              <w:top w:val="nil"/>
              <w:left w:val="nil"/>
              <w:bottom w:val="single" w:sz="4" w:space="0" w:color="auto"/>
              <w:right w:val="single" w:sz="4" w:space="0" w:color="auto"/>
            </w:tcBorders>
            <w:shd w:val="clear" w:color="auto" w:fill="auto"/>
            <w:vAlign w:val="center"/>
            <w:hideMark/>
          </w:tcPr>
          <w:p w14:paraId="61F491B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nil"/>
              <w:left w:val="nil"/>
              <w:bottom w:val="single" w:sz="4" w:space="0" w:color="auto"/>
              <w:right w:val="single" w:sz="4" w:space="0" w:color="auto"/>
            </w:tcBorders>
            <w:shd w:val="clear" w:color="auto" w:fill="auto"/>
            <w:vAlign w:val="center"/>
            <w:hideMark/>
          </w:tcPr>
          <w:p w14:paraId="7E87C18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w:t>
            </w:r>
          </w:p>
        </w:tc>
        <w:tc>
          <w:tcPr>
            <w:tcW w:w="1874" w:type="dxa"/>
            <w:tcBorders>
              <w:top w:val="nil"/>
              <w:left w:val="nil"/>
              <w:bottom w:val="single" w:sz="4" w:space="0" w:color="auto"/>
              <w:right w:val="single" w:sz="4" w:space="0" w:color="auto"/>
            </w:tcBorders>
            <w:shd w:val="clear" w:color="auto" w:fill="auto"/>
            <w:vAlign w:val="center"/>
            <w:hideMark/>
          </w:tcPr>
          <w:p w14:paraId="3917FE8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688D758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nil"/>
              <w:left w:val="nil"/>
              <w:bottom w:val="single" w:sz="4" w:space="0" w:color="auto"/>
              <w:right w:val="double" w:sz="4" w:space="0" w:color="auto"/>
            </w:tcBorders>
            <w:shd w:val="clear" w:color="auto" w:fill="auto"/>
            <w:noWrap/>
            <w:vAlign w:val="center"/>
            <w:hideMark/>
          </w:tcPr>
          <w:p w14:paraId="15E1F9F6"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153C8AB3" w14:textId="77777777" w:rsidTr="00FB1858">
        <w:trPr>
          <w:gridAfter w:val="1"/>
          <w:wAfter w:w="4677" w:type="dxa"/>
          <w:trHeight w:val="630"/>
        </w:trPr>
        <w:tc>
          <w:tcPr>
            <w:tcW w:w="1701" w:type="dxa"/>
            <w:vMerge/>
            <w:tcBorders>
              <w:top w:val="nil"/>
              <w:left w:val="double" w:sz="6" w:space="0" w:color="auto"/>
              <w:bottom w:val="single" w:sz="4" w:space="0" w:color="auto"/>
              <w:right w:val="single" w:sz="4" w:space="0" w:color="auto"/>
            </w:tcBorders>
            <w:vAlign w:val="center"/>
            <w:hideMark/>
          </w:tcPr>
          <w:p w14:paraId="209F4EDA"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noWrap/>
            <w:vAlign w:val="center"/>
            <w:hideMark/>
          </w:tcPr>
          <w:p w14:paraId="1AA0C30F"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Контрола потрошње воде</w:t>
            </w:r>
          </w:p>
        </w:tc>
        <w:tc>
          <w:tcPr>
            <w:tcW w:w="1231" w:type="dxa"/>
            <w:tcBorders>
              <w:top w:val="nil"/>
              <w:left w:val="nil"/>
              <w:bottom w:val="single" w:sz="4" w:space="0" w:color="auto"/>
              <w:right w:val="single" w:sz="4" w:space="0" w:color="auto"/>
            </w:tcBorders>
            <w:shd w:val="clear" w:color="auto" w:fill="auto"/>
            <w:vAlign w:val="center"/>
            <w:hideMark/>
          </w:tcPr>
          <w:p w14:paraId="2467E35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370.000</w:t>
            </w:r>
          </w:p>
        </w:tc>
        <w:tc>
          <w:tcPr>
            <w:tcW w:w="1418" w:type="dxa"/>
            <w:tcBorders>
              <w:top w:val="nil"/>
              <w:left w:val="nil"/>
              <w:bottom w:val="single" w:sz="4" w:space="0" w:color="auto"/>
              <w:right w:val="single" w:sz="4" w:space="0" w:color="auto"/>
            </w:tcBorders>
            <w:shd w:val="clear" w:color="auto" w:fill="auto"/>
            <w:vAlign w:val="center"/>
            <w:hideMark/>
          </w:tcPr>
          <w:p w14:paraId="4088CEEE" w14:textId="2CD8195D"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Референт на вод.пос</w:t>
            </w:r>
          </w:p>
        </w:tc>
        <w:tc>
          <w:tcPr>
            <w:tcW w:w="1874" w:type="dxa"/>
            <w:tcBorders>
              <w:top w:val="nil"/>
              <w:left w:val="nil"/>
              <w:bottom w:val="single" w:sz="4" w:space="0" w:color="auto"/>
              <w:right w:val="single" w:sz="4" w:space="0" w:color="auto"/>
            </w:tcBorders>
            <w:shd w:val="clear" w:color="auto" w:fill="auto"/>
            <w:vAlign w:val="center"/>
            <w:hideMark/>
          </w:tcPr>
          <w:p w14:paraId="5B7749E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Возила, читачке листе/псиони</w:t>
            </w:r>
          </w:p>
        </w:tc>
        <w:tc>
          <w:tcPr>
            <w:tcW w:w="1587" w:type="dxa"/>
            <w:tcBorders>
              <w:top w:val="nil"/>
              <w:left w:val="nil"/>
              <w:bottom w:val="single" w:sz="4" w:space="0" w:color="auto"/>
              <w:right w:val="single" w:sz="4" w:space="0" w:color="auto"/>
            </w:tcBorders>
            <w:shd w:val="clear" w:color="auto" w:fill="auto"/>
            <w:vAlign w:val="center"/>
            <w:hideMark/>
          </w:tcPr>
          <w:p w14:paraId="0A5A89F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341.494</w:t>
            </w:r>
          </w:p>
        </w:tc>
        <w:tc>
          <w:tcPr>
            <w:tcW w:w="683" w:type="dxa"/>
            <w:tcBorders>
              <w:top w:val="nil"/>
              <w:left w:val="nil"/>
              <w:bottom w:val="single" w:sz="4" w:space="0" w:color="auto"/>
              <w:right w:val="double" w:sz="4" w:space="0" w:color="auto"/>
            </w:tcBorders>
            <w:shd w:val="clear" w:color="auto" w:fill="auto"/>
            <w:noWrap/>
            <w:vAlign w:val="center"/>
            <w:hideMark/>
          </w:tcPr>
          <w:p w14:paraId="4E6BB646"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92%</w:t>
            </w:r>
          </w:p>
        </w:tc>
      </w:tr>
      <w:tr w:rsidR="004130E6" w:rsidRPr="004130E6" w14:paraId="23C87700" w14:textId="77777777" w:rsidTr="00FB1858">
        <w:trPr>
          <w:gridAfter w:val="1"/>
          <w:wAfter w:w="4677" w:type="dxa"/>
          <w:trHeight w:val="630"/>
        </w:trPr>
        <w:tc>
          <w:tcPr>
            <w:tcW w:w="1701" w:type="dxa"/>
            <w:vMerge/>
            <w:tcBorders>
              <w:top w:val="nil"/>
              <w:left w:val="double" w:sz="6" w:space="0" w:color="auto"/>
              <w:bottom w:val="single" w:sz="4" w:space="0" w:color="auto"/>
              <w:right w:val="single" w:sz="4" w:space="0" w:color="auto"/>
            </w:tcBorders>
            <w:vAlign w:val="center"/>
            <w:hideMark/>
          </w:tcPr>
          <w:p w14:paraId="4EA1C4C0"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noWrap/>
            <w:vAlign w:val="center"/>
            <w:hideMark/>
          </w:tcPr>
          <w:p w14:paraId="2F05DDC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Додатне контроле</w:t>
            </w:r>
          </w:p>
        </w:tc>
        <w:tc>
          <w:tcPr>
            <w:tcW w:w="1231" w:type="dxa"/>
            <w:tcBorders>
              <w:top w:val="nil"/>
              <w:left w:val="nil"/>
              <w:bottom w:val="single" w:sz="4" w:space="0" w:color="auto"/>
              <w:right w:val="single" w:sz="4" w:space="0" w:color="auto"/>
            </w:tcBorders>
            <w:shd w:val="clear" w:color="auto" w:fill="auto"/>
            <w:vAlign w:val="center"/>
            <w:hideMark/>
          </w:tcPr>
          <w:p w14:paraId="0F1A07F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2.700</w:t>
            </w:r>
          </w:p>
        </w:tc>
        <w:tc>
          <w:tcPr>
            <w:tcW w:w="1418" w:type="dxa"/>
            <w:tcBorders>
              <w:top w:val="nil"/>
              <w:left w:val="nil"/>
              <w:bottom w:val="single" w:sz="4" w:space="0" w:color="auto"/>
              <w:right w:val="single" w:sz="4" w:space="0" w:color="auto"/>
            </w:tcBorders>
            <w:shd w:val="clear" w:color="auto" w:fill="auto"/>
            <w:vAlign w:val="center"/>
            <w:hideMark/>
          </w:tcPr>
          <w:p w14:paraId="74AF6A8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Референт на вод.пос.; аналитичар</w:t>
            </w:r>
          </w:p>
        </w:tc>
        <w:tc>
          <w:tcPr>
            <w:tcW w:w="1874" w:type="dxa"/>
            <w:tcBorders>
              <w:top w:val="nil"/>
              <w:left w:val="nil"/>
              <w:bottom w:val="single" w:sz="4" w:space="0" w:color="auto"/>
              <w:right w:val="single" w:sz="4" w:space="0" w:color="auto"/>
            </w:tcBorders>
            <w:shd w:val="clear" w:color="auto" w:fill="auto"/>
            <w:vAlign w:val="center"/>
            <w:hideMark/>
          </w:tcPr>
          <w:p w14:paraId="0897F12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Возила, пумпе, радни алат.</w:t>
            </w:r>
          </w:p>
        </w:tc>
        <w:tc>
          <w:tcPr>
            <w:tcW w:w="1587" w:type="dxa"/>
            <w:tcBorders>
              <w:top w:val="nil"/>
              <w:left w:val="nil"/>
              <w:bottom w:val="single" w:sz="4" w:space="0" w:color="auto"/>
              <w:right w:val="single" w:sz="4" w:space="0" w:color="auto"/>
            </w:tcBorders>
            <w:shd w:val="clear" w:color="auto" w:fill="auto"/>
            <w:vAlign w:val="center"/>
            <w:hideMark/>
          </w:tcPr>
          <w:p w14:paraId="480A3829"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4.119</w:t>
            </w:r>
          </w:p>
        </w:tc>
        <w:tc>
          <w:tcPr>
            <w:tcW w:w="683" w:type="dxa"/>
            <w:tcBorders>
              <w:top w:val="nil"/>
              <w:left w:val="nil"/>
              <w:bottom w:val="single" w:sz="4" w:space="0" w:color="auto"/>
              <w:right w:val="double" w:sz="4" w:space="0" w:color="auto"/>
            </w:tcBorders>
            <w:shd w:val="clear" w:color="auto" w:fill="auto"/>
            <w:noWrap/>
            <w:vAlign w:val="center"/>
            <w:hideMark/>
          </w:tcPr>
          <w:p w14:paraId="4B19471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153%</w:t>
            </w:r>
          </w:p>
        </w:tc>
      </w:tr>
      <w:tr w:rsidR="004130E6" w:rsidRPr="004130E6" w14:paraId="41A23EFC" w14:textId="77777777" w:rsidTr="00FB1858">
        <w:trPr>
          <w:gridAfter w:val="1"/>
          <w:wAfter w:w="4677" w:type="dxa"/>
          <w:trHeight w:val="985"/>
        </w:trPr>
        <w:tc>
          <w:tcPr>
            <w:tcW w:w="1701" w:type="dxa"/>
            <w:vMerge w:val="restart"/>
            <w:tcBorders>
              <w:top w:val="nil"/>
              <w:left w:val="double" w:sz="6" w:space="0" w:color="auto"/>
              <w:bottom w:val="single" w:sz="4" w:space="0" w:color="auto"/>
              <w:right w:val="single" w:sz="4" w:space="0" w:color="auto"/>
            </w:tcBorders>
            <w:shd w:val="clear" w:color="auto" w:fill="auto"/>
            <w:vAlign w:val="center"/>
            <w:hideMark/>
          </w:tcPr>
          <w:p w14:paraId="5C89FF55"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Унос и обрачун</w:t>
            </w:r>
          </w:p>
        </w:tc>
        <w:tc>
          <w:tcPr>
            <w:tcW w:w="2268" w:type="dxa"/>
            <w:tcBorders>
              <w:top w:val="nil"/>
              <w:left w:val="nil"/>
              <w:bottom w:val="single" w:sz="4" w:space="0" w:color="auto"/>
              <w:right w:val="single" w:sz="4" w:space="0" w:color="auto"/>
            </w:tcBorders>
            <w:shd w:val="clear" w:color="auto" w:fill="auto"/>
            <w:vAlign w:val="center"/>
            <w:hideMark/>
          </w:tcPr>
          <w:p w14:paraId="351552E5"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Израда терминског мјесечног плана уноса и обрачуна</w:t>
            </w:r>
          </w:p>
        </w:tc>
        <w:tc>
          <w:tcPr>
            <w:tcW w:w="1231" w:type="dxa"/>
            <w:tcBorders>
              <w:top w:val="nil"/>
              <w:left w:val="nil"/>
              <w:bottom w:val="single" w:sz="4" w:space="0" w:color="auto"/>
              <w:right w:val="single" w:sz="4" w:space="0" w:color="auto"/>
            </w:tcBorders>
            <w:shd w:val="clear" w:color="auto" w:fill="auto"/>
            <w:vAlign w:val="center"/>
            <w:hideMark/>
          </w:tcPr>
          <w:p w14:paraId="0E19EE1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nil"/>
              <w:left w:val="nil"/>
              <w:bottom w:val="single" w:sz="4" w:space="0" w:color="auto"/>
              <w:right w:val="single" w:sz="4" w:space="0" w:color="auto"/>
            </w:tcBorders>
            <w:shd w:val="clear" w:color="auto" w:fill="auto"/>
            <w:vAlign w:val="center"/>
            <w:hideMark/>
          </w:tcPr>
          <w:p w14:paraId="13CEB19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w:t>
            </w:r>
          </w:p>
        </w:tc>
        <w:tc>
          <w:tcPr>
            <w:tcW w:w="1874" w:type="dxa"/>
            <w:tcBorders>
              <w:top w:val="nil"/>
              <w:left w:val="nil"/>
              <w:bottom w:val="single" w:sz="4" w:space="0" w:color="auto"/>
              <w:right w:val="single" w:sz="4" w:space="0" w:color="auto"/>
            </w:tcBorders>
            <w:shd w:val="clear" w:color="auto" w:fill="auto"/>
            <w:vAlign w:val="center"/>
            <w:hideMark/>
          </w:tcPr>
          <w:p w14:paraId="7B80605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06FC21E7"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nil"/>
              <w:left w:val="nil"/>
              <w:bottom w:val="single" w:sz="4" w:space="0" w:color="auto"/>
              <w:right w:val="double" w:sz="4" w:space="0" w:color="auto"/>
            </w:tcBorders>
            <w:shd w:val="clear" w:color="auto" w:fill="auto"/>
            <w:noWrap/>
            <w:vAlign w:val="center"/>
            <w:hideMark/>
          </w:tcPr>
          <w:p w14:paraId="11AD54FE"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30EEDDE8" w14:textId="77777777" w:rsidTr="00FB1858">
        <w:trPr>
          <w:gridAfter w:val="1"/>
          <w:wAfter w:w="4677" w:type="dxa"/>
          <w:trHeight w:val="1260"/>
        </w:trPr>
        <w:tc>
          <w:tcPr>
            <w:tcW w:w="1701" w:type="dxa"/>
            <w:vMerge/>
            <w:tcBorders>
              <w:top w:val="nil"/>
              <w:left w:val="double" w:sz="6" w:space="0" w:color="auto"/>
              <w:bottom w:val="single" w:sz="4" w:space="0" w:color="auto"/>
              <w:right w:val="single" w:sz="4" w:space="0" w:color="auto"/>
            </w:tcBorders>
            <w:vAlign w:val="center"/>
            <w:hideMark/>
          </w:tcPr>
          <w:p w14:paraId="0857118F"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vAlign w:val="center"/>
            <w:hideMark/>
          </w:tcPr>
          <w:p w14:paraId="0F493D6B"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Унос и обрада података о стању на водовод.прикљ.</w:t>
            </w:r>
          </w:p>
        </w:tc>
        <w:tc>
          <w:tcPr>
            <w:tcW w:w="1231" w:type="dxa"/>
            <w:tcBorders>
              <w:top w:val="nil"/>
              <w:left w:val="nil"/>
              <w:bottom w:val="single" w:sz="4" w:space="0" w:color="auto"/>
              <w:right w:val="single" w:sz="4" w:space="0" w:color="auto"/>
            </w:tcBorders>
            <w:shd w:val="clear" w:color="auto" w:fill="auto"/>
            <w:vAlign w:val="center"/>
            <w:hideMark/>
          </w:tcPr>
          <w:p w14:paraId="07C5FAA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337.000</w:t>
            </w:r>
          </w:p>
        </w:tc>
        <w:tc>
          <w:tcPr>
            <w:tcW w:w="1418" w:type="dxa"/>
            <w:tcBorders>
              <w:top w:val="nil"/>
              <w:left w:val="nil"/>
              <w:bottom w:val="single" w:sz="4" w:space="0" w:color="auto"/>
              <w:right w:val="single" w:sz="4" w:space="0" w:color="auto"/>
            </w:tcBorders>
            <w:shd w:val="clear" w:color="auto" w:fill="auto"/>
            <w:vAlign w:val="center"/>
            <w:hideMark/>
          </w:tcPr>
          <w:p w14:paraId="512CB44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сл.продаје, аналитичар</w:t>
            </w:r>
          </w:p>
        </w:tc>
        <w:tc>
          <w:tcPr>
            <w:tcW w:w="1874" w:type="dxa"/>
            <w:tcBorders>
              <w:top w:val="nil"/>
              <w:left w:val="nil"/>
              <w:bottom w:val="single" w:sz="4" w:space="0" w:color="auto"/>
              <w:right w:val="single" w:sz="4" w:space="0" w:color="auto"/>
            </w:tcBorders>
            <w:shd w:val="clear" w:color="auto" w:fill="auto"/>
            <w:vAlign w:val="center"/>
            <w:hideMark/>
          </w:tcPr>
          <w:p w14:paraId="3B0CCDB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унешене читачке листе</w:t>
            </w:r>
          </w:p>
        </w:tc>
        <w:tc>
          <w:tcPr>
            <w:tcW w:w="1587" w:type="dxa"/>
            <w:tcBorders>
              <w:top w:val="nil"/>
              <w:left w:val="nil"/>
              <w:bottom w:val="single" w:sz="4" w:space="0" w:color="auto"/>
              <w:right w:val="single" w:sz="4" w:space="0" w:color="auto"/>
            </w:tcBorders>
            <w:shd w:val="clear" w:color="auto" w:fill="auto"/>
            <w:vAlign w:val="center"/>
            <w:hideMark/>
          </w:tcPr>
          <w:p w14:paraId="753C37E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341.494</w:t>
            </w:r>
          </w:p>
        </w:tc>
        <w:tc>
          <w:tcPr>
            <w:tcW w:w="683" w:type="dxa"/>
            <w:tcBorders>
              <w:top w:val="nil"/>
              <w:left w:val="nil"/>
              <w:bottom w:val="single" w:sz="4" w:space="0" w:color="auto"/>
              <w:right w:val="double" w:sz="4" w:space="0" w:color="auto"/>
            </w:tcBorders>
            <w:shd w:val="clear" w:color="auto" w:fill="auto"/>
            <w:noWrap/>
            <w:vAlign w:val="center"/>
            <w:hideMark/>
          </w:tcPr>
          <w:p w14:paraId="223A4828"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101%</w:t>
            </w:r>
          </w:p>
        </w:tc>
      </w:tr>
      <w:tr w:rsidR="004130E6" w:rsidRPr="004130E6" w14:paraId="1453F0D3" w14:textId="77777777" w:rsidTr="00FB1858">
        <w:trPr>
          <w:gridAfter w:val="1"/>
          <w:wAfter w:w="4677" w:type="dxa"/>
          <w:trHeight w:val="1260"/>
        </w:trPr>
        <w:tc>
          <w:tcPr>
            <w:tcW w:w="1701" w:type="dxa"/>
            <w:vMerge/>
            <w:tcBorders>
              <w:top w:val="nil"/>
              <w:left w:val="double" w:sz="6" w:space="0" w:color="auto"/>
              <w:bottom w:val="single" w:sz="4" w:space="0" w:color="auto"/>
              <w:right w:val="single" w:sz="4" w:space="0" w:color="auto"/>
            </w:tcBorders>
            <w:vAlign w:val="center"/>
            <w:hideMark/>
          </w:tcPr>
          <w:p w14:paraId="56C3C9A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vAlign w:val="center"/>
            <w:hideMark/>
          </w:tcPr>
          <w:p w14:paraId="301CB4C3"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 xml:space="preserve">Ликвидирање и књижење обрађених читачких листа </w:t>
            </w:r>
          </w:p>
        </w:tc>
        <w:tc>
          <w:tcPr>
            <w:tcW w:w="1231" w:type="dxa"/>
            <w:tcBorders>
              <w:top w:val="nil"/>
              <w:left w:val="nil"/>
              <w:bottom w:val="single" w:sz="4" w:space="0" w:color="auto"/>
              <w:right w:val="single" w:sz="4" w:space="0" w:color="auto"/>
            </w:tcBorders>
            <w:shd w:val="clear" w:color="auto" w:fill="auto"/>
            <w:vAlign w:val="center"/>
            <w:hideMark/>
          </w:tcPr>
          <w:p w14:paraId="584F582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1.120</w:t>
            </w:r>
          </w:p>
        </w:tc>
        <w:tc>
          <w:tcPr>
            <w:tcW w:w="1418" w:type="dxa"/>
            <w:tcBorders>
              <w:top w:val="nil"/>
              <w:left w:val="nil"/>
              <w:bottom w:val="single" w:sz="4" w:space="0" w:color="auto"/>
              <w:right w:val="single" w:sz="4" w:space="0" w:color="auto"/>
            </w:tcBorders>
            <w:shd w:val="clear" w:color="auto" w:fill="auto"/>
            <w:vAlign w:val="center"/>
            <w:hideMark/>
          </w:tcPr>
          <w:p w14:paraId="76F6D78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сл.продаје, аналитичар</w:t>
            </w:r>
          </w:p>
        </w:tc>
        <w:tc>
          <w:tcPr>
            <w:tcW w:w="1874" w:type="dxa"/>
            <w:tcBorders>
              <w:top w:val="nil"/>
              <w:left w:val="nil"/>
              <w:bottom w:val="single" w:sz="4" w:space="0" w:color="auto"/>
              <w:right w:val="single" w:sz="4" w:space="0" w:color="auto"/>
            </w:tcBorders>
            <w:shd w:val="clear" w:color="auto" w:fill="auto"/>
            <w:vAlign w:val="center"/>
            <w:hideMark/>
          </w:tcPr>
          <w:p w14:paraId="76B6D7F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унешене читачке листе</w:t>
            </w:r>
          </w:p>
        </w:tc>
        <w:tc>
          <w:tcPr>
            <w:tcW w:w="1587" w:type="dxa"/>
            <w:tcBorders>
              <w:top w:val="nil"/>
              <w:left w:val="nil"/>
              <w:bottom w:val="single" w:sz="4" w:space="0" w:color="auto"/>
              <w:right w:val="single" w:sz="4" w:space="0" w:color="auto"/>
            </w:tcBorders>
            <w:shd w:val="clear" w:color="auto" w:fill="auto"/>
            <w:vAlign w:val="center"/>
            <w:hideMark/>
          </w:tcPr>
          <w:p w14:paraId="5F88FA9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1.412</w:t>
            </w:r>
          </w:p>
        </w:tc>
        <w:tc>
          <w:tcPr>
            <w:tcW w:w="683" w:type="dxa"/>
            <w:tcBorders>
              <w:top w:val="nil"/>
              <w:left w:val="nil"/>
              <w:bottom w:val="single" w:sz="4" w:space="0" w:color="auto"/>
              <w:right w:val="double" w:sz="4" w:space="0" w:color="auto"/>
            </w:tcBorders>
            <w:shd w:val="clear" w:color="auto" w:fill="auto"/>
            <w:noWrap/>
            <w:vAlign w:val="center"/>
            <w:hideMark/>
          </w:tcPr>
          <w:p w14:paraId="25038D64"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126%</w:t>
            </w:r>
          </w:p>
        </w:tc>
      </w:tr>
      <w:tr w:rsidR="004130E6" w:rsidRPr="004130E6" w14:paraId="13B00A5A" w14:textId="77777777" w:rsidTr="00FB1858">
        <w:trPr>
          <w:gridAfter w:val="1"/>
          <w:wAfter w:w="4677" w:type="dxa"/>
          <w:trHeight w:val="945"/>
        </w:trPr>
        <w:tc>
          <w:tcPr>
            <w:tcW w:w="1701" w:type="dxa"/>
            <w:vMerge/>
            <w:tcBorders>
              <w:top w:val="nil"/>
              <w:left w:val="double" w:sz="6" w:space="0" w:color="auto"/>
              <w:bottom w:val="single" w:sz="4" w:space="0" w:color="auto"/>
              <w:right w:val="single" w:sz="4" w:space="0" w:color="auto"/>
            </w:tcBorders>
            <w:vAlign w:val="center"/>
            <w:hideMark/>
          </w:tcPr>
          <w:p w14:paraId="734A8AAB"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vAlign w:val="center"/>
            <w:hideMark/>
          </w:tcPr>
          <w:p w14:paraId="0DB6AEE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Обрада потрошача са увећаном потрошњом по основу квара</w:t>
            </w:r>
          </w:p>
        </w:tc>
        <w:tc>
          <w:tcPr>
            <w:tcW w:w="1231" w:type="dxa"/>
            <w:tcBorders>
              <w:top w:val="nil"/>
              <w:left w:val="nil"/>
              <w:bottom w:val="single" w:sz="4" w:space="0" w:color="auto"/>
              <w:right w:val="single" w:sz="4" w:space="0" w:color="auto"/>
            </w:tcBorders>
            <w:shd w:val="clear" w:color="auto" w:fill="auto"/>
            <w:vAlign w:val="center"/>
            <w:hideMark/>
          </w:tcPr>
          <w:p w14:paraId="34613D5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1.000</w:t>
            </w:r>
          </w:p>
        </w:tc>
        <w:tc>
          <w:tcPr>
            <w:tcW w:w="1418" w:type="dxa"/>
            <w:tcBorders>
              <w:top w:val="nil"/>
              <w:left w:val="nil"/>
              <w:bottom w:val="single" w:sz="4" w:space="0" w:color="auto"/>
              <w:right w:val="single" w:sz="4" w:space="0" w:color="auto"/>
            </w:tcBorders>
            <w:shd w:val="clear" w:color="auto" w:fill="auto"/>
            <w:vAlign w:val="center"/>
            <w:hideMark/>
          </w:tcPr>
          <w:p w14:paraId="117A455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сл.продаје, Рефер. за вод. Посл. за обрач.</w:t>
            </w:r>
          </w:p>
        </w:tc>
        <w:tc>
          <w:tcPr>
            <w:tcW w:w="1874" w:type="dxa"/>
            <w:tcBorders>
              <w:top w:val="nil"/>
              <w:left w:val="nil"/>
              <w:bottom w:val="single" w:sz="4" w:space="0" w:color="auto"/>
              <w:right w:val="single" w:sz="4" w:space="0" w:color="auto"/>
            </w:tcBorders>
            <w:shd w:val="clear" w:color="auto" w:fill="auto"/>
            <w:vAlign w:val="center"/>
            <w:hideMark/>
          </w:tcPr>
          <w:p w14:paraId="1AC3BAB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читачка листа</w:t>
            </w:r>
          </w:p>
        </w:tc>
        <w:tc>
          <w:tcPr>
            <w:tcW w:w="1587" w:type="dxa"/>
            <w:tcBorders>
              <w:top w:val="nil"/>
              <w:left w:val="nil"/>
              <w:bottom w:val="single" w:sz="4" w:space="0" w:color="auto"/>
              <w:right w:val="single" w:sz="4" w:space="0" w:color="auto"/>
            </w:tcBorders>
            <w:shd w:val="clear" w:color="auto" w:fill="auto"/>
            <w:vAlign w:val="center"/>
            <w:hideMark/>
          </w:tcPr>
          <w:p w14:paraId="61DE74E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1.290</w:t>
            </w:r>
          </w:p>
        </w:tc>
        <w:tc>
          <w:tcPr>
            <w:tcW w:w="683" w:type="dxa"/>
            <w:tcBorders>
              <w:top w:val="nil"/>
              <w:left w:val="nil"/>
              <w:bottom w:val="single" w:sz="4" w:space="0" w:color="auto"/>
              <w:right w:val="double" w:sz="4" w:space="0" w:color="auto"/>
            </w:tcBorders>
            <w:shd w:val="clear" w:color="auto" w:fill="auto"/>
            <w:noWrap/>
            <w:vAlign w:val="center"/>
            <w:hideMark/>
          </w:tcPr>
          <w:p w14:paraId="2E371F14"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129%</w:t>
            </w:r>
          </w:p>
        </w:tc>
      </w:tr>
      <w:tr w:rsidR="004130E6" w:rsidRPr="004130E6" w14:paraId="63E57B51" w14:textId="77777777" w:rsidTr="00FB1858">
        <w:trPr>
          <w:gridAfter w:val="1"/>
          <w:wAfter w:w="4677" w:type="dxa"/>
          <w:trHeight w:val="1039"/>
        </w:trPr>
        <w:tc>
          <w:tcPr>
            <w:tcW w:w="1701"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6389C821"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Ажурирање матичне евиденције</w:t>
            </w:r>
          </w:p>
        </w:tc>
        <w:tc>
          <w:tcPr>
            <w:tcW w:w="2268" w:type="dxa"/>
            <w:tcBorders>
              <w:top w:val="nil"/>
              <w:left w:val="nil"/>
              <w:bottom w:val="single" w:sz="4" w:space="0" w:color="auto"/>
              <w:right w:val="single" w:sz="4" w:space="0" w:color="auto"/>
            </w:tcBorders>
            <w:shd w:val="clear" w:color="auto" w:fill="auto"/>
            <w:vAlign w:val="center"/>
            <w:hideMark/>
          </w:tcPr>
          <w:p w14:paraId="37CF84FD"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Ажурирање података о потрош. на основу претходне контроле</w:t>
            </w:r>
          </w:p>
        </w:tc>
        <w:tc>
          <w:tcPr>
            <w:tcW w:w="1231" w:type="dxa"/>
            <w:tcBorders>
              <w:top w:val="nil"/>
              <w:left w:val="nil"/>
              <w:bottom w:val="single" w:sz="4" w:space="0" w:color="auto"/>
              <w:right w:val="single" w:sz="4" w:space="0" w:color="auto"/>
            </w:tcBorders>
            <w:shd w:val="clear" w:color="auto" w:fill="auto"/>
            <w:vAlign w:val="center"/>
            <w:hideMark/>
          </w:tcPr>
          <w:p w14:paraId="2F2DA01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270</w:t>
            </w:r>
          </w:p>
        </w:tc>
        <w:tc>
          <w:tcPr>
            <w:tcW w:w="1418" w:type="dxa"/>
            <w:tcBorders>
              <w:top w:val="nil"/>
              <w:left w:val="nil"/>
              <w:bottom w:val="single" w:sz="4" w:space="0" w:color="auto"/>
              <w:right w:val="single" w:sz="4" w:space="0" w:color="auto"/>
            </w:tcBorders>
            <w:shd w:val="clear" w:color="auto" w:fill="auto"/>
            <w:vAlign w:val="center"/>
            <w:hideMark/>
          </w:tcPr>
          <w:p w14:paraId="0462BB4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сл.продаје, аналитичар</w:t>
            </w:r>
          </w:p>
        </w:tc>
        <w:tc>
          <w:tcPr>
            <w:tcW w:w="1874" w:type="dxa"/>
            <w:tcBorders>
              <w:top w:val="nil"/>
              <w:left w:val="nil"/>
              <w:bottom w:val="single" w:sz="4" w:space="0" w:color="auto"/>
              <w:right w:val="single" w:sz="4" w:space="0" w:color="auto"/>
            </w:tcBorders>
            <w:shd w:val="clear" w:color="auto" w:fill="auto"/>
            <w:vAlign w:val="center"/>
            <w:hideMark/>
          </w:tcPr>
          <w:p w14:paraId="5AB7DD2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5AACD24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280</w:t>
            </w:r>
          </w:p>
        </w:tc>
        <w:tc>
          <w:tcPr>
            <w:tcW w:w="683" w:type="dxa"/>
            <w:tcBorders>
              <w:top w:val="nil"/>
              <w:left w:val="nil"/>
              <w:bottom w:val="single" w:sz="4" w:space="0" w:color="auto"/>
              <w:right w:val="double" w:sz="4" w:space="0" w:color="auto"/>
            </w:tcBorders>
            <w:shd w:val="clear" w:color="auto" w:fill="auto"/>
            <w:noWrap/>
            <w:vAlign w:val="center"/>
            <w:hideMark/>
          </w:tcPr>
          <w:p w14:paraId="330BB9D9"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104%</w:t>
            </w:r>
          </w:p>
        </w:tc>
      </w:tr>
      <w:tr w:rsidR="004130E6" w:rsidRPr="004130E6" w14:paraId="32E20761" w14:textId="77777777" w:rsidTr="00FB1858">
        <w:trPr>
          <w:gridAfter w:val="1"/>
          <w:wAfter w:w="4677" w:type="dxa"/>
          <w:trHeight w:val="531"/>
        </w:trPr>
        <w:tc>
          <w:tcPr>
            <w:tcW w:w="1701" w:type="dxa"/>
            <w:vMerge/>
            <w:tcBorders>
              <w:top w:val="single" w:sz="4" w:space="0" w:color="auto"/>
              <w:left w:val="double" w:sz="6" w:space="0" w:color="auto"/>
              <w:bottom w:val="single" w:sz="4" w:space="0" w:color="auto"/>
              <w:right w:val="single" w:sz="4" w:space="0" w:color="auto"/>
            </w:tcBorders>
            <w:vAlign w:val="center"/>
            <w:hideMark/>
          </w:tcPr>
          <w:p w14:paraId="75B8C92F"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D0B0C74"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Отварање обрачунског периода</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3BE9AC10"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E7AA73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Одјељење инфо тех</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14:paraId="126D0AA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7C3E41D7"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single" w:sz="4" w:space="0" w:color="auto"/>
              <w:left w:val="nil"/>
              <w:bottom w:val="single" w:sz="4" w:space="0" w:color="auto"/>
              <w:right w:val="double" w:sz="4" w:space="0" w:color="auto"/>
            </w:tcBorders>
            <w:shd w:val="clear" w:color="auto" w:fill="auto"/>
            <w:noWrap/>
            <w:vAlign w:val="center"/>
            <w:hideMark/>
          </w:tcPr>
          <w:p w14:paraId="7B70D681"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50ABBE94" w14:textId="77777777" w:rsidTr="00FB1858">
        <w:trPr>
          <w:gridAfter w:val="1"/>
          <w:wAfter w:w="4677" w:type="dxa"/>
          <w:trHeight w:val="630"/>
        </w:trPr>
        <w:tc>
          <w:tcPr>
            <w:tcW w:w="1701"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2441D919"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lastRenderedPageBreak/>
              <w:t>Анализа и извјештај</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326B27"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Анализа обрачуна потрошње воде</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62456D3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7AC93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референт продаје</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14:paraId="2D8629B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0EFADFB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single" w:sz="4" w:space="0" w:color="auto"/>
              <w:left w:val="nil"/>
              <w:bottom w:val="single" w:sz="4" w:space="0" w:color="auto"/>
              <w:right w:val="double" w:sz="4" w:space="0" w:color="auto"/>
            </w:tcBorders>
            <w:shd w:val="clear" w:color="auto" w:fill="auto"/>
            <w:noWrap/>
            <w:vAlign w:val="center"/>
            <w:hideMark/>
          </w:tcPr>
          <w:p w14:paraId="49655CF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2F5B802A" w14:textId="77777777" w:rsidTr="00FB1858">
        <w:trPr>
          <w:gridAfter w:val="1"/>
          <w:wAfter w:w="4677" w:type="dxa"/>
          <w:trHeight w:val="630"/>
        </w:trPr>
        <w:tc>
          <w:tcPr>
            <w:tcW w:w="1701" w:type="dxa"/>
            <w:vMerge/>
            <w:tcBorders>
              <w:top w:val="nil"/>
              <w:left w:val="double" w:sz="6" w:space="0" w:color="auto"/>
              <w:bottom w:val="single" w:sz="4" w:space="0" w:color="auto"/>
              <w:right w:val="single" w:sz="4" w:space="0" w:color="auto"/>
            </w:tcBorders>
            <w:vAlign w:val="center"/>
            <w:hideMark/>
          </w:tcPr>
          <w:p w14:paraId="67BB079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1FCF54"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Извјештај о претходном обрачуну</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1861935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25D8767"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14:paraId="092079BA"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3DEA7910"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single" w:sz="4" w:space="0" w:color="auto"/>
              <w:left w:val="nil"/>
              <w:bottom w:val="single" w:sz="4" w:space="0" w:color="auto"/>
              <w:right w:val="double" w:sz="4" w:space="0" w:color="auto"/>
            </w:tcBorders>
            <w:shd w:val="clear" w:color="auto" w:fill="auto"/>
            <w:noWrap/>
            <w:vAlign w:val="center"/>
            <w:hideMark/>
          </w:tcPr>
          <w:p w14:paraId="67331FE5"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1BFAF2AF" w14:textId="77777777" w:rsidTr="00FB1858">
        <w:trPr>
          <w:gridAfter w:val="1"/>
          <w:wAfter w:w="4677" w:type="dxa"/>
          <w:trHeight w:val="945"/>
        </w:trPr>
        <w:tc>
          <w:tcPr>
            <w:tcW w:w="1701"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64509B4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Рекламација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361F2B3"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Рекламације по основу тех. неисправности на прикључку</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5FA872D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C49F28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 на пријему реклам о тех. Неис.</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14:paraId="1BE9F1C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78ECEC67" w14:textId="77777777" w:rsidR="004130E6" w:rsidRPr="004130E6" w:rsidRDefault="004130E6" w:rsidP="004130E6">
            <w:pPr>
              <w:spacing w:after="0" w:line="240" w:lineRule="auto"/>
              <w:jc w:val="center"/>
              <w:rPr>
                <w:rFonts w:ascii="Times New Roman" w:eastAsia="Times New Roman" w:hAnsi="Times New Roman" w:cs="Times New Roman"/>
                <w:sz w:val="24"/>
                <w:szCs w:val="24"/>
                <w:lang w:val="sr-Latn-BA" w:eastAsia="sr-Latn-BA"/>
              </w:rPr>
            </w:pPr>
            <w:r w:rsidRPr="004130E6">
              <w:rPr>
                <w:rFonts w:ascii="Times New Roman" w:eastAsia="Times New Roman" w:hAnsi="Times New Roman" w:cs="Times New Roman"/>
                <w:sz w:val="24"/>
                <w:szCs w:val="24"/>
                <w:lang w:val="sr-Latn-BA" w:eastAsia="sr-Latn-BA"/>
              </w:rPr>
              <w:t>639</w:t>
            </w:r>
          </w:p>
        </w:tc>
        <w:tc>
          <w:tcPr>
            <w:tcW w:w="683" w:type="dxa"/>
            <w:tcBorders>
              <w:top w:val="single" w:sz="4" w:space="0" w:color="auto"/>
              <w:left w:val="nil"/>
              <w:bottom w:val="single" w:sz="4" w:space="0" w:color="auto"/>
              <w:right w:val="double" w:sz="4" w:space="0" w:color="auto"/>
            </w:tcBorders>
            <w:shd w:val="clear" w:color="auto" w:fill="auto"/>
            <w:noWrap/>
            <w:vAlign w:val="center"/>
            <w:hideMark/>
          </w:tcPr>
          <w:p w14:paraId="34362374"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107%</w:t>
            </w:r>
          </w:p>
        </w:tc>
      </w:tr>
      <w:tr w:rsidR="004130E6" w:rsidRPr="004130E6" w14:paraId="43FD154B" w14:textId="77777777" w:rsidTr="00FB1858">
        <w:trPr>
          <w:gridAfter w:val="1"/>
          <w:wAfter w:w="4677" w:type="dxa"/>
          <w:trHeight w:val="1260"/>
        </w:trPr>
        <w:tc>
          <w:tcPr>
            <w:tcW w:w="1701" w:type="dxa"/>
            <w:vMerge/>
            <w:tcBorders>
              <w:top w:val="nil"/>
              <w:left w:val="double" w:sz="6" w:space="0" w:color="auto"/>
              <w:bottom w:val="single" w:sz="4" w:space="0" w:color="auto"/>
              <w:right w:val="single" w:sz="4" w:space="0" w:color="auto"/>
            </w:tcBorders>
            <w:vAlign w:val="center"/>
            <w:hideMark/>
          </w:tcPr>
          <w:p w14:paraId="053CD960"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noWrap/>
            <w:vAlign w:val="center"/>
            <w:hideMark/>
          </w:tcPr>
          <w:p w14:paraId="0A6BFB64"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Рекламације на обрачун</w:t>
            </w:r>
          </w:p>
        </w:tc>
        <w:tc>
          <w:tcPr>
            <w:tcW w:w="1231" w:type="dxa"/>
            <w:tcBorders>
              <w:top w:val="nil"/>
              <w:left w:val="nil"/>
              <w:bottom w:val="single" w:sz="4" w:space="0" w:color="auto"/>
              <w:right w:val="single" w:sz="4" w:space="0" w:color="auto"/>
            </w:tcBorders>
            <w:shd w:val="clear" w:color="auto" w:fill="auto"/>
            <w:vAlign w:val="center"/>
            <w:hideMark/>
          </w:tcPr>
          <w:p w14:paraId="6B97D1B0"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9.500</w:t>
            </w:r>
          </w:p>
        </w:tc>
        <w:tc>
          <w:tcPr>
            <w:tcW w:w="1418" w:type="dxa"/>
            <w:tcBorders>
              <w:top w:val="nil"/>
              <w:left w:val="nil"/>
              <w:bottom w:val="single" w:sz="4" w:space="0" w:color="auto"/>
              <w:right w:val="single" w:sz="4" w:space="0" w:color="auto"/>
            </w:tcBorders>
            <w:shd w:val="clear" w:color="auto" w:fill="auto"/>
            <w:vAlign w:val="center"/>
            <w:hideMark/>
          </w:tcPr>
          <w:p w14:paraId="3A544D2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рефер. На пријему реклам.</w:t>
            </w:r>
          </w:p>
        </w:tc>
        <w:tc>
          <w:tcPr>
            <w:tcW w:w="1874" w:type="dxa"/>
            <w:tcBorders>
              <w:top w:val="nil"/>
              <w:left w:val="nil"/>
              <w:bottom w:val="single" w:sz="4" w:space="0" w:color="auto"/>
              <w:right w:val="single" w:sz="4" w:space="0" w:color="auto"/>
            </w:tcBorders>
            <w:shd w:val="clear" w:color="auto" w:fill="auto"/>
            <w:vAlign w:val="center"/>
            <w:hideMark/>
          </w:tcPr>
          <w:p w14:paraId="4F202FD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Писмене рекламације, мат.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20D7920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11.433</w:t>
            </w:r>
          </w:p>
        </w:tc>
        <w:tc>
          <w:tcPr>
            <w:tcW w:w="683" w:type="dxa"/>
            <w:tcBorders>
              <w:top w:val="nil"/>
              <w:left w:val="nil"/>
              <w:bottom w:val="single" w:sz="4" w:space="0" w:color="auto"/>
              <w:right w:val="double" w:sz="4" w:space="0" w:color="auto"/>
            </w:tcBorders>
            <w:shd w:val="clear" w:color="auto" w:fill="auto"/>
            <w:noWrap/>
            <w:vAlign w:val="center"/>
            <w:hideMark/>
          </w:tcPr>
          <w:p w14:paraId="0909473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120%</w:t>
            </w:r>
          </w:p>
        </w:tc>
      </w:tr>
      <w:tr w:rsidR="004130E6" w:rsidRPr="004130E6" w14:paraId="25BD1ADE" w14:textId="77777777" w:rsidTr="00FB1858">
        <w:trPr>
          <w:gridAfter w:val="1"/>
          <w:wAfter w:w="4677" w:type="dxa"/>
          <w:trHeight w:val="1260"/>
        </w:trPr>
        <w:tc>
          <w:tcPr>
            <w:tcW w:w="1701" w:type="dxa"/>
            <w:vMerge/>
            <w:tcBorders>
              <w:top w:val="nil"/>
              <w:left w:val="double" w:sz="6" w:space="0" w:color="auto"/>
              <w:bottom w:val="single" w:sz="4" w:space="0" w:color="auto"/>
              <w:right w:val="single" w:sz="4" w:space="0" w:color="auto"/>
            </w:tcBorders>
            <w:vAlign w:val="center"/>
            <w:hideMark/>
          </w:tcPr>
          <w:p w14:paraId="5F26A6B3"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vAlign w:val="center"/>
            <w:hideMark/>
          </w:tcPr>
          <w:p w14:paraId="68D613AA"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Статусне промјене на водоводном прикључку</w:t>
            </w:r>
          </w:p>
        </w:tc>
        <w:tc>
          <w:tcPr>
            <w:tcW w:w="1231" w:type="dxa"/>
            <w:tcBorders>
              <w:top w:val="nil"/>
              <w:left w:val="nil"/>
              <w:bottom w:val="single" w:sz="4" w:space="0" w:color="auto"/>
              <w:right w:val="single" w:sz="4" w:space="0" w:color="auto"/>
            </w:tcBorders>
            <w:shd w:val="clear" w:color="auto" w:fill="auto"/>
            <w:vAlign w:val="center"/>
            <w:hideMark/>
          </w:tcPr>
          <w:p w14:paraId="77BD5D8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1.500</w:t>
            </w:r>
          </w:p>
        </w:tc>
        <w:tc>
          <w:tcPr>
            <w:tcW w:w="1418" w:type="dxa"/>
            <w:tcBorders>
              <w:top w:val="nil"/>
              <w:left w:val="nil"/>
              <w:bottom w:val="single" w:sz="4" w:space="0" w:color="auto"/>
              <w:right w:val="single" w:sz="4" w:space="0" w:color="auto"/>
            </w:tcBorders>
            <w:shd w:val="clear" w:color="auto" w:fill="auto"/>
            <w:vAlign w:val="center"/>
            <w:hideMark/>
          </w:tcPr>
          <w:p w14:paraId="36B954F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Реф.на посл. статус. промјена</w:t>
            </w:r>
          </w:p>
        </w:tc>
        <w:tc>
          <w:tcPr>
            <w:tcW w:w="1874" w:type="dxa"/>
            <w:tcBorders>
              <w:top w:val="nil"/>
              <w:left w:val="nil"/>
              <w:bottom w:val="single" w:sz="4" w:space="0" w:color="auto"/>
              <w:right w:val="single" w:sz="4" w:space="0" w:color="auto"/>
            </w:tcBorders>
            <w:shd w:val="clear" w:color="auto" w:fill="auto"/>
            <w:vAlign w:val="center"/>
            <w:hideMark/>
          </w:tcPr>
          <w:p w14:paraId="7EFE450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Захт. за статусн.промје.; мат.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7BABE71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1.993</w:t>
            </w:r>
          </w:p>
        </w:tc>
        <w:tc>
          <w:tcPr>
            <w:tcW w:w="683" w:type="dxa"/>
            <w:tcBorders>
              <w:top w:val="nil"/>
              <w:left w:val="nil"/>
              <w:bottom w:val="single" w:sz="4" w:space="0" w:color="auto"/>
              <w:right w:val="double" w:sz="4" w:space="0" w:color="auto"/>
            </w:tcBorders>
            <w:shd w:val="clear" w:color="auto" w:fill="auto"/>
            <w:noWrap/>
            <w:vAlign w:val="center"/>
            <w:hideMark/>
          </w:tcPr>
          <w:p w14:paraId="0CCCBEB7"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133%</w:t>
            </w:r>
          </w:p>
        </w:tc>
      </w:tr>
      <w:tr w:rsidR="004130E6" w:rsidRPr="004130E6" w14:paraId="097E816E" w14:textId="77777777" w:rsidTr="00FB1858">
        <w:trPr>
          <w:gridAfter w:val="1"/>
          <w:wAfter w:w="4677" w:type="dxa"/>
          <w:trHeight w:val="945"/>
        </w:trPr>
        <w:tc>
          <w:tcPr>
            <w:tcW w:w="1701" w:type="dxa"/>
            <w:vMerge w:val="restart"/>
            <w:tcBorders>
              <w:top w:val="nil"/>
              <w:left w:val="double" w:sz="6" w:space="0" w:color="auto"/>
              <w:bottom w:val="double" w:sz="6" w:space="0" w:color="000000"/>
              <w:right w:val="single" w:sz="4" w:space="0" w:color="auto"/>
            </w:tcBorders>
            <w:shd w:val="clear" w:color="auto" w:fill="auto"/>
            <w:vAlign w:val="center"/>
            <w:hideMark/>
          </w:tcPr>
          <w:p w14:paraId="62BC8CD0"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Достава уговора</w:t>
            </w:r>
          </w:p>
        </w:tc>
        <w:tc>
          <w:tcPr>
            <w:tcW w:w="2268" w:type="dxa"/>
            <w:tcBorders>
              <w:top w:val="nil"/>
              <w:left w:val="nil"/>
              <w:bottom w:val="single" w:sz="4" w:space="0" w:color="auto"/>
              <w:right w:val="single" w:sz="4" w:space="0" w:color="auto"/>
            </w:tcBorders>
            <w:shd w:val="clear" w:color="auto" w:fill="auto"/>
            <w:vAlign w:val="center"/>
            <w:hideMark/>
          </w:tcPr>
          <w:p w14:paraId="7673036A"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Припрема и спровођење уговора</w:t>
            </w:r>
          </w:p>
        </w:tc>
        <w:tc>
          <w:tcPr>
            <w:tcW w:w="1231" w:type="dxa"/>
            <w:tcBorders>
              <w:top w:val="nil"/>
              <w:left w:val="nil"/>
              <w:bottom w:val="single" w:sz="4" w:space="0" w:color="auto"/>
              <w:right w:val="single" w:sz="4" w:space="0" w:color="auto"/>
            </w:tcBorders>
            <w:shd w:val="clear" w:color="auto" w:fill="auto"/>
            <w:vAlign w:val="center"/>
            <w:hideMark/>
          </w:tcPr>
          <w:p w14:paraId="35570360"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2.000</w:t>
            </w:r>
          </w:p>
        </w:tc>
        <w:tc>
          <w:tcPr>
            <w:tcW w:w="1418" w:type="dxa"/>
            <w:tcBorders>
              <w:top w:val="nil"/>
              <w:left w:val="nil"/>
              <w:bottom w:val="single" w:sz="4" w:space="0" w:color="auto"/>
              <w:right w:val="single" w:sz="4" w:space="0" w:color="auto"/>
            </w:tcBorders>
            <w:shd w:val="clear" w:color="auto" w:fill="auto"/>
            <w:vAlign w:val="center"/>
            <w:hideMark/>
          </w:tcPr>
          <w:p w14:paraId="66295C1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Реф.на посл. статус. промјена</w:t>
            </w:r>
          </w:p>
        </w:tc>
        <w:tc>
          <w:tcPr>
            <w:tcW w:w="1874" w:type="dxa"/>
            <w:tcBorders>
              <w:top w:val="nil"/>
              <w:left w:val="nil"/>
              <w:bottom w:val="single" w:sz="4" w:space="0" w:color="auto"/>
              <w:right w:val="single" w:sz="4" w:space="0" w:color="auto"/>
            </w:tcBorders>
            <w:shd w:val="clear" w:color="auto" w:fill="auto"/>
            <w:vAlign w:val="center"/>
            <w:hideMark/>
          </w:tcPr>
          <w:p w14:paraId="5BBF56A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566CB650" w14:textId="209E307A"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w:t>
            </w:r>
            <w:r>
              <w:rPr>
                <w:rFonts w:ascii="Times New Roman" w:eastAsia="Times New Roman" w:hAnsi="Times New Roman" w:cs="Times New Roman"/>
                <w:color w:val="000000"/>
                <w:sz w:val="24"/>
                <w:szCs w:val="24"/>
                <w:lang w:val="sr-Cyrl-RS" w:eastAsia="sr-Latn-BA"/>
              </w:rPr>
              <w:t>.</w:t>
            </w:r>
            <w:r w:rsidRPr="004130E6">
              <w:rPr>
                <w:rFonts w:ascii="Times New Roman" w:eastAsia="Times New Roman" w:hAnsi="Times New Roman" w:cs="Times New Roman"/>
                <w:color w:val="000000"/>
                <w:sz w:val="24"/>
                <w:szCs w:val="24"/>
                <w:lang w:val="sr-Latn-BA" w:eastAsia="sr-Latn-BA"/>
              </w:rPr>
              <w:t xml:space="preserve">921 </w:t>
            </w:r>
            <w:r w:rsidRPr="004130E6">
              <w:rPr>
                <w:rFonts w:ascii="Times New Roman" w:eastAsia="Times New Roman" w:hAnsi="Times New Roman" w:cs="Times New Roman"/>
                <w:b/>
                <w:color w:val="000000"/>
                <w:sz w:val="24"/>
                <w:szCs w:val="24"/>
                <w:lang w:val="sr-Latn-BA" w:eastAsia="sr-Latn-BA"/>
              </w:rPr>
              <w:t>(*)</w:t>
            </w:r>
          </w:p>
        </w:tc>
        <w:tc>
          <w:tcPr>
            <w:tcW w:w="683" w:type="dxa"/>
            <w:tcBorders>
              <w:top w:val="nil"/>
              <w:left w:val="nil"/>
              <w:bottom w:val="single" w:sz="4" w:space="0" w:color="auto"/>
              <w:right w:val="double" w:sz="4" w:space="0" w:color="auto"/>
            </w:tcBorders>
            <w:shd w:val="clear" w:color="auto" w:fill="auto"/>
            <w:noWrap/>
            <w:vAlign w:val="center"/>
            <w:hideMark/>
          </w:tcPr>
          <w:p w14:paraId="239AECE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196%</w:t>
            </w:r>
          </w:p>
        </w:tc>
      </w:tr>
      <w:tr w:rsidR="004130E6" w:rsidRPr="004130E6" w14:paraId="29153491" w14:textId="77777777" w:rsidTr="00FB1858">
        <w:trPr>
          <w:gridAfter w:val="1"/>
          <w:wAfter w:w="4677" w:type="dxa"/>
          <w:trHeight w:val="1403"/>
        </w:trPr>
        <w:tc>
          <w:tcPr>
            <w:tcW w:w="1701" w:type="dxa"/>
            <w:vMerge/>
            <w:tcBorders>
              <w:top w:val="nil"/>
              <w:left w:val="double" w:sz="6" w:space="0" w:color="auto"/>
              <w:bottom w:val="double" w:sz="6" w:space="0" w:color="000000"/>
              <w:right w:val="single" w:sz="4" w:space="0" w:color="auto"/>
            </w:tcBorders>
            <w:vAlign w:val="center"/>
            <w:hideMark/>
          </w:tcPr>
          <w:p w14:paraId="55381EF1"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double" w:sz="6" w:space="0" w:color="auto"/>
              <w:right w:val="single" w:sz="4" w:space="0" w:color="auto"/>
            </w:tcBorders>
            <w:shd w:val="clear" w:color="auto" w:fill="auto"/>
            <w:noWrap/>
            <w:vAlign w:val="center"/>
            <w:hideMark/>
          </w:tcPr>
          <w:p w14:paraId="6507F66A"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Достава уговора</w:t>
            </w:r>
          </w:p>
        </w:tc>
        <w:tc>
          <w:tcPr>
            <w:tcW w:w="1231" w:type="dxa"/>
            <w:tcBorders>
              <w:top w:val="nil"/>
              <w:left w:val="nil"/>
              <w:bottom w:val="double" w:sz="6" w:space="0" w:color="auto"/>
              <w:right w:val="single" w:sz="4" w:space="0" w:color="auto"/>
            </w:tcBorders>
            <w:shd w:val="clear" w:color="auto" w:fill="auto"/>
            <w:vAlign w:val="center"/>
            <w:hideMark/>
          </w:tcPr>
          <w:p w14:paraId="7D852BC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2.000</w:t>
            </w:r>
          </w:p>
        </w:tc>
        <w:tc>
          <w:tcPr>
            <w:tcW w:w="1418" w:type="dxa"/>
            <w:tcBorders>
              <w:top w:val="nil"/>
              <w:left w:val="nil"/>
              <w:bottom w:val="double" w:sz="6" w:space="0" w:color="auto"/>
              <w:right w:val="single" w:sz="4" w:space="0" w:color="auto"/>
            </w:tcBorders>
            <w:shd w:val="clear" w:color="auto" w:fill="auto"/>
            <w:vAlign w:val="center"/>
            <w:hideMark/>
          </w:tcPr>
          <w:p w14:paraId="78EE5BDE"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Реф.на посл. статусних промјена и достављач</w:t>
            </w:r>
          </w:p>
        </w:tc>
        <w:tc>
          <w:tcPr>
            <w:tcW w:w="1874" w:type="dxa"/>
            <w:tcBorders>
              <w:top w:val="nil"/>
              <w:left w:val="nil"/>
              <w:bottom w:val="double" w:sz="6" w:space="0" w:color="auto"/>
              <w:right w:val="single" w:sz="4" w:space="0" w:color="auto"/>
            </w:tcBorders>
            <w:shd w:val="clear" w:color="auto" w:fill="auto"/>
            <w:vAlign w:val="center"/>
            <w:hideMark/>
          </w:tcPr>
          <w:p w14:paraId="6B47525A"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Образац уговора</w:t>
            </w:r>
          </w:p>
        </w:tc>
        <w:tc>
          <w:tcPr>
            <w:tcW w:w="1587" w:type="dxa"/>
            <w:tcBorders>
              <w:top w:val="nil"/>
              <w:left w:val="nil"/>
              <w:bottom w:val="double" w:sz="6" w:space="0" w:color="auto"/>
              <w:right w:val="single" w:sz="4" w:space="0" w:color="auto"/>
            </w:tcBorders>
            <w:shd w:val="clear" w:color="auto" w:fill="auto"/>
            <w:vAlign w:val="center"/>
            <w:hideMark/>
          </w:tcPr>
          <w:p w14:paraId="2A2F2688" w14:textId="2CF4CC61"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w:t>
            </w:r>
            <w:r>
              <w:rPr>
                <w:rFonts w:ascii="Times New Roman" w:eastAsia="Times New Roman" w:hAnsi="Times New Roman" w:cs="Times New Roman"/>
                <w:color w:val="000000"/>
                <w:sz w:val="24"/>
                <w:szCs w:val="24"/>
                <w:lang w:val="sr-Cyrl-RS" w:eastAsia="sr-Latn-BA"/>
              </w:rPr>
              <w:t>.</w:t>
            </w:r>
            <w:r w:rsidRPr="004130E6">
              <w:rPr>
                <w:rFonts w:ascii="Times New Roman" w:eastAsia="Times New Roman" w:hAnsi="Times New Roman" w:cs="Times New Roman"/>
                <w:color w:val="000000"/>
                <w:sz w:val="24"/>
                <w:szCs w:val="24"/>
                <w:lang w:val="sr-Latn-BA" w:eastAsia="sr-Latn-BA"/>
              </w:rPr>
              <w:t xml:space="preserve">921 </w:t>
            </w:r>
            <w:r w:rsidRPr="004130E6">
              <w:rPr>
                <w:rFonts w:ascii="Times New Roman" w:eastAsia="Times New Roman" w:hAnsi="Times New Roman" w:cs="Times New Roman"/>
                <w:b/>
                <w:color w:val="000000"/>
                <w:sz w:val="24"/>
                <w:szCs w:val="24"/>
                <w:lang w:val="sr-Latn-BA" w:eastAsia="sr-Latn-BA"/>
              </w:rPr>
              <w:t>(*)</w:t>
            </w:r>
          </w:p>
        </w:tc>
        <w:tc>
          <w:tcPr>
            <w:tcW w:w="683" w:type="dxa"/>
            <w:tcBorders>
              <w:top w:val="nil"/>
              <w:left w:val="nil"/>
              <w:bottom w:val="double" w:sz="6" w:space="0" w:color="auto"/>
              <w:right w:val="double" w:sz="4" w:space="0" w:color="auto"/>
            </w:tcBorders>
            <w:shd w:val="clear" w:color="auto" w:fill="auto"/>
            <w:noWrap/>
            <w:vAlign w:val="center"/>
            <w:hideMark/>
          </w:tcPr>
          <w:p w14:paraId="6DE5EF2B"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196%</w:t>
            </w:r>
          </w:p>
        </w:tc>
      </w:tr>
    </w:tbl>
    <w:p w14:paraId="0A6B87D8" w14:textId="77777777" w:rsidR="006D7105" w:rsidRDefault="006D7105" w:rsidP="004130E6">
      <w:pPr>
        <w:tabs>
          <w:tab w:val="left" w:pos="1834"/>
        </w:tabs>
        <w:jc w:val="both"/>
        <w:rPr>
          <w:rFonts w:ascii="Times New Roman" w:eastAsia="Times New Roman" w:hAnsi="Times New Roman" w:cs="Times New Roman"/>
          <w:b/>
          <w:bCs/>
          <w:sz w:val="24"/>
          <w:szCs w:val="24"/>
          <w:lang w:val="sr-Latn-BA"/>
        </w:rPr>
      </w:pPr>
    </w:p>
    <w:p w14:paraId="381A0878" w14:textId="6FBB95B7" w:rsidR="000A7903" w:rsidRPr="004130E6" w:rsidRDefault="004130E6" w:rsidP="004130E6">
      <w:pPr>
        <w:tabs>
          <w:tab w:val="left" w:pos="1834"/>
        </w:tabs>
        <w:jc w:val="both"/>
        <w:rPr>
          <w:rFonts w:ascii="Times New Roman" w:eastAsia="Times New Roman" w:hAnsi="Times New Roman" w:cs="Times New Roman"/>
          <w:bCs/>
          <w:sz w:val="24"/>
          <w:szCs w:val="24"/>
          <w:lang w:val="sr-Latn-BA"/>
        </w:rPr>
      </w:pPr>
      <w:r w:rsidRPr="004130E6">
        <w:rPr>
          <w:rFonts w:ascii="Times New Roman" w:eastAsia="Times New Roman" w:hAnsi="Times New Roman" w:cs="Times New Roman"/>
          <w:b/>
          <w:bCs/>
          <w:sz w:val="24"/>
          <w:szCs w:val="24"/>
          <w:lang w:val="sr-Latn-BA"/>
        </w:rPr>
        <w:t>Напомена(*):</w:t>
      </w:r>
      <w:r w:rsidRPr="004130E6">
        <w:rPr>
          <w:rFonts w:ascii="Times New Roman" w:eastAsia="Times New Roman" w:hAnsi="Times New Roman" w:cs="Times New Roman"/>
          <w:bCs/>
          <w:sz w:val="24"/>
          <w:szCs w:val="24"/>
          <w:lang w:val="sr-Latn-BA"/>
        </w:rPr>
        <w:t xml:space="preserve"> Од издатих 3.921 уговора</w:t>
      </w:r>
      <w:r w:rsidR="00EF338B">
        <w:rPr>
          <w:rFonts w:ascii="Times New Roman" w:eastAsia="Times New Roman" w:hAnsi="Times New Roman" w:cs="Times New Roman"/>
          <w:bCs/>
          <w:sz w:val="24"/>
          <w:szCs w:val="24"/>
          <w:lang w:val="sr-Cyrl-RS"/>
        </w:rPr>
        <w:t xml:space="preserve"> -</w:t>
      </w:r>
      <w:r w:rsidRPr="004130E6">
        <w:rPr>
          <w:rFonts w:ascii="Times New Roman" w:eastAsia="Times New Roman" w:hAnsi="Times New Roman" w:cs="Times New Roman"/>
          <w:bCs/>
          <w:sz w:val="24"/>
          <w:szCs w:val="24"/>
          <w:lang w:val="sr-Latn-BA"/>
        </w:rPr>
        <w:t xml:space="preserve"> књижено је 3.134 уговора</w:t>
      </w:r>
      <w:r w:rsidR="00EF338B">
        <w:rPr>
          <w:rFonts w:ascii="Times New Roman" w:eastAsia="Times New Roman" w:hAnsi="Times New Roman" w:cs="Times New Roman"/>
          <w:bCs/>
          <w:sz w:val="24"/>
          <w:szCs w:val="24"/>
          <w:lang w:val="sr-Cyrl-RS"/>
        </w:rPr>
        <w:t>.</w:t>
      </w:r>
      <w:r w:rsidRPr="004130E6">
        <w:rPr>
          <w:rFonts w:ascii="Times New Roman" w:eastAsia="Times New Roman" w:hAnsi="Times New Roman" w:cs="Times New Roman"/>
          <w:bCs/>
          <w:sz w:val="24"/>
          <w:szCs w:val="24"/>
          <w:lang w:val="sr-Latn-BA"/>
        </w:rPr>
        <w:tab/>
      </w:r>
    </w:p>
    <w:p w14:paraId="7827D43A" w14:textId="0247CA6D"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172D721F" w14:textId="7A240D21"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5418A293" w14:textId="20DEF804"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24DD6A67" w14:textId="41687B05"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6044577D" w14:textId="288A3893"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422B75E9" w14:textId="2E6AA479"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tbl>
      <w:tblPr>
        <w:tblW w:w="10754" w:type="dxa"/>
        <w:tblLook w:val="04A0" w:firstRow="1" w:lastRow="0" w:firstColumn="1" w:lastColumn="0" w:noHBand="0" w:noVBand="1"/>
      </w:tblPr>
      <w:tblGrid>
        <w:gridCol w:w="1583"/>
        <w:gridCol w:w="2812"/>
        <w:gridCol w:w="888"/>
        <w:gridCol w:w="1793"/>
        <w:gridCol w:w="1372"/>
        <w:gridCol w:w="1587"/>
        <w:gridCol w:w="683"/>
        <w:gridCol w:w="36"/>
      </w:tblGrid>
      <w:tr w:rsidR="004130E6" w:rsidRPr="008F2F74" w14:paraId="08D6A966" w14:textId="77777777" w:rsidTr="00310852">
        <w:trPr>
          <w:trHeight w:val="330"/>
        </w:trPr>
        <w:tc>
          <w:tcPr>
            <w:tcW w:w="10754" w:type="dxa"/>
            <w:gridSpan w:val="8"/>
            <w:tcBorders>
              <w:top w:val="nil"/>
              <w:left w:val="nil"/>
              <w:bottom w:val="nil"/>
              <w:right w:val="nil"/>
            </w:tcBorders>
            <w:shd w:val="clear" w:color="auto" w:fill="auto"/>
            <w:noWrap/>
            <w:vAlign w:val="center"/>
            <w:hideMark/>
          </w:tcPr>
          <w:p w14:paraId="4743A325" w14:textId="77777777" w:rsidR="004130E6" w:rsidRPr="004130E6" w:rsidRDefault="004130E6" w:rsidP="004130E6">
            <w:pPr>
              <w:spacing w:after="0" w:line="240" w:lineRule="auto"/>
              <w:rPr>
                <w:rFonts w:ascii="Times New Roman" w:eastAsia="Times New Roman" w:hAnsi="Times New Roman" w:cs="Times New Roman"/>
                <w:b/>
                <w:bCs/>
                <w:color w:val="000000"/>
                <w:sz w:val="26"/>
                <w:szCs w:val="26"/>
                <w:lang w:val="sr-Latn-BA" w:eastAsia="sr-Latn-BA"/>
              </w:rPr>
            </w:pPr>
            <w:r w:rsidRPr="004130E6">
              <w:rPr>
                <w:rFonts w:ascii="Times New Roman" w:eastAsia="Times New Roman" w:hAnsi="Times New Roman" w:cs="Times New Roman"/>
                <w:b/>
                <w:bCs/>
                <w:color w:val="000000"/>
                <w:sz w:val="26"/>
                <w:szCs w:val="26"/>
                <w:lang w:val="sr-Latn-BA" w:eastAsia="sr-Latn-BA"/>
              </w:rPr>
              <w:lastRenderedPageBreak/>
              <w:t>Стратешки циљ бр.2: Интервенције и редовне замјене водомера</w:t>
            </w:r>
          </w:p>
        </w:tc>
      </w:tr>
      <w:tr w:rsidR="004130E6" w:rsidRPr="008F2F74" w14:paraId="1B90CC46" w14:textId="77777777" w:rsidTr="00310852">
        <w:trPr>
          <w:trHeight w:val="330"/>
        </w:trPr>
        <w:tc>
          <w:tcPr>
            <w:tcW w:w="10754" w:type="dxa"/>
            <w:gridSpan w:val="8"/>
            <w:tcBorders>
              <w:top w:val="nil"/>
              <w:left w:val="nil"/>
              <w:bottom w:val="double" w:sz="6" w:space="0" w:color="auto"/>
              <w:right w:val="nil"/>
            </w:tcBorders>
            <w:shd w:val="clear" w:color="auto" w:fill="auto"/>
            <w:noWrap/>
            <w:vAlign w:val="center"/>
            <w:hideMark/>
          </w:tcPr>
          <w:p w14:paraId="2E2D5133" w14:textId="77777777" w:rsidR="004130E6" w:rsidRPr="004130E6" w:rsidRDefault="004130E6" w:rsidP="004130E6">
            <w:pPr>
              <w:spacing w:after="0" w:line="240" w:lineRule="auto"/>
              <w:rPr>
                <w:rFonts w:ascii="Times New Roman" w:eastAsia="Times New Roman" w:hAnsi="Times New Roman" w:cs="Times New Roman"/>
                <w:i/>
                <w:iCs/>
                <w:color w:val="000000"/>
                <w:sz w:val="24"/>
                <w:szCs w:val="24"/>
                <w:lang w:val="sr-Latn-BA" w:eastAsia="sr-Latn-BA"/>
              </w:rPr>
            </w:pPr>
            <w:r w:rsidRPr="004130E6">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4130E6">
              <w:rPr>
                <w:rFonts w:ascii="Times New Roman" w:eastAsia="Times New Roman" w:hAnsi="Times New Roman" w:cs="Times New Roman"/>
                <w:b/>
                <w:bCs/>
                <w:i/>
                <w:iCs/>
                <w:color w:val="00B050"/>
                <w:sz w:val="24"/>
                <w:szCs w:val="24"/>
                <w:lang w:val="sr-Latn-BA" w:eastAsia="sr-Latn-BA"/>
              </w:rPr>
              <w:t>80%</w:t>
            </w:r>
          </w:p>
        </w:tc>
      </w:tr>
      <w:tr w:rsidR="004130E6" w:rsidRPr="004130E6" w14:paraId="41DB9471" w14:textId="77777777" w:rsidTr="00310852">
        <w:trPr>
          <w:gridAfter w:val="1"/>
          <w:wAfter w:w="36" w:type="dxa"/>
          <w:trHeight w:val="960"/>
        </w:trPr>
        <w:tc>
          <w:tcPr>
            <w:tcW w:w="1583" w:type="dxa"/>
            <w:tcBorders>
              <w:top w:val="nil"/>
              <w:left w:val="double" w:sz="6" w:space="0" w:color="auto"/>
              <w:bottom w:val="single" w:sz="4" w:space="0" w:color="auto"/>
              <w:right w:val="single" w:sz="4" w:space="0" w:color="auto"/>
            </w:tcBorders>
            <w:shd w:val="clear" w:color="000000" w:fill="C6D9F1"/>
            <w:vAlign w:val="center"/>
            <w:hideMark/>
          </w:tcPr>
          <w:p w14:paraId="1CF95C7E"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Оперативни циљеви</w:t>
            </w:r>
          </w:p>
        </w:tc>
        <w:tc>
          <w:tcPr>
            <w:tcW w:w="2812" w:type="dxa"/>
            <w:tcBorders>
              <w:top w:val="nil"/>
              <w:left w:val="nil"/>
              <w:bottom w:val="single" w:sz="4" w:space="0" w:color="auto"/>
              <w:right w:val="single" w:sz="4" w:space="0" w:color="auto"/>
            </w:tcBorders>
            <w:shd w:val="clear" w:color="000000" w:fill="C6D9F1"/>
            <w:noWrap/>
            <w:vAlign w:val="center"/>
            <w:hideMark/>
          </w:tcPr>
          <w:p w14:paraId="255E170E"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Активности</w:t>
            </w:r>
          </w:p>
        </w:tc>
        <w:tc>
          <w:tcPr>
            <w:tcW w:w="888" w:type="dxa"/>
            <w:tcBorders>
              <w:top w:val="nil"/>
              <w:left w:val="nil"/>
              <w:bottom w:val="single" w:sz="4" w:space="0" w:color="auto"/>
              <w:right w:val="single" w:sz="4" w:space="0" w:color="auto"/>
            </w:tcBorders>
            <w:shd w:val="clear" w:color="000000" w:fill="C6D9F1"/>
            <w:vAlign w:val="center"/>
            <w:hideMark/>
          </w:tcPr>
          <w:p w14:paraId="25A7404A"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План за 2022.</w:t>
            </w:r>
          </w:p>
        </w:tc>
        <w:tc>
          <w:tcPr>
            <w:tcW w:w="1793" w:type="dxa"/>
            <w:tcBorders>
              <w:top w:val="nil"/>
              <w:left w:val="nil"/>
              <w:bottom w:val="single" w:sz="4" w:space="0" w:color="auto"/>
              <w:right w:val="single" w:sz="4" w:space="0" w:color="auto"/>
            </w:tcBorders>
            <w:shd w:val="clear" w:color="000000" w:fill="C6D9F1"/>
            <w:noWrap/>
            <w:vAlign w:val="center"/>
            <w:hideMark/>
          </w:tcPr>
          <w:p w14:paraId="1C5A264F"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Одговоран</w:t>
            </w:r>
          </w:p>
        </w:tc>
        <w:tc>
          <w:tcPr>
            <w:tcW w:w="1372" w:type="dxa"/>
            <w:tcBorders>
              <w:top w:val="nil"/>
              <w:left w:val="nil"/>
              <w:bottom w:val="single" w:sz="4" w:space="0" w:color="auto"/>
              <w:right w:val="single" w:sz="4" w:space="0" w:color="auto"/>
            </w:tcBorders>
            <w:shd w:val="clear" w:color="000000" w:fill="C6D9F1"/>
            <w:vAlign w:val="center"/>
            <w:hideMark/>
          </w:tcPr>
          <w:p w14:paraId="497C6CDB"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nil"/>
              <w:left w:val="nil"/>
              <w:bottom w:val="single" w:sz="4" w:space="0" w:color="auto"/>
              <w:right w:val="single" w:sz="4" w:space="0" w:color="auto"/>
            </w:tcBorders>
            <w:shd w:val="clear" w:color="000000" w:fill="C6D9F1"/>
            <w:vAlign w:val="center"/>
            <w:hideMark/>
          </w:tcPr>
          <w:p w14:paraId="4568E453"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Реализовано до 31.12.2022.</w:t>
            </w:r>
          </w:p>
        </w:tc>
        <w:tc>
          <w:tcPr>
            <w:tcW w:w="683" w:type="dxa"/>
            <w:tcBorders>
              <w:top w:val="nil"/>
              <w:left w:val="nil"/>
              <w:bottom w:val="single" w:sz="4" w:space="0" w:color="auto"/>
              <w:right w:val="double" w:sz="6" w:space="0" w:color="auto"/>
            </w:tcBorders>
            <w:shd w:val="clear" w:color="000000" w:fill="C6D9F1"/>
            <w:vAlign w:val="center"/>
            <w:hideMark/>
          </w:tcPr>
          <w:p w14:paraId="640C2B07"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0"/>
                <w:szCs w:val="20"/>
                <w:lang w:val="sr-Latn-BA" w:eastAsia="sr-Latn-BA"/>
              </w:rPr>
            </w:pPr>
            <w:r w:rsidRPr="004130E6">
              <w:rPr>
                <w:rFonts w:ascii="Times New Roman" w:eastAsia="Times New Roman" w:hAnsi="Times New Roman" w:cs="Times New Roman"/>
                <w:b/>
                <w:bCs/>
                <w:color w:val="000000"/>
                <w:sz w:val="20"/>
                <w:szCs w:val="20"/>
                <w:lang w:val="sr-Latn-BA" w:eastAsia="sr-Latn-BA"/>
              </w:rPr>
              <w:t>%</w:t>
            </w:r>
          </w:p>
        </w:tc>
      </w:tr>
      <w:tr w:rsidR="004130E6" w:rsidRPr="004130E6" w14:paraId="5DF00E41" w14:textId="77777777" w:rsidTr="00310852">
        <w:trPr>
          <w:gridAfter w:val="1"/>
          <w:wAfter w:w="36" w:type="dxa"/>
          <w:trHeight w:val="1260"/>
        </w:trPr>
        <w:tc>
          <w:tcPr>
            <w:tcW w:w="1583" w:type="dxa"/>
            <w:vMerge w:val="restart"/>
            <w:tcBorders>
              <w:top w:val="nil"/>
              <w:left w:val="double" w:sz="6" w:space="0" w:color="auto"/>
              <w:bottom w:val="single" w:sz="4" w:space="0" w:color="auto"/>
              <w:right w:val="single" w:sz="4" w:space="0" w:color="auto"/>
            </w:tcBorders>
            <w:shd w:val="clear" w:color="auto" w:fill="auto"/>
            <w:vAlign w:val="center"/>
            <w:hideMark/>
          </w:tcPr>
          <w:p w14:paraId="1FDA984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Редовне замјене водомера</w:t>
            </w:r>
          </w:p>
        </w:tc>
        <w:tc>
          <w:tcPr>
            <w:tcW w:w="2812" w:type="dxa"/>
            <w:tcBorders>
              <w:top w:val="nil"/>
              <w:left w:val="nil"/>
              <w:bottom w:val="single" w:sz="4" w:space="0" w:color="auto"/>
              <w:right w:val="single" w:sz="4" w:space="0" w:color="auto"/>
            </w:tcBorders>
            <w:shd w:val="clear" w:color="auto" w:fill="auto"/>
            <w:vAlign w:val="center"/>
            <w:hideMark/>
          </w:tcPr>
          <w:p w14:paraId="2010C4D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Израда мјесечног плана редовних замјена у дефинисаним зонама</w:t>
            </w:r>
          </w:p>
        </w:tc>
        <w:tc>
          <w:tcPr>
            <w:tcW w:w="888" w:type="dxa"/>
            <w:tcBorders>
              <w:top w:val="nil"/>
              <w:left w:val="nil"/>
              <w:bottom w:val="single" w:sz="4" w:space="0" w:color="auto"/>
              <w:right w:val="single" w:sz="4" w:space="0" w:color="auto"/>
            </w:tcBorders>
            <w:shd w:val="clear" w:color="auto" w:fill="auto"/>
            <w:vAlign w:val="center"/>
            <w:hideMark/>
          </w:tcPr>
          <w:p w14:paraId="3E5C5F4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793" w:type="dxa"/>
            <w:tcBorders>
              <w:top w:val="nil"/>
              <w:left w:val="nil"/>
              <w:bottom w:val="single" w:sz="4" w:space="0" w:color="auto"/>
              <w:right w:val="single" w:sz="4" w:space="0" w:color="auto"/>
            </w:tcBorders>
            <w:shd w:val="clear" w:color="auto" w:fill="auto"/>
            <w:vAlign w:val="center"/>
            <w:hideMark/>
          </w:tcPr>
          <w:p w14:paraId="78BFBAD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 реф. на вод. посл. план зам. водомјера</w:t>
            </w:r>
          </w:p>
        </w:tc>
        <w:tc>
          <w:tcPr>
            <w:tcW w:w="1372" w:type="dxa"/>
            <w:tcBorders>
              <w:top w:val="nil"/>
              <w:left w:val="nil"/>
              <w:bottom w:val="single" w:sz="4" w:space="0" w:color="auto"/>
              <w:right w:val="single" w:sz="4" w:space="0" w:color="auto"/>
            </w:tcBorders>
            <w:shd w:val="clear" w:color="auto" w:fill="auto"/>
            <w:vAlign w:val="center"/>
            <w:hideMark/>
          </w:tcPr>
          <w:p w14:paraId="6E70F0E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годишњи план замјена</w:t>
            </w:r>
          </w:p>
        </w:tc>
        <w:tc>
          <w:tcPr>
            <w:tcW w:w="1587" w:type="dxa"/>
            <w:tcBorders>
              <w:top w:val="nil"/>
              <w:left w:val="nil"/>
              <w:bottom w:val="single" w:sz="4" w:space="0" w:color="auto"/>
              <w:right w:val="single" w:sz="4" w:space="0" w:color="auto"/>
            </w:tcBorders>
            <w:shd w:val="clear" w:color="auto" w:fill="auto"/>
            <w:vAlign w:val="center"/>
            <w:hideMark/>
          </w:tcPr>
          <w:p w14:paraId="7DD78DE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nil"/>
              <w:left w:val="nil"/>
              <w:bottom w:val="single" w:sz="4" w:space="0" w:color="auto"/>
              <w:right w:val="double" w:sz="6" w:space="0" w:color="auto"/>
            </w:tcBorders>
            <w:shd w:val="clear" w:color="auto" w:fill="auto"/>
            <w:noWrap/>
            <w:vAlign w:val="center"/>
            <w:hideMark/>
          </w:tcPr>
          <w:p w14:paraId="516D01EF"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2880048D" w14:textId="77777777" w:rsidTr="00310852">
        <w:trPr>
          <w:gridAfter w:val="1"/>
          <w:wAfter w:w="36" w:type="dxa"/>
          <w:trHeight w:val="1260"/>
        </w:trPr>
        <w:tc>
          <w:tcPr>
            <w:tcW w:w="1583" w:type="dxa"/>
            <w:vMerge/>
            <w:tcBorders>
              <w:top w:val="nil"/>
              <w:left w:val="double" w:sz="6" w:space="0" w:color="auto"/>
              <w:bottom w:val="single" w:sz="4" w:space="0" w:color="auto"/>
              <w:right w:val="single" w:sz="4" w:space="0" w:color="auto"/>
            </w:tcBorders>
            <w:vAlign w:val="center"/>
            <w:hideMark/>
          </w:tcPr>
          <w:p w14:paraId="5D5FCB0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812" w:type="dxa"/>
            <w:tcBorders>
              <w:top w:val="nil"/>
              <w:left w:val="nil"/>
              <w:bottom w:val="single" w:sz="4" w:space="0" w:color="auto"/>
              <w:right w:val="single" w:sz="4" w:space="0" w:color="auto"/>
            </w:tcBorders>
            <w:shd w:val="clear" w:color="auto" w:fill="auto"/>
            <w:vAlign w:val="center"/>
            <w:hideMark/>
          </w:tcPr>
          <w:p w14:paraId="3EFD79BB"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Извршење редовних замјена водомјера</w:t>
            </w:r>
          </w:p>
        </w:tc>
        <w:tc>
          <w:tcPr>
            <w:tcW w:w="888" w:type="dxa"/>
            <w:tcBorders>
              <w:top w:val="nil"/>
              <w:left w:val="nil"/>
              <w:bottom w:val="single" w:sz="4" w:space="0" w:color="auto"/>
              <w:right w:val="single" w:sz="4" w:space="0" w:color="auto"/>
            </w:tcBorders>
            <w:shd w:val="clear" w:color="auto" w:fill="auto"/>
            <w:vAlign w:val="center"/>
            <w:hideMark/>
          </w:tcPr>
          <w:p w14:paraId="1D33C3C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5.000</w:t>
            </w:r>
          </w:p>
        </w:tc>
        <w:tc>
          <w:tcPr>
            <w:tcW w:w="1793" w:type="dxa"/>
            <w:tcBorders>
              <w:top w:val="nil"/>
              <w:left w:val="nil"/>
              <w:bottom w:val="single" w:sz="4" w:space="0" w:color="auto"/>
              <w:right w:val="single" w:sz="4" w:space="0" w:color="auto"/>
            </w:tcBorders>
            <w:shd w:val="clear" w:color="auto" w:fill="auto"/>
            <w:vAlign w:val="center"/>
            <w:hideMark/>
          </w:tcPr>
          <w:p w14:paraId="65E9FEF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 на вод. посл.план.замј. водомј; водоинстал.</w:t>
            </w:r>
          </w:p>
        </w:tc>
        <w:tc>
          <w:tcPr>
            <w:tcW w:w="1372" w:type="dxa"/>
            <w:tcBorders>
              <w:top w:val="nil"/>
              <w:left w:val="nil"/>
              <w:bottom w:val="single" w:sz="4" w:space="0" w:color="auto"/>
              <w:right w:val="single" w:sz="4" w:space="0" w:color="auto"/>
            </w:tcBorders>
            <w:shd w:val="clear" w:color="auto" w:fill="auto"/>
            <w:vAlign w:val="center"/>
            <w:hideMark/>
          </w:tcPr>
          <w:p w14:paraId="5CE6E527"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Водомјери, возила, алат.</w:t>
            </w:r>
          </w:p>
        </w:tc>
        <w:tc>
          <w:tcPr>
            <w:tcW w:w="1587" w:type="dxa"/>
            <w:tcBorders>
              <w:top w:val="nil"/>
              <w:left w:val="nil"/>
              <w:bottom w:val="single" w:sz="4" w:space="0" w:color="auto"/>
              <w:right w:val="single" w:sz="4" w:space="0" w:color="auto"/>
            </w:tcBorders>
            <w:shd w:val="clear" w:color="auto" w:fill="auto"/>
            <w:vAlign w:val="center"/>
            <w:hideMark/>
          </w:tcPr>
          <w:p w14:paraId="20F1F57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2.177</w:t>
            </w:r>
          </w:p>
        </w:tc>
        <w:tc>
          <w:tcPr>
            <w:tcW w:w="683" w:type="dxa"/>
            <w:tcBorders>
              <w:top w:val="nil"/>
              <w:left w:val="nil"/>
              <w:bottom w:val="single" w:sz="4" w:space="0" w:color="auto"/>
              <w:right w:val="double" w:sz="6" w:space="0" w:color="auto"/>
            </w:tcBorders>
            <w:shd w:val="clear" w:color="auto" w:fill="auto"/>
            <w:noWrap/>
            <w:vAlign w:val="center"/>
            <w:hideMark/>
          </w:tcPr>
          <w:p w14:paraId="7D61B595"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44%</w:t>
            </w:r>
          </w:p>
        </w:tc>
      </w:tr>
      <w:tr w:rsidR="004130E6" w:rsidRPr="004130E6" w14:paraId="27EB8118" w14:textId="77777777" w:rsidTr="00310852">
        <w:trPr>
          <w:gridAfter w:val="1"/>
          <w:wAfter w:w="36" w:type="dxa"/>
          <w:trHeight w:val="1260"/>
        </w:trPr>
        <w:tc>
          <w:tcPr>
            <w:tcW w:w="1583" w:type="dxa"/>
            <w:vMerge w:val="restart"/>
            <w:tcBorders>
              <w:top w:val="nil"/>
              <w:left w:val="double" w:sz="6" w:space="0" w:color="auto"/>
              <w:bottom w:val="double" w:sz="6" w:space="0" w:color="000000"/>
              <w:right w:val="single" w:sz="4" w:space="0" w:color="auto"/>
            </w:tcBorders>
            <w:shd w:val="clear" w:color="auto" w:fill="auto"/>
            <w:vAlign w:val="center"/>
            <w:hideMark/>
          </w:tcPr>
          <w:p w14:paraId="523B4C9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Хитне интервенције за вод. приккључке</w:t>
            </w:r>
          </w:p>
        </w:tc>
        <w:tc>
          <w:tcPr>
            <w:tcW w:w="2812" w:type="dxa"/>
            <w:tcBorders>
              <w:top w:val="nil"/>
              <w:left w:val="nil"/>
              <w:bottom w:val="single" w:sz="4" w:space="0" w:color="auto"/>
              <w:right w:val="single" w:sz="4" w:space="0" w:color="auto"/>
            </w:tcBorders>
            <w:shd w:val="clear" w:color="auto" w:fill="auto"/>
            <w:vAlign w:val="center"/>
            <w:hideMark/>
          </w:tcPr>
          <w:p w14:paraId="47F645F9"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Припрема и издавање налога за хитне интервенције</w:t>
            </w:r>
          </w:p>
        </w:tc>
        <w:tc>
          <w:tcPr>
            <w:tcW w:w="888" w:type="dxa"/>
            <w:tcBorders>
              <w:top w:val="nil"/>
              <w:left w:val="nil"/>
              <w:bottom w:val="single" w:sz="4" w:space="0" w:color="auto"/>
              <w:right w:val="single" w:sz="4" w:space="0" w:color="auto"/>
            </w:tcBorders>
            <w:shd w:val="clear" w:color="auto" w:fill="auto"/>
            <w:vAlign w:val="center"/>
            <w:hideMark/>
          </w:tcPr>
          <w:p w14:paraId="4DE74AB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2.300</w:t>
            </w:r>
          </w:p>
        </w:tc>
        <w:tc>
          <w:tcPr>
            <w:tcW w:w="1793" w:type="dxa"/>
            <w:tcBorders>
              <w:top w:val="nil"/>
              <w:left w:val="nil"/>
              <w:bottom w:val="single" w:sz="4" w:space="0" w:color="auto"/>
              <w:right w:val="single" w:sz="4" w:space="0" w:color="auto"/>
            </w:tcBorders>
            <w:shd w:val="clear" w:color="auto" w:fill="auto"/>
            <w:vAlign w:val="center"/>
            <w:hideMark/>
          </w:tcPr>
          <w:p w14:paraId="3D2AC9A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 реф. на вод. посл.надзора на прикљ.</w:t>
            </w:r>
          </w:p>
        </w:tc>
        <w:tc>
          <w:tcPr>
            <w:tcW w:w="1372" w:type="dxa"/>
            <w:tcBorders>
              <w:top w:val="nil"/>
              <w:left w:val="nil"/>
              <w:bottom w:val="single" w:sz="4" w:space="0" w:color="auto"/>
              <w:right w:val="single" w:sz="4" w:space="0" w:color="auto"/>
            </w:tcBorders>
            <w:shd w:val="clear" w:color="auto" w:fill="auto"/>
            <w:vAlign w:val="center"/>
            <w:hideMark/>
          </w:tcPr>
          <w:p w14:paraId="2D866D0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читачка листа</w:t>
            </w:r>
          </w:p>
        </w:tc>
        <w:tc>
          <w:tcPr>
            <w:tcW w:w="1587" w:type="dxa"/>
            <w:tcBorders>
              <w:top w:val="nil"/>
              <w:left w:val="nil"/>
              <w:bottom w:val="single" w:sz="4" w:space="0" w:color="auto"/>
              <w:right w:val="single" w:sz="4" w:space="0" w:color="auto"/>
            </w:tcBorders>
            <w:shd w:val="clear" w:color="auto" w:fill="auto"/>
            <w:vAlign w:val="center"/>
            <w:hideMark/>
          </w:tcPr>
          <w:p w14:paraId="19114DD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2.310</w:t>
            </w:r>
          </w:p>
        </w:tc>
        <w:tc>
          <w:tcPr>
            <w:tcW w:w="683" w:type="dxa"/>
            <w:tcBorders>
              <w:top w:val="nil"/>
              <w:left w:val="nil"/>
              <w:bottom w:val="single" w:sz="4" w:space="0" w:color="auto"/>
              <w:right w:val="double" w:sz="6" w:space="0" w:color="auto"/>
            </w:tcBorders>
            <w:shd w:val="clear" w:color="auto" w:fill="auto"/>
            <w:noWrap/>
            <w:vAlign w:val="center"/>
            <w:hideMark/>
          </w:tcPr>
          <w:p w14:paraId="47E499C2"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3955BEF9" w14:textId="77777777" w:rsidTr="00310852">
        <w:trPr>
          <w:gridAfter w:val="1"/>
          <w:wAfter w:w="36" w:type="dxa"/>
          <w:trHeight w:val="1275"/>
        </w:trPr>
        <w:tc>
          <w:tcPr>
            <w:tcW w:w="1583" w:type="dxa"/>
            <w:vMerge/>
            <w:tcBorders>
              <w:top w:val="nil"/>
              <w:left w:val="double" w:sz="6" w:space="0" w:color="auto"/>
              <w:bottom w:val="double" w:sz="6" w:space="0" w:color="000000"/>
              <w:right w:val="single" w:sz="4" w:space="0" w:color="auto"/>
            </w:tcBorders>
            <w:vAlign w:val="center"/>
            <w:hideMark/>
          </w:tcPr>
          <w:p w14:paraId="10C4327D"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812" w:type="dxa"/>
            <w:tcBorders>
              <w:top w:val="nil"/>
              <w:left w:val="nil"/>
              <w:bottom w:val="double" w:sz="6" w:space="0" w:color="auto"/>
              <w:right w:val="single" w:sz="4" w:space="0" w:color="auto"/>
            </w:tcBorders>
            <w:shd w:val="clear" w:color="auto" w:fill="auto"/>
            <w:noWrap/>
            <w:vAlign w:val="center"/>
            <w:hideMark/>
          </w:tcPr>
          <w:p w14:paraId="51D1A4C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Интервенције на прикључцима</w:t>
            </w:r>
          </w:p>
        </w:tc>
        <w:tc>
          <w:tcPr>
            <w:tcW w:w="888" w:type="dxa"/>
            <w:tcBorders>
              <w:top w:val="nil"/>
              <w:left w:val="nil"/>
              <w:bottom w:val="double" w:sz="6" w:space="0" w:color="auto"/>
              <w:right w:val="single" w:sz="4" w:space="0" w:color="auto"/>
            </w:tcBorders>
            <w:shd w:val="clear" w:color="auto" w:fill="auto"/>
            <w:vAlign w:val="center"/>
            <w:hideMark/>
          </w:tcPr>
          <w:p w14:paraId="72AC199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1.200</w:t>
            </w:r>
          </w:p>
        </w:tc>
        <w:tc>
          <w:tcPr>
            <w:tcW w:w="1793" w:type="dxa"/>
            <w:tcBorders>
              <w:top w:val="nil"/>
              <w:left w:val="nil"/>
              <w:bottom w:val="double" w:sz="6" w:space="0" w:color="auto"/>
              <w:right w:val="single" w:sz="4" w:space="0" w:color="auto"/>
            </w:tcBorders>
            <w:shd w:val="clear" w:color="auto" w:fill="auto"/>
            <w:vAlign w:val="center"/>
            <w:hideMark/>
          </w:tcPr>
          <w:p w14:paraId="4F5DF2B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 на вод. посл.план.замј. водомј; водоинстал.</w:t>
            </w:r>
          </w:p>
        </w:tc>
        <w:tc>
          <w:tcPr>
            <w:tcW w:w="1372" w:type="dxa"/>
            <w:tcBorders>
              <w:top w:val="nil"/>
              <w:left w:val="nil"/>
              <w:bottom w:val="double" w:sz="6" w:space="0" w:color="auto"/>
              <w:right w:val="single" w:sz="4" w:space="0" w:color="auto"/>
            </w:tcBorders>
            <w:shd w:val="clear" w:color="auto" w:fill="auto"/>
            <w:vAlign w:val="center"/>
            <w:hideMark/>
          </w:tcPr>
          <w:p w14:paraId="6235604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Водомјери, возила, алат.</w:t>
            </w:r>
          </w:p>
        </w:tc>
        <w:tc>
          <w:tcPr>
            <w:tcW w:w="1587" w:type="dxa"/>
            <w:tcBorders>
              <w:top w:val="nil"/>
              <w:left w:val="nil"/>
              <w:bottom w:val="double" w:sz="6" w:space="0" w:color="auto"/>
              <w:right w:val="single" w:sz="4" w:space="0" w:color="auto"/>
            </w:tcBorders>
            <w:shd w:val="clear" w:color="auto" w:fill="auto"/>
            <w:vAlign w:val="center"/>
            <w:hideMark/>
          </w:tcPr>
          <w:p w14:paraId="34BB38B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916</w:t>
            </w:r>
          </w:p>
        </w:tc>
        <w:tc>
          <w:tcPr>
            <w:tcW w:w="683" w:type="dxa"/>
            <w:tcBorders>
              <w:top w:val="nil"/>
              <w:left w:val="nil"/>
              <w:bottom w:val="double" w:sz="6" w:space="0" w:color="auto"/>
              <w:right w:val="double" w:sz="6" w:space="0" w:color="auto"/>
            </w:tcBorders>
            <w:shd w:val="clear" w:color="auto" w:fill="auto"/>
            <w:noWrap/>
            <w:vAlign w:val="center"/>
            <w:hideMark/>
          </w:tcPr>
          <w:p w14:paraId="0D7AC149"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76%</w:t>
            </w:r>
          </w:p>
        </w:tc>
      </w:tr>
    </w:tbl>
    <w:p w14:paraId="51FF559E" w14:textId="3662B20D"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tbl>
      <w:tblPr>
        <w:tblW w:w="10799" w:type="dxa"/>
        <w:tblLook w:val="04A0" w:firstRow="1" w:lastRow="0" w:firstColumn="1" w:lastColumn="0" w:noHBand="0" w:noVBand="1"/>
      </w:tblPr>
      <w:tblGrid>
        <w:gridCol w:w="1701"/>
        <w:gridCol w:w="3119"/>
        <w:gridCol w:w="853"/>
        <w:gridCol w:w="1417"/>
        <w:gridCol w:w="1352"/>
        <w:gridCol w:w="1587"/>
        <w:gridCol w:w="747"/>
        <w:gridCol w:w="23"/>
      </w:tblGrid>
      <w:tr w:rsidR="004130E6" w:rsidRPr="008F2F74" w14:paraId="6DF0A806" w14:textId="77777777" w:rsidTr="00310852">
        <w:trPr>
          <w:trHeight w:val="330"/>
        </w:trPr>
        <w:tc>
          <w:tcPr>
            <w:tcW w:w="10799" w:type="dxa"/>
            <w:gridSpan w:val="8"/>
            <w:tcBorders>
              <w:top w:val="nil"/>
              <w:left w:val="nil"/>
              <w:bottom w:val="nil"/>
              <w:right w:val="nil"/>
            </w:tcBorders>
            <w:shd w:val="clear" w:color="auto" w:fill="auto"/>
            <w:noWrap/>
            <w:vAlign w:val="center"/>
            <w:hideMark/>
          </w:tcPr>
          <w:p w14:paraId="05BE3B2C" w14:textId="77777777" w:rsidR="004130E6" w:rsidRPr="004130E6" w:rsidRDefault="004130E6" w:rsidP="004130E6">
            <w:pPr>
              <w:spacing w:after="0" w:line="240" w:lineRule="auto"/>
              <w:rPr>
                <w:rFonts w:ascii="Times New Roman" w:eastAsia="Times New Roman" w:hAnsi="Times New Roman" w:cs="Times New Roman"/>
                <w:b/>
                <w:bCs/>
                <w:color w:val="000000"/>
                <w:sz w:val="26"/>
                <w:szCs w:val="26"/>
                <w:lang w:val="sr-Latn-BA" w:eastAsia="sr-Latn-BA"/>
              </w:rPr>
            </w:pPr>
            <w:r w:rsidRPr="004130E6">
              <w:rPr>
                <w:rFonts w:ascii="Times New Roman" w:eastAsia="Times New Roman" w:hAnsi="Times New Roman" w:cs="Times New Roman"/>
                <w:b/>
                <w:bCs/>
                <w:color w:val="000000"/>
                <w:sz w:val="26"/>
                <w:szCs w:val="26"/>
                <w:lang w:val="sr-Latn-BA" w:eastAsia="sr-Latn-BA"/>
              </w:rPr>
              <w:t>Стратешки циљ бр.3: Легализација потрошача</w:t>
            </w:r>
          </w:p>
        </w:tc>
      </w:tr>
      <w:tr w:rsidR="004130E6" w:rsidRPr="008F2F74" w14:paraId="55E0506B" w14:textId="77777777" w:rsidTr="00310852">
        <w:trPr>
          <w:trHeight w:val="330"/>
        </w:trPr>
        <w:tc>
          <w:tcPr>
            <w:tcW w:w="10799" w:type="dxa"/>
            <w:gridSpan w:val="8"/>
            <w:tcBorders>
              <w:top w:val="nil"/>
              <w:left w:val="nil"/>
              <w:bottom w:val="double" w:sz="6" w:space="0" w:color="auto"/>
              <w:right w:val="nil"/>
            </w:tcBorders>
            <w:shd w:val="clear" w:color="auto" w:fill="auto"/>
            <w:noWrap/>
            <w:vAlign w:val="center"/>
            <w:hideMark/>
          </w:tcPr>
          <w:p w14:paraId="446AF25A" w14:textId="77777777" w:rsidR="004130E6" w:rsidRPr="004130E6" w:rsidRDefault="004130E6" w:rsidP="004130E6">
            <w:pPr>
              <w:spacing w:after="0" w:line="240" w:lineRule="auto"/>
              <w:rPr>
                <w:rFonts w:ascii="Times New Roman" w:eastAsia="Times New Roman" w:hAnsi="Times New Roman" w:cs="Times New Roman"/>
                <w:i/>
                <w:iCs/>
                <w:color w:val="000000"/>
                <w:sz w:val="24"/>
                <w:szCs w:val="24"/>
                <w:lang w:val="sr-Latn-BA" w:eastAsia="sr-Latn-BA"/>
              </w:rPr>
            </w:pPr>
            <w:r w:rsidRPr="004130E6">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4130E6">
              <w:rPr>
                <w:rFonts w:ascii="Times New Roman" w:eastAsia="Times New Roman" w:hAnsi="Times New Roman" w:cs="Times New Roman"/>
                <w:b/>
                <w:bCs/>
                <w:i/>
                <w:iCs/>
                <w:color w:val="00B050"/>
                <w:sz w:val="24"/>
                <w:szCs w:val="24"/>
                <w:lang w:val="sr-Latn-BA" w:eastAsia="sr-Latn-BA"/>
              </w:rPr>
              <w:t>100%</w:t>
            </w:r>
          </w:p>
        </w:tc>
      </w:tr>
      <w:tr w:rsidR="004130E6" w:rsidRPr="004130E6" w14:paraId="5A163FB9" w14:textId="77777777" w:rsidTr="00310852">
        <w:trPr>
          <w:gridAfter w:val="1"/>
          <w:wAfter w:w="23" w:type="dxa"/>
          <w:trHeight w:val="615"/>
        </w:trPr>
        <w:tc>
          <w:tcPr>
            <w:tcW w:w="1701" w:type="dxa"/>
            <w:tcBorders>
              <w:top w:val="nil"/>
              <w:left w:val="double" w:sz="6" w:space="0" w:color="auto"/>
              <w:bottom w:val="single" w:sz="4" w:space="0" w:color="auto"/>
              <w:right w:val="single" w:sz="4" w:space="0" w:color="auto"/>
            </w:tcBorders>
            <w:shd w:val="clear" w:color="000000" w:fill="C6D9F1"/>
            <w:vAlign w:val="center"/>
            <w:hideMark/>
          </w:tcPr>
          <w:p w14:paraId="1979FE07"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Оперативни циљ</w:t>
            </w:r>
          </w:p>
        </w:tc>
        <w:tc>
          <w:tcPr>
            <w:tcW w:w="3119" w:type="dxa"/>
            <w:tcBorders>
              <w:top w:val="nil"/>
              <w:left w:val="nil"/>
              <w:bottom w:val="single" w:sz="4" w:space="0" w:color="auto"/>
              <w:right w:val="single" w:sz="4" w:space="0" w:color="auto"/>
            </w:tcBorders>
            <w:shd w:val="clear" w:color="000000" w:fill="C6D9F1"/>
            <w:noWrap/>
            <w:vAlign w:val="center"/>
            <w:hideMark/>
          </w:tcPr>
          <w:p w14:paraId="78130E42"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Активности</w:t>
            </w:r>
          </w:p>
        </w:tc>
        <w:tc>
          <w:tcPr>
            <w:tcW w:w="853" w:type="dxa"/>
            <w:tcBorders>
              <w:top w:val="nil"/>
              <w:left w:val="nil"/>
              <w:bottom w:val="single" w:sz="4" w:space="0" w:color="auto"/>
              <w:right w:val="single" w:sz="4" w:space="0" w:color="auto"/>
            </w:tcBorders>
            <w:shd w:val="clear" w:color="000000" w:fill="C6D9F1"/>
            <w:vAlign w:val="center"/>
            <w:hideMark/>
          </w:tcPr>
          <w:p w14:paraId="0E16F144"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План за 2022.</w:t>
            </w:r>
          </w:p>
        </w:tc>
        <w:tc>
          <w:tcPr>
            <w:tcW w:w="1417" w:type="dxa"/>
            <w:tcBorders>
              <w:top w:val="nil"/>
              <w:left w:val="nil"/>
              <w:bottom w:val="single" w:sz="4" w:space="0" w:color="auto"/>
              <w:right w:val="single" w:sz="4" w:space="0" w:color="auto"/>
            </w:tcBorders>
            <w:shd w:val="clear" w:color="000000" w:fill="C6D9F1"/>
            <w:noWrap/>
            <w:vAlign w:val="center"/>
            <w:hideMark/>
          </w:tcPr>
          <w:p w14:paraId="213277C6"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Одговоран</w:t>
            </w:r>
          </w:p>
        </w:tc>
        <w:tc>
          <w:tcPr>
            <w:tcW w:w="1352" w:type="dxa"/>
            <w:tcBorders>
              <w:top w:val="nil"/>
              <w:left w:val="nil"/>
              <w:bottom w:val="single" w:sz="4" w:space="0" w:color="auto"/>
              <w:right w:val="single" w:sz="4" w:space="0" w:color="auto"/>
            </w:tcBorders>
            <w:shd w:val="clear" w:color="000000" w:fill="C6D9F1"/>
            <w:vAlign w:val="center"/>
            <w:hideMark/>
          </w:tcPr>
          <w:p w14:paraId="2829B801"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nil"/>
              <w:left w:val="nil"/>
              <w:bottom w:val="single" w:sz="4" w:space="0" w:color="auto"/>
              <w:right w:val="single" w:sz="4" w:space="0" w:color="auto"/>
            </w:tcBorders>
            <w:shd w:val="clear" w:color="000000" w:fill="C6D9F1"/>
            <w:vAlign w:val="center"/>
            <w:hideMark/>
          </w:tcPr>
          <w:p w14:paraId="6384C65E"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Реализовано до 31.12.2022.</w:t>
            </w:r>
          </w:p>
        </w:tc>
        <w:tc>
          <w:tcPr>
            <w:tcW w:w="747" w:type="dxa"/>
            <w:tcBorders>
              <w:top w:val="nil"/>
              <w:left w:val="nil"/>
              <w:bottom w:val="single" w:sz="4" w:space="0" w:color="auto"/>
              <w:right w:val="double" w:sz="6" w:space="0" w:color="auto"/>
            </w:tcBorders>
            <w:shd w:val="clear" w:color="000000" w:fill="C6D9F1"/>
            <w:vAlign w:val="center"/>
            <w:hideMark/>
          </w:tcPr>
          <w:p w14:paraId="77BAF357"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0"/>
                <w:szCs w:val="20"/>
                <w:lang w:val="sr-Latn-BA" w:eastAsia="sr-Latn-BA"/>
              </w:rPr>
            </w:pPr>
            <w:r w:rsidRPr="004130E6">
              <w:rPr>
                <w:rFonts w:ascii="Times New Roman" w:eastAsia="Times New Roman" w:hAnsi="Times New Roman" w:cs="Times New Roman"/>
                <w:b/>
                <w:bCs/>
                <w:color w:val="000000"/>
                <w:sz w:val="20"/>
                <w:szCs w:val="20"/>
                <w:lang w:val="sr-Latn-BA" w:eastAsia="sr-Latn-BA"/>
              </w:rPr>
              <w:t>%</w:t>
            </w:r>
          </w:p>
        </w:tc>
      </w:tr>
      <w:tr w:rsidR="004130E6" w:rsidRPr="004130E6" w14:paraId="2B8C41A1" w14:textId="77777777" w:rsidTr="00310852">
        <w:trPr>
          <w:gridAfter w:val="1"/>
          <w:wAfter w:w="23" w:type="dxa"/>
          <w:trHeight w:val="2220"/>
        </w:trPr>
        <w:tc>
          <w:tcPr>
            <w:tcW w:w="1701" w:type="dxa"/>
            <w:tcBorders>
              <w:top w:val="nil"/>
              <w:left w:val="double" w:sz="6" w:space="0" w:color="auto"/>
              <w:bottom w:val="double" w:sz="6" w:space="0" w:color="auto"/>
              <w:right w:val="single" w:sz="4" w:space="0" w:color="auto"/>
            </w:tcBorders>
            <w:shd w:val="clear" w:color="auto" w:fill="auto"/>
            <w:vAlign w:val="center"/>
            <w:hideMark/>
          </w:tcPr>
          <w:p w14:paraId="2297846F"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Евиденција и легализација нелегалних потрошача</w:t>
            </w:r>
          </w:p>
        </w:tc>
        <w:tc>
          <w:tcPr>
            <w:tcW w:w="3119" w:type="dxa"/>
            <w:tcBorders>
              <w:top w:val="nil"/>
              <w:left w:val="nil"/>
              <w:bottom w:val="double" w:sz="6" w:space="0" w:color="auto"/>
              <w:right w:val="single" w:sz="4" w:space="0" w:color="auto"/>
            </w:tcBorders>
            <w:shd w:val="clear" w:color="auto" w:fill="auto"/>
            <w:vAlign w:val="center"/>
            <w:hideMark/>
          </w:tcPr>
          <w:p w14:paraId="29C06334"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Вођење, ажурирање и припрема евиденције нелегалних потрошача, дефинисање зоне рада, обилазак терена и лоцирање потрошача, обавјештавање и легализација</w:t>
            </w:r>
          </w:p>
        </w:tc>
        <w:tc>
          <w:tcPr>
            <w:tcW w:w="853" w:type="dxa"/>
            <w:tcBorders>
              <w:top w:val="nil"/>
              <w:left w:val="nil"/>
              <w:bottom w:val="double" w:sz="6" w:space="0" w:color="auto"/>
              <w:right w:val="single" w:sz="4" w:space="0" w:color="auto"/>
            </w:tcBorders>
            <w:shd w:val="clear" w:color="auto" w:fill="auto"/>
            <w:vAlign w:val="center"/>
            <w:hideMark/>
          </w:tcPr>
          <w:p w14:paraId="54AA834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700</w:t>
            </w:r>
          </w:p>
        </w:tc>
        <w:tc>
          <w:tcPr>
            <w:tcW w:w="1417" w:type="dxa"/>
            <w:tcBorders>
              <w:top w:val="nil"/>
              <w:left w:val="nil"/>
              <w:bottom w:val="double" w:sz="6" w:space="0" w:color="auto"/>
              <w:right w:val="single" w:sz="4" w:space="0" w:color="auto"/>
            </w:tcBorders>
            <w:shd w:val="clear" w:color="auto" w:fill="auto"/>
            <w:vAlign w:val="center"/>
            <w:hideMark/>
          </w:tcPr>
          <w:p w14:paraId="2C7C10C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референт на водећим пословима</w:t>
            </w:r>
          </w:p>
        </w:tc>
        <w:tc>
          <w:tcPr>
            <w:tcW w:w="1352" w:type="dxa"/>
            <w:tcBorders>
              <w:top w:val="nil"/>
              <w:left w:val="nil"/>
              <w:bottom w:val="double" w:sz="6" w:space="0" w:color="auto"/>
              <w:right w:val="single" w:sz="4" w:space="0" w:color="auto"/>
            </w:tcBorders>
            <w:shd w:val="clear" w:color="auto" w:fill="auto"/>
            <w:vAlign w:val="center"/>
            <w:hideMark/>
          </w:tcPr>
          <w:p w14:paraId="2E9C095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евиденција</w:t>
            </w:r>
          </w:p>
        </w:tc>
        <w:tc>
          <w:tcPr>
            <w:tcW w:w="1587" w:type="dxa"/>
            <w:tcBorders>
              <w:top w:val="nil"/>
              <w:left w:val="nil"/>
              <w:bottom w:val="double" w:sz="6" w:space="0" w:color="auto"/>
              <w:right w:val="single" w:sz="4" w:space="0" w:color="auto"/>
            </w:tcBorders>
            <w:shd w:val="clear" w:color="auto" w:fill="auto"/>
            <w:vAlign w:val="center"/>
            <w:hideMark/>
          </w:tcPr>
          <w:p w14:paraId="331F3C27" w14:textId="01DD427F"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700</w:t>
            </w:r>
            <w:r w:rsidR="006D7105">
              <w:rPr>
                <w:rFonts w:ascii="Times New Roman" w:eastAsia="Times New Roman" w:hAnsi="Times New Roman" w:cs="Times New Roman"/>
                <w:color w:val="000000"/>
                <w:sz w:val="24"/>
                <w:szCs w:val="24"/>
                <w:lang w:val="sr-Latn-BA" w:eastAsia="sr-Latn-BA"/>
              </w:rPr>
              <w:t xml:space="preserve"> </w:t>
            </w:r>
            <w:r w:rsidR="006D7105" w:rsidRPr="006D7105">
              <w:rPr>
                <w:rFonts w:ascii="Times New Roman" w:eastAsia="Times New Roman" w:hAnsi="Times New Roman" w:cs="Times New Roman"/>
                <w:b/>
                <w:color w:val="000000"/>
                <w:sz w:val="24"/>
                <w:szCs w:val="24"/>
                <w:lang w:val="sr-Latn-BA" w:eastAsia="sr-Latn-BA"/>
              </w:rPr>
              <w:t>(**)</w:t>
            </w:r>
          </w:p>
        </w:tc>
        <w:tc>
          <w:tcPr>
            <w:tcW w:w="747" w:type="dxa"/>
            <w:tcBorders>
              <w:top w:val="nil"/>
              <w:left w:val="nil"/>
              <w:bottom w:val="double" w:sz="6" w:space="0" w:color="auto"/>
              <w:right w:val="double" w:sz="6" w:space="0" w:color="auto"/>
            </w:tcBorders>
            <w:shd w:val="clear" w:color="auto" w:fill="auto"/>
            <w:noWrap/>
            <w:vAlign w:val="center"/>
            <w:hideMark/>
          </w:tcPr>
          <w:p w14:paraId="50536D1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2F3F8836" w14:textId="77777777" w:rsidTr="00310852">
        <w:trPr>
          <w:gridAfter w:val="1"/>
          <w:wAfter w:w="23" w:type="dxa"/>
          <w:trHeight w:val="330"/>
        </w:trPr>
        <w:tc>
          <w:tcPr>
            <w:tcW w:w="1701" w:type="dxa"/>
            <w:tcBorders>
              <w:top w:val="nil"/>
              <w:left w:val="nil"/>
              <w:bottom w:val="nil"/>
              <w:right w:val="nil"/>
            </w:tcBorders>
            <w:shd w:val="clear" w:color="auto" w:fill="auto"/>
            <w:noWrap/>
            <w:vAlign w:val="bottom"/>
            <w:hideMark/>
          </w:tcPr>
          <w:p w14:paraId="3EBE7B28" w14:textId="77777777" w:rsidR="004130E6" w:rsidRPr="004130E6" w:rsidRDefault="004130E6" w:rsidP="004130E6">
            <w:pPr>
              <w:spacing w:after="0" w:line="240" w:lineRule="auto"/>
              <w:rPr>
                <w:rFonts w:ascii="Times New Roman" w:eastAsia="Times New Roman" w:hAnsi="Times New Roman" w:cs="Times New Roman"/>
                <w:color w:val="000000"/>
                <w:sz w:val="20"/>
                <w:szCs w:val="20"/>
                <w:lang w:val="sr-Latn-BA" w:eastAsia="sr-Latn-BA"/>
              </w:rPr>
            </w:pPr>
          </w:p>
        </w:tc>
        <w:tc>
          <w:tcPr>
            <w:tcW w:w="3119" w:type="dxa"/>
            <w:tcBorders>
              <w:top w:val="nil"/>
              <w:left w:val="nil"/>
              <w:bottom w:val="nil"/>
              <w:right w:val="nil"/>
            </w:tcBorders>
            <w:shd w:val="clear" w:color="auto" w:fill="auto"/>
            <w:noWrap/>
            <w:vAlign w:val="bottom"/>
            <w:hideMark/>
          </w:tcPr>
          <w:p w14:paraId="2C8773D1"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853" w:type="dxa"/>
            <w:tcBorders>
              <w:top w:val="nil"/>
              <w:left w:val="nil"/>
              <w:bottom w:val="nil"/>
              <w:right w:val="nil"/>
            </w:tcBorders>
            <w:shd w:val="clear" w:color="auto" w:fill="auto"/>
            <w:noWrap/>
            <w:vAlign w:val="bottom"/>
            <w:hideMark/>
          </w:tcPr>
          <w:p w14:paraId="6372DAF0"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1417" w:type="dxa"/>
            <w:tcBorders>
              <w:top w:val="nil"/>
              <w:left w:val="nil"/>
              <w:bottom w:val="nil"/>
              <w:right w:val="nil"/>
            </w:tcBorders>
            <w:shd w:val="clear" w:color="auto" w:fill="auto"/>
            <w:noWrap/>
            <w:vAlign w:val="bottom"/>
            <w:hideMark/>
          </w:tcPr>
          <w:p w14:paraId="48460400"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1352" w:type="dxa"/>
            <w:tcBorders>
              <w:top w:val="nil"/>
              <w:left w:val="nil"/>
              <w:bottom w:val="nil"/>
              <w:right w:val="nil"/>
            </w:tcBorders>
            <w:shd w:val="clear" w:color="auto" w:fill="auto"/>
            <w:noWrap/>
            <w:vAlign w:val="bottom"/>
            <w:hideMark/>
          </w:tcPr>
          <w:p w14:paraId="41145389"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1587" w:type="dxa"/>
            <w:tcBorders>
              <w:top w:val="nil"/>
              <w:left w:val="nil"/>
              <w:bottom w:val="nil"/>
              <w:right w:val="nil"/>
            </w:tcBorders>
            <w:shd w:val="clear" w:color="auto" w:fill="auto"/>
            <w:noWrap/>
            <w:vAlign w:val="bottom"/>
            <w:hideMark/>
          </w:tcPr>
          <w:p w14:paraId="43D578F3"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747" w:type="dxa"/>
            <w:tcBorders>
              <w:top w:val="nil"/>
              <w:left w:val="nil"/>
              <w:bottom w:val="nil"/>
              <w:right w:val="nil"/>
            </w:tcBorders>
            <w:shd w:val="clear" w:color="auto" w:fill="auto"/>
            <w:noWrap/>
            <w:vAlign w:val="center"/>
            <w:hideMark/>
          </w:tcPr>
          <w:p w14:paraId="6F8DD55F"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r>
      <w:tr w:rsidR="0024043A" w:rsidRPr="008F2F74" w14:paraId="03CFC5F1" w14:textId="77777777" w:rsidTr="00310852">
        <w:trPr>
          <w:trHeight w:val="769"/>
        </w:trPr>
        <w:tc>
          <w:tcPr>
            <w:tcW w:w="10799" w:type="dxa"/>
            <w:gridSpan w:val="8"/>
            <w:tcBorders>
              <w:top w:val="nil"/>
              <w:left w:val="nil"/>
              <w:bottom w:val="nil"/>
            </w:tcBorders>
            <w:shd w:val="clear" w:color="auto" w:fill="auto"/>
            <w:vAlign w:val="center"/>
            <w:hideMark/>
          </w:tcPr>
          <w:p w14:paraId="33594C45" w14:textId="1DC8441E" w:rsidR="0024043A" w:rsidRPr="0024043A" w:rsidRDefault="0024043A" w:rsidP="0024043A">
            <w:pPr>
              <w:spacing w:after="0" w:line="240" w:lineRule="auto"/>
              <w:ind w:left="-109" w:right="176"/>
              <w:jc w:val="both"/>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Напомена</w:t>
            </w:r>
            <w:r w:rsidR="006D7105">
              <w:rPr>
                <w:rFonts w:ascii="Times New Roman" w:eastAsia="Times New Roman" w:hAnsi="Times New Roman" w:cs="Times New Roman"/>
                <w:b/>
                <w:bCs/>
                <w:color w:val="000000"/>
                <w:sz w:val="24"/>
                <w:szCs w:val="24"/>
                <w:lang w:val="sr-Latn-BA" w:eastAsia="sr-Latn-BA"/>
              </w:rPr>
              <w:t>(**)</w:t>
            </w:r>
            <w:r w:rsidRPr="004130E6">
              <w:rPr>
                <w:rFonts w:ascii="Times New Roman" w:eastAsia="Times New Roman" w:hAnsi="Times New Roman" w:cs="Times New Roman"/>
                <w:b/>
                <w:bCs/>
                <w:color w:val="000000"/>
                <w:sz w:val="24"/>
                <w:szCs w:val="24"/>
                <w:lang w:val="sr-Latn-BA" w:eastAsia="sr-Latn-BA"/>
              </w:rPr>
              <w:t>:</w:t>
            </w:r>
            <w:r w:rsidRPr="004130E6">
              <w:rPr>
                <w:rFonts w:ascii="Times New Roman" w:eastAsia="Times New Roman" w:hAnsi="Times New Roman" w:cs="Times New Roman"/>
                <w:color w:val="000000"/>
                <w:sz w:val="24"/>
                <w:szCs w:val="24"/>
                <w:lang w:val="sr-Latn-BA" w:eastAsia="sr-Latn-BA"/>
              </w:rPr>
              <w:t xml:space="preserve"> Вођење и ажурирање илегалних потрошача порадзумјева све активности око илегалних потрошача како је наведено у табели, а од наведених успјешно је легализовано око </w:t>
            </w:r>
            <w:r w:rsidRPr="0024043A">
              <w:rPr>
                <w:rFonts w:ascii="Times New Roman" w:eastAsia="Times New Roman" w:hAnsi="Times New Roman" w:cs="Times New Roman"/>
                <w:b/>
                <w:color w:val="000000"/>
                <w:sz w:val="24"/>
                <w:szCs w:val="24"/>
                <w:lang w:val="sr-Latn-BA" w:eastAsia="sr-Latn-BA"/>
              </w:rPr>
              <w:t xml:space="preserve">50 </w:t>
            </w:r>
            <w:r w:rsidRPr="004130E6">
              <w:rPr>
                <w:rFonts w:ascii="Times New Roman" w:eastAsia="Times New Roman" w:hAnsi="Times New Roman" w:cs="Times New Roman"/>
                <w:color w:val="000000"/>
                <w:sz w:val="24"/>
                <w:szCs w:val="24"/>
                <w:lang w:val="sr-Latn-BA" w:eastAsia="sr-Latn-BA"/>
              </w:rPr>
              <w:t>потрошача.</w:t>
            </w:r>
            <w:r>
              <w:rPr>
                <w:rFonts w:ascii="Times New Roman" w:eastAsia="Times New Roman" w:hAnsi="Times New Roman" w:cs="Times New Roman"/>
                <w:color w:val="000000"/>
                <w:sz w:val="24"/>
                <w:szCs w:val="24"/>
                <w:lang w:val="sr-Cyrl-RS" w:eastAsia="sr-Latn-BA"/>
              </w:rPr>
              <w:t xml:space="preserve"> </w:t>
            </w:r>
            <w:r w:rsidRPr="00EF338B">
              <w:rPr>
                <w:rFonts w:ascii="Times New Roman" w:eastAsia="Times New Roman" w:hAnsi="Times New Roman" w:cs="Times New Roman"/>
                <w:bCs/>
                <w:color w:val="000000"/>
                <w:sz w:val="24"/>
                <w:szCs w:val="24"/>
                <w:lang w:val="sr-Cyrl-RS" w:eastAsia="sr-Latn-BA"/>
              </w:rPr>
              <w:t xml:space="preserve">Планирана кочичина је исправљена у Плану пословања </w:t>
            </w:r>
            <w:r>
              <w:rPr>
                <w:rFonts w:ascii="Times New Roman" w:eastAsia="Times New Roman" w:hAnsi="Times New Roman" w:cs="Times New Roman"/>
                <w:bCs/>
                <w:color w:val="000000"/>
                <w:sz w:val="24"/>
                <w:szCs w:val="24"/>
                <w:lang w:val="sr-Cyrl-RS" w:eastAsia="sr-Latn-BA"/>
              </w:rPr>
              <w:t xml:space="preserve">за 2023. годину </w:t>
            </w:r>
            <w:r w:rsidRPr="00EF338B">
              <w:rPr>
                <w:rFonts w:ascii="Times New Roman" w:eastAsia="Times New Roman" w:hAnsi="Times New Roman" w:cs="Times New Roman"/>
                <w:bCs/>
                <w:color w:val="000000"/>
                <w:sz w:val="24"/>
                <w:szCs w:val="24"/>
                <w:lang w:val="sr-Cyrl-RS" w:eastAsia="sr-Latn-BA"/>
              </w:rPr>
              <w:t>како би боље и реалније рефлектовала реализацију и стварне учинке у години.</w:t>
            </w:r>
          </w:p>
        </w:tc>
      </w:tr>
    </w:tbl>
    <w:p w14:paraId="20177EAB" w14:textId="5C6A83F7"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29A184A0" w14:textId="46D7715F" w:rsidR="00503FAB" w:rsidRDefault="00503FAB" w:rsidP="00503FAB">
      <w:pPr>
        <w:pStyle w:val="Heading2"/>
        <w:rPr>
          <w:rFonts w:ascii="Times New Roman" w:hAnsi="Times New Roman" w:cs="Times New Roman"/>
          <w:color w:val="FF0000"/>
          <w:sz w:val="28"/>
          <w:szCs w:val="28"/>
          <w:lang w:val="ru-RU"/>
        </w:rPr>
      </w:pPr>
    </w:p>
    <w:p w14:paraId="522532B6" w14:textId="7000AE05" w:rsidR="0024043A" w:rsidRDefault="0024043A" w:rsidP="0024043A">
      <w:pPr>
        <w:rPr>
          <w:lang w:val="ru-RU"/>
        </w:rPr>
      </w:pPr>
    </w:p>
    <w:p w14:paraId="1553D94D" w14:textId="1DC2B658" w:rsidR="0024043A" w:rsidRPr="007D03FD" w:rsidRDefault="0024043A" w:rsidP="0024043A">
      <w:pPr>
        <w:pStyle w:val="Heading2"/>
        <w:pBdr>
          <w:bottom w:val="single" w:sz="4" w:space="1" w:color="1F497D" w:themeColor="text2"/>
        </w:pBdr>
        <w:rPr>
          <w:rFonts w:ascii="Times New Roman" w:hAnsi="Times New Roman" w:cs="Times New Roman"/>
          <w:color w:val="1F497D" w:themeColor="text2"/>
          <w:sz w:val="28"/>
          <w:szCs w:val="28"/>
          <w:lang w:val="ru-RU"/>
        </w:rPr>
      </w:pPr>
      <w:bookmarkStart w:id="21" w:name="_Toc129847730"/>
      <w:r w:rsidRPr="007D03FD">
        <w:rPr>
          <w:rFonts w:ascii="Times New Roman" w:hAnsi="Times New Roman" w:cs="Times New Roman"/>
          <w:color w:val="1F497D" w:themeColor="text2"/>
          <w:sz w:val="28"/>
          <w:szCs w:val="28"/>
          <w:lang w:val="ru-RU"/>
        </w:rPr>
        <w:lastRenderedPageBreak/>
        <w:t>ЈАВНЕ НАБАВКЕ</w:t>
      </w:r>
      <w:bookmarkEnd w:id="21"/>
    </w:p>
    <w:p w14:paraId="5DC6F1EB" w14:textId="77777777" w:rsidR="007508CF" w:rsidRDefault="0024043A" w:rsidP="007508CF">
      <w:pPr>
        <w:tabs>
          <w:tab w:val="left" w:pos="0"/>
        </w:tabs>
        <w:jc w:val="both"/>
        <w:rPr>
          <w:rFonts w:ascii="Times New Roman" w:hAnsi="Times New Roman" w:cs="Times New Roman"/>
          <w:sz w:val="24"/>
          <w:szCs w:val="24"/>
          <w:lang w:val="ru-RU"/>
        </w:rPr>
      </w:pPr>
      <w:r w:rsidRPr="007D03FD">
        <w:rPr>
          <w:rFonts w:ascii="Times New Roman" w:hAnsi="Times New Roman" w:cs="Times New Roman"/>
          <w:sz w:val="24"/>
          <w:szCs w:val="24"/>
          <w:lang w:val="ru-RU"/>
        </w:rPr>
        <w:tab/>
      </w:r>
    </w:p>
    <w:p w14:paraId="19A2B057" w14:textId="54AACCB0" w:rsidR="0024043A" w:rsidRPr="007D03FD" w:rsidRDefault="007508CF" w:rsidP="007508CF">
      <w:pPr>
        <w:tabs>
          <w:tab w:val="left" w:pos="0"/>
        </w:tabs>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24043A" w:rsidRPr="007D03FD">
        <w:rPr>
          <w:rFonts w:ascii="Times New Roman" w:hAnsi="Times New Roman" w:cs="Times New Roman"/>
          <w:sz w:val="24"/>
          <w:szCs w:val="24"/>
          <w:lang w:val="ru-RU"/>
        </w:rPr>
        <w:t>У извјештајном периоду набавке су вршене сходно усвојеном Плану набавки за 20</w:t>
      </w:r>
      <w:r w:rsidR="0024043A" w:rsidRPr="007D03FD">
        <w:rPr>
          <w:rFonts w:ascii="Times New Roman" w:hAnsi="Times New Roman" w:cs="Times New Roman"/>
          <w:sz w:val="24"/>
          <w:szCs w:val="24"/>
          <w:lang w:val="sr-Latn-BA"/>
        </w:rPr>
        <w:t>2</w:t>
      </w:r>
      <w:r w:rsidR="007D03FD" w:rsidRPr="007D03FD">
        <w:rPr>
          <w:rFonts w:ascii="Times New Roman" w:hAnsi="Times New Roman" w:cs="Times New Roman"/>
          <w:sz w:val="24"/>
          <w:szCs w:val="24"/>
          <w:lang w:val="sr-Latn-BA"/>
        </w:rPr>
        <w:t>2</w:t>
      </w:r>
      <w:r w:rsidR="0024043A" w:rsidRPr="007D03FD">
        <w:rPr>
          <w:rFonts w:ascii="Times New Roman" w:hAnsi="Times New Roman" w:cs="Times New Roman"/>
          <w:sz w:val="24"/>
          <w:szCs w:val="24"/>
          <w:lang w:val="ru-RU"/>
        </w:rPr>
        <w:t>. годину и према конкретним захтјевима појединих сектора по поступку и процедурама како је регулисано Законом о јавним набавкама БиХ.</w:t>
      </w:r>
    </w:p>
    <w:tbl>
      <w:tblPr>
        <w:tblW w:w="10750" w:type="dxa"/>
        <w:tblLook w:val="04A0" w:firstRow="1" w:lastRow="0" w:firstColumn="1" w:lastColumn="0" w:noHBand="0" w:noVBand="1"/>
      </w:tblPr>
      <w:tblGrid>
        <w:gridCol w:w="1908"/>
        <w:gridCol w:w="3054"/>
        <w:gridCol w:w="796"/>
        <w:gridCol w:w="1400"/>
        <w:gridCol w:w="1310"/>
        <w:gridCol w:w="1587"/>
        <w:gridCol w:w="688"/>
        <w:gridCol w:w="7"/>
      </w:tblGrid>
      <w:tr w:rsidR="00472673" w:rsidRPr="008F2F74" w14:paraId="5D50168B" w14:textId="77777777" w:rsidTr="00310852">
        <w:trPr>
          <w:trHeight w:val="330"/>
        </w:trPr>
        <w:tc>
          <w:tcPr>
            <w:tcW w:w="10750" w:type="dxa"/>
            <w:gridSpan w:val="8"/>
            <w:tcBorders>
              <w:top w:val="nil"/>
              <w:left w:val="nil"/>
              <w:bottom w:val="nil"/>
              <w:right w:val="nil"/>
            </w:tcBorders>
            <w:shd w:val="clear" w:color="auto" w:fill="auto"/>
            <w:noWrap/>
            <w:vAlign w:val="center"/>
            <w:hideMark/>
          </w:tcPr>
          <w:p w14:paraId="2D096AB9" w14:textId="77777777" w:rsidR="00472673" w:rsidRPr="00472673" w:rsidRDefault="00472673" w:rsidP="00472673">
            <w:pPr>
              <w:spacing w:after="0" w:line="240" w:lineRule="auto"/>
              <w:rPr>
                <w:rFonts w:ascii="Times New Roman" w:eastAsia="Times New Roman" w:hAnsi="Times New Roman" w:cs="Times New Roman"/>
                <w:b/>
                <w:bCs/>
                <w:color w:val="000000"/>
                <w:sz w:val="26"/>
                <w:szCs w:val="26"/>
                <w:lang w:val="sr-Latn-BA" w:eastAsia="sr-Latn-BA"/>
              </w:rPr>
            </w:pPr>
            <w:r w:rsidRPr="00472673">
              <w:rPr>
                <w:rFonts w:ascii="Times New Roman" w:eastAsia="Times New Roman" w:hAnsi="Times New Roman" w:cs="Times New Roman"/>
                <w:b/>
                <w:bCs/>
                <w:color w:val="000000"/>
                <w:sz w:val="26"/>
                <w:szCs w:val="26"/>
                <w:lang w:val="sr-Latn-BA" w:eastAsia="sr-Latn-BA"/>
              </w:rPr>
              <w:t>Стратешки циљ: Планирање и провођење набавки</w:t>
            </w:r>
          </w:p>
        </w:tc>
      </w:tr>
      <w:tr w:rsidR="00472673" w:rsidRPr="008F2F74" w14:paraId="46B3351C" w14:textId="77777777" w:rsidTr="00310852">
        <w:trPr>
          <w:trHeight w:val="330"/>
        </w:trPr>
        <w:tc>
          <w:tcPr>
            <w:tcW w:w="10750" w:type="dxa"/>
            <w:gridSpan w:val="8"/>
            <w:tcBorders>
              <w:top w:val="nil"/>
              <w:left w:val="nil"/>
              <w:bottom w:val="nil"/>
              <w:right w:val="nil"/>
            </w:tcBorders>
            <w:shd w:val="clear" w:color="auto" w:fill="auto"/>
            <w:noWrap/>
            <w:vAlign w:val="bottom"/>
            <w:hideMark/>
          </w:tcPr>
          <w:p w14:paraId="647DBC71" w14:textId="77777777" w:rsidR="00472673" w:rsidRPr="00472673" w:rsidRDefault="00472673" w:rsidP="00472673">
            <w:pPr>
              <w:spacing w:after="0" w:line="240" w:lineRule="auto"/>
              <w:rPr>
                <w:rFonts w:ascii="Times New Roman" w:eastAsia="Times New Roman" w:hAnsi="Times New Roman" w:cs="Times New Roman"/>
                <w:i/>
                <w:iCs/>
                <w:color w:val="000000"/>
                <w:sz w:val="24"/>
                <w:szCs w:val="24"/>
                <w:lang w:val="sr-Latn-BA" w:eastAsia="sr-Latn-BA"/>
              </w:rPr>
            </w:pPr>
            <w:r w:rsidRPr="00472673">
              <w:rPr>
                <w:rFonts w:ascii="Times New Roman" w:eastAsia="Times New Roman" w:hAnsi="Times New Roman" w:cs="Times New Roman"/>
                <w:i/>
                <w:iCs/>
                <w:color w:val="000000"/>
                <w:sz w:val="24"/>
                <w:szCs w:val="24"/>
                <w:lang w:val="sr-Latn-BA" w:eastAsia="sr-Latn-BA"/>
              </w:rPr>
              <w:t xml:space="preserve">Просјечно остварење постављеног циља на крају године - </w:t>
            </w:r>
            <w:r w:rsidRPr="00472673">
              <w:rPr>
                <w:rFonts w:ascii="Times New Roman" w:eastAsia="Times New Roman" w:hAnsi="Times New Roman" w:cs="Times New Roman"/>
                <w:b/>
                <w:bCs/>
                <w:i/>
                <w:iCs/>
                <w:color w:val="00B050"/>
                <w:sz w:val="24"/>
                <w:szCs w:val="24"/>
                <w:lang w:val="sr-Latn-BA" w:eastAsia="sr-Latn-BA"/>
              </w:rPr>
              <w:t>91%</w:t>
            </w:r>
          </w:p>
        </w:tc>
      </w:tr>
      <w:tr w:rsidR="00472673" w:rsidRPr="00472673" w14:paraId="499944E2" w14:textId="77777777" w:rsidTr="00310852">
        <w:trPr>
          <w:gridAfter w:val="1"/>
          <w:wAfter w:w="7" w:type="dxa"/>
          <w:trHeight w:val="76"/>
        </w:trPr>
        <w:tc>
          <w:tcPr>
            <w:tcW w:w="1908" w:type="dxa"/>
            <w:tcBorders>
              <w:top w:val="double" w:sz="6" w:space="0" w:color="auto"/>
              <w:left w:val="double" w:sz="6" w:space="0" w:color="auto"/>
              <w:bottom w:val="single" w:sz="4" w:space="0" w:color="auto"/>
              <w:right w:val="single" w:sz="4" w:space="0" w:color="auto"/>
            </w:tcBorders>
            <w:shd w:val="clear" w:color="auto" w:fill="C6D9F1" w:themeFill="text2" w:themeFillTint="33"/>
            <w:vAlign w:val="center"/>
            <w:hideMark/>
          </w:tcPr>
          <w:p w14:paraId="640948E3"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Оперативни циљеви</w:t>
            </w:r>
          </w:p>
        </w:tc>
        <w:tc>
          <w:tcPr>
            <w:tcW w:w="3054" w:type="dxa"/>
            <w:tcBorders>
              <w:top w:val="double" w:sz="6" w:space="0" w:color="auto"/>
              <w:left w:val="nil"/>
              <w:bottom w:val="single" w:sz="4" w:space="0" w:color="auto"/>
              <w:right w:val="single" w:sz="4" w:space="0" w:color="auto"/>
            </w:tcBorders>
            <w:shd w:val="clear" w:color="auto" w:fill="C6D9F1" w:themeFill="text2" w:themeFillTint="33"/>
            <w:noWrap/>
            <w:vAlign w:val="center"/>
            <w:hideMark/>
          </w:tcPr>
          <w:p w14:paraId="533E24E0"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Активности</w:t>
            </w:r>
          </w:p>
        </w:tc>
        <w:tc>
          <w:tcPr>
            <w:tcW w:w="796" w:type="dxa"/>
            <w:tcBorders>
              <w:top w:val="double" w:sz="6" w:space="0" w:color="auto"/>
              <w:left w:val="nil"/>
              <w:bottom w:val="single" w:sz="4" w:space="0" w:color="auto"/>
              <w:right w:val="single" w:sz="4" w:space="0" w:color="auto"/>
            </w:tcBorders>
            <w:shd w:val="clear" w:color="auto" w:fill="C6D9F1" w:themeFill="text2" w:themeFillTint="33"/>
            <w:vAlign w:val="center"/>
            <w:hideMark/>
          </w:tcPr>
          <w:p w14:paraId="12197B3F"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План за 2022.</w:t>
            </w:r>
          </w:p>
        </w:tc>
        <w:tc>
          <w:tcPr>
            <w:tcW w:w="1400" w:type="dxa"/>
            <w:tcBorders>
              <w:top w:val="double" w:sz="6" w:space="0" w:color="auto"/>
              <w:left w:val="nil"/>
              <w:bottom w:val="single" w:sz="4" w:space="0" w:color="auto"/>
              <w:right w:val="single" w:sz="4" w:space="0" w:color="auto"/>
            </w:tcBorders>
            <w:shd w:val="clear" w:color="auto" w:fill="C6D9F1" w:themeFill="text2" w:themeFillTint="33"/>
            <w:noWrap/>
            <w:vAlign w:val="center"/>
            <w:hideMark/>
          </w:tcPr>
          <w:p w14:paraId="7699D981"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Одговоран</w:t>
            </w:r>
          </w:p>
        </w:tc>
        <w:tc>
          <w:tcPr>
            <w:tcW w:w="1310" w:type="dxa"/>
            <w:tcBorders>
              <w:top w:val="double" w:sz="6" w:space="0" w:color="auto"/>
              <w:left w:val="nil"/>
              <w:bottom w:val="single" w:sz="4" w:space="0" w:color="auto"/>
              <w:right w:val="single" w:sz="4" w:space="0" w:color="auto"/>
            </w:tcBorders>
            <w:shd w:val="clear" w:color="auto" w:fill="C6D9F1" w:themeFill="text2" w:themeFillTint="33"/>
            <w:vAlign w:val="center"/>
            <w:hideMark/>
          </w:tcPr>
          <w:p w14:paraId="073A1DDB"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auto" w:fill="C6D9F1" w:themeFill="text2" w:themeFillTint="33"/>
            <w:vAlign w:val="center"/>
            <w:hideMark/>
          </w:tcPr>
          <w:p w14:paraId="5B9814ED"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 xml:space="preserve">Реализовано до 31.12.2022. </w:t>
            </w:r>
          </w:p>
        </w:tc>
        <w:tc>
          <w:tcPr>
            <w:tcW w:w="688" w:type="dxa"/>
            <w:tcBorders>
              <w:top w:val="double" w:sz="6" w:space="0" w:color="auto"/>
              <w:left w:val="nil"/>
              <w:bottom w:val="single" w:sz="4" w:space="0" w:color="auto"/>
              <w:right w:val="double" w:sz="6" w:space="0" w:color="auto"/>
            </w:tcBorders>
            <w:shd w:val="clear" w:color="auto" w:fill="C6D9F1" w:themeFill="text2" w:themeFillTint="33"/>
            <w:vAlign w:val="center"/>
            <w:hideMark/>
          </w:tcPr>
          <w:p w14:paraId="7467B50A" w14:textId="77777777" w:rsidR="00472673" w:rsidRPr="00472673" w:rsidRDefault="00472673" w:rsidP="00472673">
            <w:pPr>
              <w:spacing w:after="0" w:line="240" w:lineRule="auto"/>
              <w:jc w:val="center"/>
              <w:rPr>
                <w:rFonts w:ascii="Times New Roman" w:eastAsia="Times New Roman" w:hAnsi="Times New Roman" w:cs="Times New Roman"/>
                <w:b/>
                <w:bCs/>
                <w:sz w:val="20"/>
                <w:szCs w:val="20"/>
                <w:lang w:val="sr-Latn-BA" w:eastAsia="sr-Latn-BA"/>
              </w:rPr>
            </w:pPr>
            <w:r w:rsidRPr="00472673">
              <w:rPr>
                <w:rFonts w:ascii="Times New Roman" w:eastAsia="Times New Roman" w:hAnsi="Times New Roman" w:cs="Times New Roman"/>
                <w:b/>
                <w:bCs/>
                <w:sz w:val="20"/>
                <w:szCs w:val="20"/>
                <w:lang w:val="sr-Latn-BA" w:eastAsia="sr-Latn-BA"/>
              </w:rPr>
              <w:t>%</w:t>
            </w:r>
          </w:p>
        </w:tc>
      </w:tr>
      <w:tr w:rsidR="00472673" w:rsidRPr="00472673" w14:paraId="692F4104" w14:textId="77777777" w:rsidTr="00310852">
        <w:trPr>
          <w:gridAfter w:val="1"/>
          <w:wAfter w:w="7" w:type="dxa"/>
          <w:trHeight w:val="506"/>
        </w:trPr>
        <w:tc>
          <w:tcPr>
            <w:tcW w:w="1908" w:type="dxa"/>
            <w:vMerge w:val="restart"/>
            <w:tcBorders>
              <w:top w:val="nil"/>
              <w:left w:val="double" w:sz="6" w:space="0" w:color="auto"/>
              <w:bottom w:val="single" w:sz="4" w:space="0" w:color="auto"/>
              <w:right w:val="single" w:sz="4" w:space="0" w:color="auto"/>
            </w:tcBorders>
            <w:shd w:val="clear" w:color="auto" w:fill="auto"/>
            <w:vAlign w:val="center"/>
            <w:hideMark/>
          </w:tcPr>
          <w:p w14:paraId="17F45C82"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ИЗРАДА ПЛАНА НАБАВКИ</w:t>
            </w:r>
          </w:p>
        </w:tc>
        <w:tc>
          <w:tcPr>
            <w:tcW w:w="3054" w:type="dxa"/>
            <w:tcBorders>
              <w:top w:val="nil"/>
              <w:left w:val="nil"/>
              <w:bottom w:val="single" w:sz="4" w:space="0" w:color="auto"/>
              <w:right w:val="single" w:sz="4" w:space="0" w:color="auto"/>
            </w:tcBorders>
            <w:shd w:val="clear" w:color="auto" w:fill="auto"/>
            <w:vAlign w:val="center"/>
            <w:hideMark/>
          </w:tcPr>
          <w:p w14:paraId="148DA8DE"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Прикупљање план. Величина за набавку од организ. дијелова за 2022. годину</w:t>
            </w:r>
          </w:p>
        </w:tc>
        <w:tc>
          <w:tcPr>
            <w:tcW w:w="796" w:type="dxa"/>
            <w:tcBorders>
              <w:top w:val="nil"/>
              <w:left w:val="nil"/>
              <w:bottom w:val="single" w:sz="4" w:space="0" w:color="auto"/>
              <w:right w:val="single" w:sz="4" w:space="0" w:color="auto"/>
            </w:tcBorders>
            <w:shd w:val="clear" w:color="auto" w:fill="auto"/>
            <w:vAlign w:val="center"/>
            <w:hideMark/>
          </w:tcPr>
          <w:p w14:paraId="1994049F"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11</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5E821589"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Шеф службе набаве</w:t>
            </w:r>
          </w:p>
        </w:tc>
        <w:tc>
          <w:tcPr>
            <w:tcW w:w="1310" w:type="dxa"/>
            <w:vMerge w:val="restart"/>
            <w:tcBorders>
              <w:top w:val="nil"/>
              <w:left w:val="single" w:sz="4" w:space="0" w:color="auto"/>
              <w:bottom w:val="single" w:sz="4" w:space="0" w:color="auto"/>
              <w:right w:val="single" w:sz="4" w:space="0" w:color="auto"/>
            </w:tcBorders>
            <w:shd w:val="clear" w:color="auto" w:fill="auto"/>
            <w:vAlign w:val="center"/>
            <w:hideMark/>
          </w:tcPr>
          <w:p w14:paraId="3F811770"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566D0864"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11</w:t>
            </w:r>
          </w:p>
        </w:tc>
        <w:tc>
          <w:tcPr>
            <w:tcW w:w="688" w:type="dxa"/>
            <w:tcBorders>
              <w:top w:val="nil"/>
              <w:left w:val="nil"/>
              <w:bottom w:val="single" w:sz="4" w:space="0" w:color="auto"/>
              <w:right w:val="double" w:sz="6" w:space="0" w:color="auto"/>
            </w:tcBorders>
            <w:shd w:val="clear" w:color="auto" w:fill="auto"/>
            <w:noWrap/>
            <w:vAlign w:val="center"/>
            <w:hideMark/>
          </w:tcPr>
          <w:p w14:paraId="2FE7C2F7"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100%</w:t>
            </w:r>
          </w:p>
        </w:tc>
      </w:tr>
      <w:tr w:rsidR="00472673" w:rsidRPr="00472673" w14:paraId="013BD61A" w14:textId="77777777" w:rsidTr="00310852">
        <w:trPr>
          <w:gridAfter w:val="1"/>
          <w:wAfter w:w="7" w:type="dxa"/>
          <w:trHeight w:val="110"/>
        </w:trPr>
        <w:tc>
          <w:tcPr>
            <w:tcW w:w="1908" w:type="dxa"/>
            <w:vMerge/>
            <w:tcBorders>
              <w:top w:val="nil"/>
              <w:left w:val="double" w:sz="6" w:space="0" w:color="auto"/>
              <w:bottom w:val="single" w:sz="4" w:space="0" w:color="auto"/>
              <w:right w:val="single" w:sz="4" w:space="0" w:color="auto"/>
            </w:tcBorders>
            <w:vAlign w:val="center"/>
            <w:hideMark/>
          </w:tcPr>
          <w:p w14:paraId="54DE14A3"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3054" w:type="dxa"/>
            <w:tcBorders>
              <w:top w:val="nil"/>
              <w:left w:val="nil"/>
              <w:bottom w:val="single" w:sz="4" w:space="0" w:color="auto"/>
              <w:right w:val="single" w:sz="4" w:space="0" w:color="auto"/>
            </w:tcBorders>
            <w:shd w:val="clear" w:color="auto" w:fill="auto"/>
            <w:vAlign w:val="center"/>
            <w:hideMark/>
          </w:tcPr>
          <w:p w14:paraId="66CA976A"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Израда годишњег плана набавке за 2022. годину</w:t>
            </w:r>
          </w:p>
        </w:tc>
        <w:tc>
          <w:tcPr>
            <w:tcW w:w="796" w:type="dxa"/>
            <w:tcBorders>
              <w:top w:val="nil"/>
              <w:left w:val="nil"/>
              <w:bottom w:val="single" w:sz="4" w:space="0" w:color="auto"/>
              <w:right w:val="single" w:sz="4" w:space="0" w:color="auto"/>
            </w:tcBorders>
            <w:shd w:val="clear" w:color="auto" w:fill="auto"/>
            <w:vAlign w:val="center"/>
            <w:hideMark/>
          </w:tcPr>
          <w:p w14:paraId="051FB46C"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w:t>
            </w:r>
          </w:p>
        </w:tc>
        <w:tc>
          <w:tcPr>
            <w:tcW w:w="1400" w:type="dxa"/>
            <w:vMerge/>
            <w:tcBorders>
              <w:top w:val="nil"/>
              <w:left w:val="single" w:sz="4" w:space="0" w:color="auto"/>
              <w:bottom w:val="single" w:sz="4" w:space="0" w:color="auto"/>
              <w:right w:val="single" w:sz="4" w:space="0" w:color="auto"/>
            </w:tcBorders>
            <w:vAlign w:val="center"/>
            <w:hideMark/>
          </w:tcPr>
          <w:p w14:paraId="2C5950D4"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797E9454"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080D4704"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w:t>
            </w:r>
          </w:p>
        </w:tc>
        <w:tc>
          <w:tcPr>
            <w:tcW w:w="688" w:type="dxa"/>
            <w:tcBorders>
              <w:top w:val="nil"/>
              <w:left w:val="nil"/>
              <w:bottom w:val="single" w:sz="4" w:space="0" w:color="auto"/>
              <w:right w:val="double" w:sz="6" w:space="0" w:color="auto"/>
            </w:tcBorders>
            <w:shd w:val="clear" w:color="auto" w:fill="auto"/>
            <w:noWrap/>
            <w:vAlign w:val="center"/>
            <w:hideMark/>
          </w:tcPr>
          <w:p w14:paraId="006A1888"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100%</w:t>
            </w:r>
          </w:p>
        </w:tc>
      </w:tr>
      <w:tr w:rsidR="00472673" w:rsidRPr="00472673" w14:paraId="5DA7D739" w14:textId="77777777" w:rsidTr="00310852">
        <w:trPr>
          <w:gridAfter w:val="1"/>
          <w:wAfter w:w="7" w:type="dxa"/>
          <w:trHeight w:val="460"/>
        </w:trPr>
        <w:tc>
          <w:tcPr>
            <w:tcW w:w="1908" w:type="dxa"/>
            <w:vMerge/>
            <w:tcBorders>
              <w:top w:val="nil"/>
              <w:left w:val="double" w:sz="6" w:space="0" w:color="auto"/>
              <w:bottom w:val="single" w:sz="4" w:space="0" w:color="auto"/>
              <w:right w:val="single" w:sz="4" w:space="0" w:color="auto"/>
            </w:tcBorders>
            <w:vAlign w:val="center"/>
            <w:hideMark/>
          </w:tcPr>
          <w:p w14:paraId="6F915BDD"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3054" w:type="dxa"/>
            <w:tcBorders>
              <w:top w:val="nil"/>
              <w:left w:val="nil"/>
              <w:bottom w:val="single" w:sz="4" w:space="0" w:color="auto"/>
              <w:right w:val="single" w:sz="4" w:space="0" w:color="auto"/>
            </w:tcBorders>
            <w:shd w:val="clear" w:color="auto" w:fill="auto"/>
            <w:vAlign w:val="center"/>
            <w:hideMark/>
          </w:tcPr>
          <w:p w14:paraId="367E305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Објава плана набавки на порталу јавних набавки и web-site-у Друштва</w:t>
            </w:r>
          </w:p>
        </w:tc>
        <w:tc>
          <w:tcPr>
            <w:tcW w:w="796" w:type="dxa"/>
            <w:tcBorders>
              <w:top w:val="nil"/>
              <w:left w:val="nil"/>
              <w:bottom w:val="single" w:sz="4" w:space="0" w:color="auto"/>
              <w:right w:val="single" w:sz="4" w:space="0" w:color="auto"/>
            </w:tcBorders>
            <w:shd w:val="clear" w:color="auto" w:fill="auto"/>
            <w:vAlign w:val="center"/>
            <w:hideMark/>
          </w:tcPr>
          <w:p w14:paraId="22127A37"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w:t>
            </w:r>
          </w:p>
        </w:tc>
        <w:tc>
          <w:tcPr>
            <w:tcW w:w="1400" w:type="dxa"/>
            <w:vMerge/>
            <w:tcBorders>
              <w:top w:val="nil"/>
              <w:left w:val="single" w:sz="4" w:space="0" w:color="auto"/>
              <w:bottom w:val="single" w:sz="4" w:space="0" w:color="auto"/>
              <w:right w:val="single" w:sz="4" w:space="0" w:color="auto"/>
            </w:tcBorders>
            <w:vAlign w:val="center"/>
            <w:hideMark/>
          </w:tcPr>
          <w:p w14:paraId="39E75152"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7A27793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57636A82"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w:t>
            </w:r>
          </w:p>
        </w:tc>
        <w:tc>
          <w:tcPr>
            <w:tcW w:w="688" w:type="dxa"/>
            <w:tcBorders>
              <w:top w:val="nil"/>
              <w:left w:val="nil"/>
              <w:bottom w:val="single" w:sz="4" w:space="0" w:color="auto"/>
              <w:right w:val="double" w:sz="6" w:space="0" w:color="auto"/>
            </w:tcBorders>
            <w:shd w:val="clear" w:color="auto" w:fill="auto"/>
            <w:noWrap/>
            <w:vAlign w:val="center"/>
            <w:hideMark/>
          </w:tcPr>
          <w:p w14:paraId="1BF9EA8D"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100%</w:t>
            </w:r>
          </w:p>
        </w:tc>
      </w:tr>
      <w:tr w:rsidR="00472673" w:rsidRPr="00472673" w14:paraId="7425F2F3" w14:textId="77777777" w:rsidTr="00310852">
        <w:trPr>
          <w:gridAfter w:val="1"/>
          <w:wAfter w:w="7" w:type="dxa"/>
          <w:trHeight w:val="927"/>
        </w:trPr>
        <w:tc>
          <w:tcPr>
            <w:tcW w:w="1908" w:type="dxa"/>
            <w:tcBorders>
              <w:top w:val="nil"/>
              <w:left w:val="double" w:sz="6" w:space="0" w:color="auto"/>
              <w:bottom w:val="single" w:sz="4" w:space="0" w:color="auto"/>
              <w:right w:val="single" w:sz="4" w:space="0" w:color="auto"/>
            </w:tcBorders>
            <w:shd w:val="clear" w:color="auto" w:fill="auto"/>
            <w:vAlign w:val="center"/>
            <w:hideMark/>
          </w:tcPr>
          <w:p w14:paraId="0AF881CC"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ПРОВОЂЕЊЕ ПОСТУПКА НАБАВКИ</w:t>
            </w:r>
          </w:p>
        </w:tc>
        <w:tc>
          <w:tcPr>
            <w:tcW w:w="3054" w:type="dxa"/>
            <w:tcBorders>
              <w:top w:val="nil"/>
              <w:left w:val="nil"/>
              <w:bottom w:val="single" w:sz="4" w:space="0" w:color="auto"/>
              <w:right w:val="single" w:sz="4" w:space="0" w:color="auto"/>
            </w:tcBorders>
            <w:shd w:val="clear" w:color="auto" w:fill="auto"/>
            <w:vAlign w:val="center"/>
            <w:hideMark/>
          </w:tcPr>
          <w:p w14:paraId="7A982BA6"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Пријем захтјева за набавку и утврђивање поступака за провођење набавке у складу са ЗЈН</w:t>
            </w:r>
          </w:p>
        </w:tc>
        <w:tc>
          <w:tcPr>
            <w:tcW w:w="796" w:type="dxa"/>
            <w:tcBorders>
              <w:top w:val="nil"/>
              <w:left w:val="nil"/>
              <w:bottom w:val="single" w:sz="4" w:space="0" w:color="auto"/>
              <w:right w:val="single" w:sz="4" w:space="0" w:color="auto"/>
            </w:tcBorders>
            <w:shd w:val="clear" w:color="auto" w:fill="auto"/>
            <w:vAlign w:val="center"/>
            <w:hideMark/>
          </w:tcPr>
          <w:p w14:paraId="3ACF7684"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1.000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44027F7E"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Шеф службе набаве</w:t>
            </w:r>
          </w:p>
        </w:tc>
        <w:tc>
          <w:tcPr>
            <w:tcW w:w="1310" w:type="dxa"/>
            <w:vMerge w:val="restart"/>
            <w:tcBorders>
              <w:top w:val="nil"/>
              <w:left w:val="single" w:sz="4" w:space="0" w:color="auto"/>
              <w:bottom w:val="single" w:sz="4" w:space="0" w:color="auto"/>
              <w:right w:val="single" w:sz="4" w:space="0" w:color="auto"/>
            </w:tcBorders>
            <w:shd w:val="clear" w:color="auto" w:fill="auto"/>
            <w:vAlign w:val="center"/>
            <w:hideMark/>
          </w:tcPr>
          <w:p w14:paraId="2EE1E0F0"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2A7F1AB3"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798</w:t>
            </w:r>
          </w:p>
        </w:tc>
        <w:tc>
          <w:tcPr>
            <w:tcW w:w="688" w:type="dxa"/>
            <w:tcBorders>
              <w:top w:val="nil"/>
              <w:left w:val="nil"/>
              <w:bottom w:val="single" w:sz="4" w:space="0" w:color="auto"/>
              <w:right w:val="double" w:sz="6" w:space="0" w:color="auto"/>
            </w:tcBorders>
            <w:shd w:val="clear" w:color="auto" w:fill="auto"/>
            <w:noWrap/>
            <w:vAlign w:val="center"/>
            <w:hideMark/>
          </w:tcPr>
          <w:p w14:paraId="693011C0"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80%</w:t>
            </w:r>
          </w:p>
        </w:tc>
      </w:tr>
      <w:tr w:rsidR="00472673" w:rsidRPr="00472673" w14:paraId="46E2D380" w14:textId="77777777" w:rsidTr="00310852">
        <w:trPr>
          <w:gridAfter w:val="1"/>
          <w:wAfter w:w="7" w:type="dxa"/>
          <w:trHeight w:val="80"/>
        </w:trPr>
        <w:tc>
          <w:tcPr>
            <w:tcW w:w="1908" w:type="dxa"/>
            <w:vMerge w:val="restart"/>
            <w:tcBorders>
              <w:top w:val="nil"/>
              <w:left w:val="double" w:sz="6" w:space="0" w:color="auto"/>
              <w:bottom w:val="double" w:sz="6" w:space="0" w:color="000000"/>
              <w:right w:val="single" w:sz="4" w:space="0" w:color="auto"/>
            </w:tcBorders>
            <w:shd w:val="clear" w:color="auto" w:fill="auto"/>
            <w:vAlign w:val="center"/>
            <w:hideMark/>
          </w:tcPr>
          <w:p w14:paraId="6EE64C4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ИЗВРШАВАЊЕ НАБАВКИ</w:t>
            </w:r>
          </w:p>
        </w:tc>
        <w:tc>
          <w:tcPr>
            <w:tcW w:w="3054" w:type="dxa"/>
            <w:tcBorders>
              <w:top w:val="nil"/>
              <w:left w:val="nil"/>
              <w:bottom w:val="single" w:sz="4" w:space="0" w:color="auto"/>
              <w:right w:val="single" w:sz="4" w:space="0" w:color="auto"/>
            </w:tcBorders>
            <w:shd w:val="clear" w:color="auto" w:fill="auto"/>
            <w:vAlign w:val="center"/>
            <w:hideMark/>
          </w:tcPr>
          <w:p w14:paraId="140A729B"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Провођење поступка набавке</w:t>
            </w:r>
          </w:p>
        </w:tc>
        <w:tc>
          <w:tcPr>
            <w:tcW w:w="796" w:type="dxa"/>
            <w:tcBorders>
              <w:top w:val="nil"/>
              <w:left w:val="nil"/>
              <w:bottom w:val="single" w:sz="4" w:space="0" w:color="auto"/>
              <w:right w:val="single" w:sz="4" w:space="0" w:color="auto"/>
            </w:tcBorders>
            <w:shd w:val="clear" w:color="auto" w:fill="auto"/>
            <w:vAlign w:val="center"/>
            <w:hideMark/>
          </w:tcPr>
          <w:p w14:paraId="6FDB5A2E"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1.000</w:t>
            </w:r>
          </w:p>
        </w:tc>
        <w:tc>
          <w:tcPr>
            <w:tcW w:w="1400" w:type="dxa"/>
            <w:vMerge/>
            <w:tcBorders>
              <w:top w:val="nil"/>
              <w:left w:val="single" w:sz="4" w:space="0" w:color="auto"/>
              <w:bottom w:val="single" w:sz="4" w:space="0" w:color="auto"/>
              <w:right w:val="single" w:sz="4" w:space="0" w:color="auto"/>
            </w:tcBorders>
            <w:vAlign w:val="center"/>
            <w:hideMark/>
          </w:tcPr>
          <w:p w14:paraId="4D1F878D"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4DA01B57"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1245C0C2"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798</w:t>
            </w:r>
          </w:p>
        </w:tc>
        <w:tc>
          <w:tcPr>
            <w:tcW w:w="688" w:type="dxa"/>
            <w:tcBorders>
              <w:top w:val="nil"/>
              <w:left w:val="nil"/>
              <w:bottom w:val="single" w:sz="4" w:space="0" w:color="auto"/>
              <w:right w:val="double" w:sz="6" w:space="0" w:color="auto"/>
            </w:tcBorders>
            <w:shd w:val="clear" w:color="auto" w:fill="auto"/>
            <w:noWrap/>
            <w:vAlign w:val="center"/>
            <w:hideMark/>
          </w:tcPr>
          <w:p w14:paraId="19009863"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80%</w:t>
            </w:r>
          </w:p>
        </w:tc>
      </w:tr>
      <w:tr w:rsidR="00472673" w:rsidRPr="00472673" w14:paraId="22E183A9" w14:textId="77777777" w:rsidTr="00310852">
        <w:trPr>
          <w:gridAfter w:val="1"/>
          <w:wAfter w:w="7" w:type="dxa"/>
          <w:trHeight w:val="479"/>
        </w:trPr>
        <w:tc>
          <w:tcPr>
            <w:tcW w:w="1908" w:type="dxa"/>
            <w:vMerge/>
            <w:tcBorders>
              <w:top w:val="nil"/>
              <w:left w:val="double" w:sz="6" w:space="0" w:color="auto"/>
              <w:bottom w:val="double" w:sz="6" w:space="0" w:color="000000"/>
              <w:right w:val="single" w:sz="4" w:space="0" w:color="auto"/>
            </w:tcBorders>
            <w:vAlign w:val="center"/>
            <w:hideMark/>
          </w:tcPr>
          <w:p w14:paraId="06D89E8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3054" w:type="dxa"/>
            <w:tcBorders>
              <w:top w:val="nil"/>
              <w:left w:val="nil"/>
              <w:bottom w:val="single" w:sz="4" w:space="0" w:color="auto"/>
              <w:right w:val="single" w:sz="4" w:space="0" w:color="auto"/>
            </w:tcBorders>
            <w:shd w:val="clear" w:color="auto" w:fill="auto"/>
            <w:vAlign w:val="center"/>
            <w:hideMark/>
          </w:tcPr>
          <w:p w14:paraId="3F478B3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Континуирано праћење потреба и повлачење роба у складу са Уговорима</w:t>
            </w:r>
          </w:p>
        </w:tc>
        <w:tc>
          <w:tcPr>
            <w:tcW w:w="796" w:type="dxa"/>
            <w:tcBorders>
              <w:top w:val="nil"/>
              <w:left w:val="nil"/>
              <w:bottom w:val="single" w:sz="4" w:space="0" w:color="auto"/>
              <w:right w:val="single" w:sz="4" w:space="0" w:color="auto"/>
            </w:tcBorders>
            <w:shd w:val="clear" w:color="auto" w:fill="auto"/>
            <w:vAlign w:val="center"/>
            <w:hideMark/>
          </w:tcPr>
          <w:p w14:paraId="36B5CBAD"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200</w:t>
            </w:r>
          </w:p>
        </w:tc>
        <w:tc>
          <w:tcPr>
            <w:tcW w:w="1400" w:type="dxa"/>
            <w:vMerge w:val="restart"/>
            <w:tcBorders>
              <w:top w:val="nil"/>
              <w:left w:val="single" w:sz="4" w:space="0" w:color="auto"/>
              <w:bottom w:val="double" w:sz="6" w:space="0" w:color="000000"/>
              <w:right w:val="single" w:sz="4" w:space="0" w:color="auto"/>
            </w:tcBorders>
            <w:shd w:val="clear" w:color="auto" w:fill="auto"/>
            <w:vAlign w:val="center"/>
            <w:hideMark/>
          </w:tcPr>
          <w:p w14:paraId="775372E0"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Шеф службе набаве</w:t>
            </w:r>
          </w:p>
        </w:tc>
        <w:tc>
          <w:tcPr>
            <w:tcW w:w="1310" w:type="dxa"/>
            <w:vMerge w:val="restart"/>
            <w:tcBorders>
              <w:top w:val="nil"/>
              <w:left w:val="single" w:sz="4" w:space="0" w:color="auto"/>
              <w:bottom w:val="double" w:sz="6" w:space="0" w:color="000000"/>
              <w:right w:val="single" w:sz="4" w:space="0" w:color="auto"/>
            </w:tcBorders>
            <w:shd w:val="clear" w:color="auto" w:fill="auto"/>
            <w:vAlign w:val="center"/>
            <w:hideMark/>
          </w:tcPr>
          <w:p w14:paraId="576B0312"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3F61A195"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194</w:t>
            </w:r>
          </w:p>
        </w:tc>
        <w:tc>
          <w:tcPr>
            <w:tcW w:w="688" w:type="dxa"/>
            <w:tcBorders>
              <w:top w:val="nil"/>
              <w:left w:val="nil"/>
              <w:bottom w:val="single" w:sz="4" w:space="0" w:color="auto"/>
              <w:right w:val="double" w:sz="6" w:space="0" w:color="auto"/>
            </w:tcBorders>
            <w:shd w:val="clear" w:color="auto" w:fill="auto"/>
            <w:noWrap/>
            <w:vAlign w:val="center"/>
            <w:hideMark/>
          </w:tcPr>
          <w:p w14:paraId="1F809504"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97%</w:t>
            </w:r>
          </w:p>
        </w:tc>
      </w:tr>
      <w:tr w:rsidR="00472673" w:rsidRPr="00472673" w14:paraId="358C08A0" w14:textId="77777777" w:rsidTr="00310852">
        <w:trPr>
          <w:gridAfter w:val="1"/>
          <w:wAfter w:w="7" w:type="dxa"/>
          <w:trHeight w:val="195"/>
        </w:trPr>
        <w:tc>
          <w:tcPr>
            <w:tcW w:w="1908" w:type="dxa"/>
            <w:vMerge/>
            <w:tcBorders>
              <w:top w:val="nil"/>
              <w:left w:val="double" w:sz="6" w:space="0" w:color="auto"/>
              <w:bottom w:val="double" w:sz="6" w:space="0" w:color="000000"/>
              <w:right w:val="single" w:sz="4" w:space="0" w:color="auto"/>
            </w:tcBorders>
            <w:vAlign w:val="center"/>
            <w:hideMark/>
          </w:tcPr>
          <w:p w14:paraId="4084AFA1"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3054" w:type="dxa"/>
            <w:tcBorders>
              <w:top w:val="nil"/>
              <w:left w:val="nil"/>
              <w:bottom w:val="double" w:sz="6" w:space="0" w:color="auto"/>
              <w:right w:val="single" w:sz="4" w:space="0" w:color="auto"/>
            </w:tcBorders>
            <w:shd w:val="clear" w:color="auto" w:fill="auto"/>
            <w:vAlign w:val="center"/>
            <w:hideMark/>
          </w:tcPr>
          <w:p w14:paraId="3D528709"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Пријем роба у складиште и евиденција</w:t>
            </w:r>
          </w:p>
        </w:tc>
        <w:tc>
          <w:tcPr>
            <w:tcW w:w="796" w:type="dxa"/>
            <w:tcBorders>
              <w:top w:val="nil"/>
              <w:left w:val="nil"/>
              <w:bottom w:val="double" w:sz="6" w:space="0" w:color="auto"/>
              <w:right w:val="single" w:sz="4" w:space="0" w:color="auto"/>
            </w:tcBorders>
            <w:shd w:val="clear" w:color="auto" w:fill="auto"/>
            <w:vAlign w:val="center"/>
            <w:hideMark/>
          </w:tcPr>
          <w:p w14:paraId="22132C0E"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2.000</w:t>
            </w:r>
          </w:p>
        </w:tc>
        <w:tc>
          <w:tcPr>
            <w:tcW w:w="1400" w:type="dxa"/>
            <w:vMerge/>
            <w:tcBorders>
              <w:top w:val="nil"/>
              <w:left w:val="single" w:sz="4" w:space="0" w:color="auto"/>
              <w:bottom w:val="double" w:sz="6" w:space="0" w:color="000000"/>
              <w:right w:val="single" w:sz="4" w:space="0" w:color="auto"/>
            </w:tcBorders>
            <w:vAlign w:val="center"/>
            <w:hideMark/>
          </w:tcPr>
          <w:p w14:paraId="548DC903"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5E654D35"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587" w:type="dxa"/>
            <w:tcBorders>
              <w:top w:val="nil"/>
              <w:left w:val="nil"/>
              <w:bottom w:val="double" w:sz="6" w:space="0" w:color="auto"/>
              <w:right w:val="single" w:sz="4" w:space="0" w:color="auto"/>
            </w:tcBorders>
            <w:shd w:val="clear" w:color="auto" w:fill="auto"/>
            <w:vAlign w:val="center"/>
            <w:hideMark/>
          </w:tcPr>
          <w:p w14:paraId="6F4FD147"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1.660</w:t>
            </w:r>
          </w:p>
        </w:tc>
        <w:tc>
          <w:tcPr>
            <w:tcW w:w="688" w:type="dxa"/>
            <w:tcBorders>
              <w:top w:val="nil"/>
              <w:left w:val="nil"/>
              <w:bottom w:val="double" w:sz="6" w:space="0" w:color="auto"/>
              <w:right w:val="double" w:sz="6" w:space="0" w:color="auto"/>
            </w:tcBorders>
            <w:shd w:val="clear" w:color="auto" w:fill="auto"/>
            <w:noWrap/>
            <w:vAlign w:val="center"/>
            <w:hideMark/>
          </w:tcPr>
          <w:p w14:paraId="641C87A1"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83%</w:t>
            </w:r>
          </w:p>
        </w:tc>
      </w:tr>
    </w:tbl>
    <w:p w14:paraId="3AF87D7B" w14:textId="77777777" w:rsidR="004D44D7" w:rsidRDefault="004D44D7" w:rsidP="0024043A">
      <w:pPr>
        <w:tabs>
          <w:tab w:val="left" w:pos="0"/>
        </w:tabs>
        <w:spacing w:line="360" w:lineRule="auto"/>
        <w:jc w:val="center"/>
        <w:rPr>
          <w:rFonts w:ascii="Times New Roman" w:hAnsi="Times New Roman" w:cs="Times New Roman"/>
          <w:b/>
          <w:sz w:val="24"/>
          <w:szCs w:val="24"/>
          <w:lang w:val="sr-Cyrl-BA"/>
        </w:rPr>
      </w:pPr>
    </w:p>
    <w:p w14:paraId="47D3480D" w14:textId="1C59C573" w:rsidR="0024043A" w:rsidRDefault="004D44D7" w:rsidP="0024043A">
      <w:pPr>
        <w:tabs>
          <w:tab w:val="left" w:pos="0"/>
        </w:tabs>
        <w:spacing w:line="360" w:lineRule="auto"/>
        <w:jc w:val="center"/>
        <w:rPr>
          <w:rFonts w:ascii="Times New Roman" w:hAnsi="Times New Roman" w:cs="Times New Roman"/>
          <w:b/>
          <w:sz w:val="24"/>
          <w:szCs w:val="24"/>
          <w:lang w:val="sr-Cyrl-BA"/>
        </w:rPr>
      </w:pPr>
      <w:r w:rsidRPr="00472673">
        <w:rPr>
          <w:rFonts w:ascii="Times New Roman" w:hAnsi="Times New Roman" w:cs="Times New Roman"/>
          <w:b/>
          <w:sz w:val="24"/>
          <w:szCs w:val="24"/>
          <w:lang w:val="sr-Cyrl-BA"/>
        </w:rPr>
        <w:t>НАБАВКЕ У 20</w:t>
      </w:r>
      <w:r w:rsidRPr="00472673">
        <w:rPr>
          <w:rFonts w:ascii="Times New Roman" w:hAnsi="Times New Roman" w:cs="Times New Roman"/>
          <w:b/>
          <w:sz w:val="24"/>
          <w:szCs w:val="24"/>
          <w:lang w:val="sr-Latn-BA"/>
        </w:rPr>
        <w:t>22</w:t>
      </w:r>
      <w:r w:rsidRPr="00472673">
        <w:rPr>
          <w:rFonts w:ascii="Times New Roman" w:hAnsi="Times New Roman" w:cs="Times New Roman"/>
          <w:b/>
          <w:sz w:val="24"/>
          <w:szCs w:val="24"/>
          <w:lang w:val="sr-Cyrl-BA"/>
        </w:rPr>
        <w:t>. ГОДИНИ ПРЕМА ПОСТУПЦИМА:</w:t>
      </w:r>
    </w:p>
    <w:tbl>
      <w:tblPr>
        <w:tblW w:w="9860" w:type="dxa"/>
        <w:jc w:val="center"/>
        <w:tblLook w:val="04A0" w:firstRow="1" w:lastRow="0" w:firstColumn="1" w:lastColumn="0" w:noHBand="0" w:noVBand="1"/>
      </w:tblPr>
      <w:tblGrid>
        <w:gridCol w:w="737"/>
        <w:gridCol w:w="6026"/>
        <w:gridCol w:w="1820"/>
        <w:gridCol w:w="1277"/>
      </w:tblGrid>
      <w:tr w:rsidR="004D44D7" w:rsidRPr="004D44D7" w14:paraId="237D2D12" w14:textId="77777777" w:rsidTr="004D44D7">
        <w:trPr>
          <w:trHeight w:val="29"/>
          <w:jc w:val="center"/>
        </w:trPr>
        <w:tc>
          <w:tcPr>
            <w:tcW w:w="640" w:type="dxa"/>
            <w:tcBorders>
              <w:top w:val="double" w:sz="6" w:space="0" w:color="auto"/>
              <w:left w:val="double" w:sz="6" w:space="0" w:color="auto"/>
              <w:bottom w:val="single" w:sz="8" w:space="0" w:color="auto"/>
              <w:right w:val="single" w:sz="8" w:space="0" w:color="auto"/>
            </w:tcBorders>
            <w:shd w:val="clear" w:color="000000" w:fill="C6D9F1"/>
            <w:vAlign w:val="center"/>
            <w:hideMark/>
          </w:tcPr>
          <w:p w14:paraId="39721D3C" w14:textId="77777777" w:rsidR="004D44D7" w:rsidRPr="004D44D7" w:rsidRDefault="004D44D7" w:rsidP="004D44D7">
            <w:pPr>
              <w:spacing w:after="0" w:line="240" w:lineRule="auto"/>
              <w:jc w:val="center"/>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Р.бр.</w:t>
            </w:r>
          </w:p>
        </w:tc>
        <w:tc>
          <w:tcPr>
            <w:tcW w:w="6120" w:type="dxa"/>
            <w:tcBorders>
              <w:top w:val="double" w:sz="6" w:space="0" w:color="auto"/>
              <w:left w:val="nil"/>
              <w:bottom w:val="single" w:sz="8" w:space="0" w:color="auto"/>
              <w:right w:val="single" w:sz="8" w:space="0" w:color="auto"/>
            </w:tcBorders>
            <w:shd w:val="clear" w:color="000000" w:fill="C6D9F1"/>
            <w:vAlign w:val="center"/>
            <w:hideMark/>
          </w:tcPr>
          <w:p w14:paraId="69D862F5" w14:textId="77777777" w:rsidR="004D44D7" w:rsidRPr="004D44D7" w:rsidRDefault="004D44D7" w:rsidP="004D44D7">
            <w:pPr>
              <w:spacing w:after="0" w:line="240" w:lineRule="auto"/>
              <w:jc w:val="center"/>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Врста набавке</w:t>
            </w:r>
          </w:p>
        </w:tc>
        <w:tc>
          <w:tcPr>
            <w:tcW w:w="1820" w:type="dxa"/>
            <w:tcBorders>
              <w:top w:val="double" w:sz="6" w:space="0" w:color="auto"/>
              <w:left w:val="nil"/>
              <w:bottom w:val="single" w:sz="8" w:space="0" w:color="auto"/>
              <w:right w:val="single" w:sz="8" w:space="0" w:color="auto"/>
            </w:tcBorders>
            <w:shd w:val="clear" w:color="000000" w:fill="C6D9F1"/>
            <w:vAlign w:val="center"/>
            <w:hideMark/>
          </w:tcPr>
          <w:p w14:paraId="2D593AE1" w14:textId="77777777" w:rsidR="004D44D7" w:rsidRPr="004D44D7" w:rsidRDefault="004D44D7" w:rsidP="004D44D7">
            <w:pPr>
              <w:spacing w:after="0" w:line="240" w:lineRule="auto"/>
              <w:jc w:val="center"/>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Износ у КМ</w:t>
            </w:r>
          </w:p>
        </w:tc>
        <w:tc>
          <w:tcPr>
            <w:tcW w:w="1280" w:type="dxa"/>
            <w:tcBorders>
              <w:top w:val="double" w:sz="6" w:space="0" w:color="auto"/>
              <w:left w:val="nil"/>
              <w:bottom w:val="single" w:sz="8" w:space="0" w:color="auto"/>
              <w:right w:val="double" w:sz="6" w:space="0" w:color="auto"/>
            </w:tcBorders>
            <w:shd w:val="clear" w:color="000000" w:fill="C6D9F1"/>
            <w:vAlign w:val="center"/>
            <w:hideMark/>
          </w:tcPr>
          <w:p w14:paraId="53349677" w14:textId="77777777" w:rsidR="004D44D7" w:rsidRPr="004D44D7" w:rsidRDefault="004D44D7" w:rsidP="004D44D7">
            <w:pPr>
              <w:spacing w:after="0" w:line="240" w:lineRule="auto"/>
              <w:jc w:val="center"/>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Учешће у суми (%)</w:t>
            </w:r>
          </w:p>
        </w:tc>
      </w:tr>
      <w:tr w:rsidR="004D44D7" w:rsidRPr="004D44D7" w14:paraId="5993E6AB"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1436DD37"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1.</w:t>
            </w:r>
          </w:p>
        </w:tc>
        <w:tc>
          <w:tcPr>
            <w:tcW w:w="6120" w:type="dxa"/>
            <w:tcBorders>
              <w:top w:val="nil"/>
              <w:left w:val="nil"/>
              <w:bottom w:val="single" w:sz="8" w:space="0" w:color="auto"/>
              <w:right w:val="single" w:sz="8" w:space="0" w:color="auto"/>
            </w:tcBorders>
            <w:shd w:val="clear" w:color="auto" w:fill="auto"/>
            <w:vAlign w:val="center"/>
            <w:hideMark/>
          </w:tcPr>
          <w:p w14:paraId="17D13A02"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Отворени поступак</w:t>
            </w:r>
          </w:p>
        </w:tc>
        <w:tc>
          <w:tcPr>
            <w:tcW w:w="1820" w:type="dxa"/>
            <w:tcBorders>
              <w:top w:val="nil"/>
              <w:left w:val="nil"/>
              <w:bottom w:val="single" w:sz="8" w:space="0" w:color="auto"/>
              <w:right w:val="single" w:sz="8" w:space="0" w:color="auto"/>
            </w:tcBorders>
            <w:shd w:val="clear" w:color="auto" w:fill="auto"/>
            <w:noWrap/>
            <w:vAlign w:val="center"/>
            <w:hideMark/>
          </w:tcPr>
          <w:p w14:paraId="50AB2CF3"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2.930.035,13</w:t>
            </w:r>
          </w:p>
        </w:tc>
        <w:tc>
          <w:tcPr>
            <w:tcW w:w="1280" w:type="dxa"/>
            <w:tcBorders>
              <w:top w:val="nil"/>
              <w:left w:val="nil"/>
              <w:bottom w:val="single" w:sz="8" w:space="0" w:color="auto"/>
              <w:right w:val="double" w:sz="6" w:space="0" w:color="auto"/>
            </w:tcBorders>
            <w:shd w:val="clear" w:color="auto" w:fill="auto"/>
            <w:vAlign w:val="center"/>
            <w:hideMark/>
          </w:tcPr>
          <w:p w14:paraId="51E85864"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43,19%</w:t>
            </w:r>
          </w:p>
        </w:tc>
      </w:tr>
      <w:tr w:rsidR="004D44D7" w:rsidRPr="004D44D7" w14:paraId="5D72DD38"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1A050F02"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2.</w:t>
            </w:r>
          </w:p>
        </w:tc>
        <w:tc>
          <w:tcPr>
            <w:tcW w:w="6120" w:type="dxa"/>
            <w:tcBorders>
              <w:top w:val="nil"/>
              <w:left w:val="nil"/>
              <w:bottom w:val="single" w:sz="8" w:space="0" w:color="auto"/>
              <w:right w:val="single" w:sz="8" w:space="0" w:color="auto"/>
            </w:tcBorders>
            <w:shd w:val="clear" w:color="auto" w:fill="auto"/>
            <w:vAlign w:val="center"/>
            <w:hideMark/>
          </w:tcPr>
          <w:p w14:paraId="4F1D6DE2"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Конкурентски захтјев</w:t>
            </w:r>
          </w:p>
        </w:tc>
        <w:tc>
          <w:tcPr>
            <w:tcW w:w="1820" w:type="dxa"/>
            <w:tcBorders>
              <w:top w:val="nil"/>
              <w:left w:val="nil"/>
              <w:bottom w:val="single" w:sz="8" w:space="0" w:color="auto"/>
              <w:right w:val="single" w:sz="8" w:space="0" w:color="auto"/>
            </w:tcBorders>
            <w:shd w:val="clear" w:color="auto" w:fill="auto"/>
            <w:noWrap/>
            <w:vAlign w:val="center"/>
            <w:hideMark/>
          </w:tcPr>
          <w:p w14:paraId="370D4CBF"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129.801,16</w:t>
            </w:r>
          </w:p>
        </w:tc>
        <w:tc>
          <w:tcPr>
            <w:tcW w:w="1280" w:type="dxa"/>
            <w:tcBorders>
              <w:top w:val="nil"/>
              <w:left w:val="nil"/>
              <w:bottom w:val="single" w:sz="8" w:space="0" w:color="auto"/>
              <w:right w:val="double" w:sz="6" w:space="0" w:color="auto"/>
            </w:tcBorders>
            <w:shd w:val="clear" w:color="auto" w:fill="auto"/>
            <w:vAlign w:val="center"/>
            <w:hideMark/>
          </w:tcPr>
          <w:p w14:paraId="14460678"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1,91%</w:t>
            </w:r>
          </w:p>
        </w:tc>
      </w:tr>
      <w:tr w:rsidR="004D44D7" w:rsidRPr="004D44D7" w14:paraId="20145C8F"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1A9D8CF4"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3.</w:t>
            </w:r>
          </w:p>
        </w:tc>
        <w:tc>
          <w:tcPr>
            <w:tcW w:w="6120" w:type="dxa"/>
            <w:tcBorders>
              <w:top w:val="nil"/>
              <w:left w:val="nil"/>
              <w:bottom w:val="single" w:sz="8" w:space="0" w:color="auto"/>
              <w:right w:val="single" w:sz="8" w:space="0" w:color="auto"/>
            </w:tcBorders>
            <w:shd w:val="clear" w:color="auto" w:fill="auto"/>
            <w:vAlign w:val="center"/>
            <w:hideMark/>
          </w:tcPr>
          <w:p w14:paraId="29353DCA"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Директна набавка</w:t>
            </w:r>
          </w:p>
        </w:tc>
        <w:tc>
          <w:tcPr>
            <w:tcW w:w="1820" w:type="dxa"/>
            <w:tcBorders>
              <w:top w:val="nil"/>
              <w:left w:val="nil"/>
              <w:bottom w:val="single" w:sz="8" w:space="0" w:color="auto"/>
              <w:right w:val="single" w:sz="8" w:space="0" w:color="auto"/>
            </w:tcBorders>
            <w:shd w:val="clear" w:color="auto" w:fill="auto"/>
            <w:noWrap/>
            <w:vAlign w:val="center"/>
            <w:hideMark/>
          </w:tcPr>
          <w:p w14:paraId="7A903D5B"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262.671,19</w:t>
            </w:r>
          </w:p>
        </w:tc>
        <w:tc>
          <w:tcPr>
            <w:tcW w:w="1280" w:type="dxa"/>
            <w:tcBorders>
              <w:top w:val="nil"/>
              <w:left w:val="nil"/>
              <w:bottom w:val="single" w:sz="8" w:space="0" w:color="auto"/>
              <w:right w:val="double" w:sz="6" w:space="0" w:color="auto"/>
            </w:tcBorders>
            <w:shd w:val="clear" w:color="auto" w:fill="auto"/>
            <w:vAlign w:val="center"/>
            <w:hideMark/>
          </w:tcPr>
          <w:p w14:paraId="0A8EB722"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3,87%</w:t>
            </w:r>
          </w:p>
        </w:tc>
      </w:tr>
      <w:tr w:rsidR="004D44D7" w:rsidRPr="004D44D7" w14:paraId="70150223"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482F9F2F"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4.</w:t>
            </w:r>
          </w:p>
        </w:tc>
        <w:tc>
          <w:tcPr>
            <w:tcW w:w="6120" w:type="dxa"/>
            <w:tcBorders>
              <w:top w:val="nil"/>
              <w:left w:val="nil"/>
              <w:bottom w:val="single" w:sz="8" w:space="0" w:color="auto"/>
              <w:right w:val="single" w:sz="8" w:space="0" w:color="auto"/>
            </w:tcBorders>
            <w:shd w:val="clear" w:color="auto" w:fill="auto"/>
            <w:vAlign w:val="center"/>
            <w:hideMark/>
          </w:tcPr>
          <w:p w14:paraId="65FAA19E"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Преговарачки поступак без објаве обавјештења</w:t>
            </w:r>
          </w:p>
        </w:tc>
        <w:tc>
          <w:tcPr>
            <w:tcW w:w="1820" w:type="dxa"/>
            <w:tcBorders>
              <w:top w:val="nil"/>
              <w:left w:val="nil"/>
              <w:bottom w:val="single" w:sz="8" w:space="0" w:color="auto"/>
              <w:right w:val="single" w:sz="8" w:space="0" w:color="auto"/>
            </w:tcBorders>
            <w:shd w:val="clear" w:color="auto" w:fill="auto"/>
            <w:noWrap/>
            <w:vAlign w:val="center"/>
            <w:hideMark/>
          </w:tcPr>
          <w:p w14:paraId="5B17188B"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169.528,59</w:t>
            </w:r>
          </w:p>
        </w:tc>
        <w:tc>
          <w:tcPr>
            <w:tcW w:w="1280" w:type="dxa"/>
            <w:tcBorders>
              <w:top w:val="nil"/>
              <w:left w:val="nil"/>
              <w:bottom w:val="single" w:sz="8" w:space="0" w:color="auto"/>
              <w:right w:val="double" w:sz="6" w:space="0" w:color="auto"/>
            </w:tcBorders>
            <w:shd w:val="clear" w:color="auto" w:fill="auto"/>
            <w:vAlign w:val="center"/>
            <w:hideMark/>
          </w:tcPr>
          <w:p w14:paraId="201566C9"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2,50%</w:t>
            </w:r>
          </w:p>
        </w:tc>
      </w:tr>
      <w:tr w:rsidR="004D44D7" w:rsidRPr="004D44D7" w14:paraId="37CD21AA"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70FFDFBD"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5.</w:t>
            </w:r>
          </w:p>
        </w:tc>
        <w:tc>
          <w:tcPr>
            <w:tcW w:w="6120" w:type="dxa"/>
            <w:tcBorders>
              <w:top w:val="nil"/>
              <w:left w:val="nil"/>
              <w:bottom w:val="single" w:sz="8" w:space="0" w:color="auto"/>
              <w:right w:val="single" w:sz="8" w:space="0" w:color="auto"/>
            </w:tcBorders>
            <w:shd w:val="clear" w:color="auto" w:fill="auto"/>
            <w:vAlign w:val="center"/>
            <w:hideMark/>
          </w:tcPr>
          <w:p w14:paraId="23374C93"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Анекс II дио Б</w:t>
            </w:r>
          </w:p>
        </w:tc>
        <w:tc>
          <w:tcPr>
            <w:tcW w:w="1820" w:type="dxa"/>
            <w:tcBorders>
              <w:top w:val="nil"/>
              <w:left w:val="nil"/>
              <w:bottom w:val="single" w:sz="8" w:space="0" w:color="auto"/>
              <w:right w:val="single" w:sz="8" w:space="0" w:color="auto"/>
            </w:tcBorders>
            <w:shd w:val="clear" w:color="auto" w:fill="auto"/>
            <w:noWrap/>
            <w:vAlign w:val="center"/>
            <w:hideMark/>
          </w:tcPr>
          <w:p w14:paraId="1B816112"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46.483,59</w:t>
            </w:r>
          </w:p>
        </w:tc>
        <w:tc>
          <w:tcPr>
            <w:tcW w:w="1280" w:type="dxa"/>
            <w:tcBorders>
              <w:top w:val="nil"/>
              <w:left w:val="nil"/>
              <w:bottom w:val="single" w:sz="8" w:space="0" w:color="auto"/>
              <w:right w:val="double" w:sz="6" w:space="0" w:color="auto"/>
            </w:tcBorders>
            <w:shd w:val="clear" w:color="auto" w:fill="auto"/>
            <w:vAlign w:val="center"/>
            <w:hideMark/>
          </w:tcPr>
          <w:p w14:paraId="4D75B5D2"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0,69%</w:t>
            </w:r>
          </w:p>
        </w:tc>
      </w:tr>
      <w:tr w:rsidR="004D44D7" w:rsidRPr="004D44D7" w14:paraId="5F2F9A7A"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53915192"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6.</w:t>
            </w:r>
          </w:p>
        </w:tc>
        <w:tc>
          <w:tcPr>
            <w:tcW w:w="6120" w:type="dxa"/>
            <w:tcBorders>
              <w:top w:val="nil"/>
              <w:left w:val="nil"/>
              <w:bottom w:val="single" w:sz="8" w:space="0" w:color="auto"/>
              <w:right w:val="single" w:sz="8" w:space="0" w:color="auto"/>
            </w:tcBorders>
            <w:shd w:val="clear" w:color="auto" w:fill="auto"/>
            <w:vAlign w:val="center"/>
            <w:hideMark/>
          </w:tcPr>
          <w:p w14:paraId="08F32D94"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Изузећа у односу на чл. 10 ЗЈН</w:t>
            </w:r>
          </w:p>
        </w:tc>
        <w:tc>
          <w:tcPr>
            <w:tcW w:w="1820" w:type="dxa"/>
            <w:tcBorders>
              <w:top w:val="nil"/>
              <w:left w:val="nil"/>
              <w:bottom w:val="single" w:sz="8" w:space="0" w:color="auto"/>
              <w:right w:val="single" w:sz="8" w:space="0" w:color="auto"/>
            </w:tcBorders>
            <w:shd w:val="clear" w:color="auto" w:fill="auto"/>
            <w:noWrap/>
            <w:vAlign w:val="center"/>
            <w:hideMark/>
          </w:tcPr>
          <w:p w14:paraId="74282A94"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3.245.732,65</w:t>
            </w:r>
          </w:p>
        </w:tc>
        <w:tc>
          <w:tcPr>
            <w:tcW w:w="1280" w:type="dxa"/>
            <w:tcBorders>
              <w:top w:val="nil"/>
              <w:left w:val="nil"/>
              <w:bottom w:val="single" w:sz="8" w:space="0" w:color="auto"/>
              <w:right w:val="double" w:sz="6" w:space="0" w:color="auto"/>
            </w:tcBorders>
            <w:shd w:val="clear" w:color="auto" w:fill="auto"/>
            <w:vAlign w:val="center"/>
            <w:hideMark/>
          </w:tcPr>
          <w:p w14:paraId="43F66939"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47,84%</w:t>
            </w:r>
          </w:p>
        </w:tc>
      </w:tr>
      <w:tr w:rsidR="004D44D7" w:rsidRPr="004D44D7" w14:paraId="58D02C78" w14:textId="77777777" w:rsidTr="004D44D7">
        <w:trPr>
          <w:trHeight w:val="330"/>
          <w:jc w:val="center"/>
        </w:trPr>
        <w:tc>
          <w:tcPr>
            <w:tcW w:w="640" w:type="dxa"/>
            <w:tcBorders>
              <w:top w:val="nil"/>
              <w:left w:val="double" w:sz="6" w:space="0" w:color="auto"/>
              <w:bottom w:val="double" w:sz="6" w:space="0" w:color="auto"/>
              <w:right w:val="single" w:sz="8" w:space="0" w:color="auto"/>
            </w:tcBorders>
            <w:shd w:val="clear" w:color="auto" w:fill="auto"/>
            <w:vAlign w:val="center"/>
            <w:hideMark/>
          </w:tcPr>
          <w:p w14:paraId="4046344E"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 </w:t>
            </w:r>
          </w:p>
        </w:tc>
        <w:tc>
          <w:tcPr>
            <w:tcW w:w="6120" w:type="dxa"/>
            <w:tcBorders>
              <w:top w:val="nil"/>
              <w:left w:val="nil"/>
              <w:bottom w:val="double" w:sz="6" w:space="0" w:color="auto"/>
              <w:right w:val="single" w:sz="8" w:space="0" w:color="auto"/>
            </w:tcBorders>
            <w:shd w:val="clear" w:color="auto" w:fill="auto"/>
            <w:vAlign w:val="center"/>
            <w:hideMark/>
          </w:tcPr>
          <w:p w14:paraId="60516315" w14:textId="77777777" w:rsidR="004D44D7" w:rsidRPr="004D44D7" w:rsidRDefault="004D44D7" w:rsidP="007508CF">
            <w:pPr>
              <w:spacing w:after="0" w:line="240" w:lineRule="auto"/>
              <w:jc w:val="right"/>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УКУПНО:</w:t>
            </w:r>
          </w:p>
        </w:tc>
        <w:tc>
          <w:tcPr>
            <w:tcW w:w="1820" w:type="dxa"/>
            <w:tcBorders>
              <w:top w:val="nil"/>
              <w:left w:val="nil"/>
              <w:bottom w:val="double" w:sz="6" w:space="0" w:color="auto"/>
              <w:right w:val="single" w:sz="8" w:space="0" w:color="auto"/>
            </w:tcBorders>
            <w:shd w:val="clear" w:color="auto" w:fill="auto"/>
            <w:vAlign w:val="center"/>
            <w:hideMark/>
          </w:tcPr>
          <w:p w14:paraId="2D531929" w14:textId="77777777" w:rsidR="004D44D7" w:rsidRPr="004D44D7" w:rsidRDefault="004D44D7" w:rsidP="004D44D7">
            <w:pPr>
              <w:spacing w:after="0" w:line="240" w:lineRule="auto"/>
              <w:jc w:val="right"/>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6.784.252,31</w:t>
            </w:r>
          </w:p>
        </w:tc>
        <w:tc>
          <w:tcPr>
            <w:tcW w:w="1280" w:type="dxa"/>
            <w:tcBorders>
              <w:top w:val="nil"/>
              <w:left w:val="nil"/>
              <w:bottom w:val="double" w:sz="6" w:space="0" w:color="auto"/>
              <w:right w:val="double" w:sz="6" w:space="0" w:color="auto"/>
            </w:tcBorders>
            <w:shd w:val="clear" w:color="auto" w:fill="auto"/>
            <w:vAlign w:val="center"/>
            <w:hideMark/>
          </w:tcPr>
          <w:p w14:paraId="67F90F63" w14:textId="77777777" w:rsidR="004D44D7" w:rsidRPr="004D44D7" w:rsidRDefault="004D44D7" w:rsidP="004D44D7">
            <w:pPr>
              <w:spacing w:after="0" w:line="240" w:lineRule="auto"/>
              <w:jc w:val="right"/>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100,00%</w:t>
            </w:r>
          </w:p>
        </w:tc>
      </w:tr>
    </w:tbl>
    <w:p w14:paraId="68680F8B" w14:textId="0985EFB5" w:rsidR="004D44D7" w:rsidRPr="00163534" w:rsidRDefault="004D44D7" w:rsidP="004D44D7">
      <w:pPr>
        <w:ind w:left="284" w:right="402"/>
        <w:jc w:val="both"/>
        <w:rPr>
          <w:rFonts w:ascii="Times New Roman" w:eastAsia="Times New Roman" w:hAnsi="Times New Roman" w:cs="Times New Roman"/>
          <w:color w:val="000000"/>
          <w:lang w:val="sr-Cyrl-RS" w:eastAsia="sr-Latn-BA"/>
        </w:rPr>
        <w:sectPr w:rsidR="004D44D7" w:rsidRPr="00163534" w:rsidSect="0024043A">
          <w:type w:val="continuous"/>
          <w:pgSz w:w="11907" w:h="16839" w:code="9"/>
          <w:pgMar w:top="720" w:right="720" w:bottom="720" w:left="720" w:header="720" w:footer="720" w:gutter="0"/>
          <w:cols w:space="720"/>
          <w:docGrid w:linePitch="360"/>
        </w:sectPr>
      </w:pPr>
      <w:r w:rsidRPr="00163534">
        <w:rPr>
          <w:rFonts w:ascii="Times New Roman" w:hAnsi="Times New Roman" w:cs="Times New Roman"/>
          <w:lang w:val="sr-Cyrl-BA"/>
        </w:rPr>
        <w:t xml:space="preserve">Укупан износ јавних набавки је мањи за </w:t>
      </w:r>
      <w:r w:rsidRPr="00163534">
        <w:rPr>
          <w:rFonts w:ascii="Times New Roman" w:eastAsia="Times New Roman" w:hAnsi="Times New Roman" w:cs="Times New Roman"/>
          <w:b/>
          <w:color w:val="000000"/>
          <w:lang w:val="sr-Latn-BA" w:eastAsia="sr-Latn-BA"/>
        </w:rPr>
        <w:t>723.058,74</w:t>
      </w:r>
      <w:r w:rsidRPr="00163534">
        <w:rPr>
          <w:rFonts w:ascii="Times New Roman" w:eastAsia="Times New Roman" w:hAnsi="Times New Roman" w:cs="Times New Roman"/>
          <w:b/>
          <w:color w:val="000000"/>
          <w:lang w:val="sr-Cyrl-RS" w:eastAsia="sr-Latn-BA"/>
        </w:rPr>
        <w:t xml:space="preserve"> КМ</w:t>
      </w:r>
      <w:r w:rsidRPr="00163534">
        <w:rPr>
          <w:rFonts w:ascii="Times New Roman" w:eastAsia="Times New Roman" w:hAnsi="Times New Roman" w:cs="Times New Roman"/>
          <w:color w:val="000000"/>
          <w:lang w:val="sr-Cyrl-RS" w:eastAsia="sr-Latn-BA"/>
        </w:rPr>
        <w:t xml:space="preserve"> у односу на прошлу годину. Поступак директрних набавки је смањен за 4%, отворени поступак за 7%, док су </w:t>
      </w:r>
      <w:r w:rsidR="007508CF" w:rsidRPr="00163534">
        <w:rPr>
          <w:rFonts w:ascii="Times New Roman" w:eastAsia="Times New Roman" w:hAnsi="Times New Roman" w:cs="Times New Roman"/>
          <w:color w:val="000000"/>
          <w:lang w:val="sr-Cyrl-RS" w:eastAsia="sr-Latn-BA"/>
        </w:rPr>
        <w:t>и</w:t>
      </w:r>
      <w:r w:rsidRPr="00163534">
        <w:rPr>
          <w:rFonts w:ascii="Times New Roman" w:eastAsia="Times New Roman" w:hAnsi="Times New Roman" w:cs="Times New Roman"/>
          <w:color w:val="000000"/>
          <w:lang w:val="sr-Cyrl-RS" w:eastAsia="sr-Latn-BA"/>
        </w:rPr>
        <w:t xml:space="preserve">зузећа у односу на чл. 10 ЗЈН повећана за </w:t>
      </w:r>
      <w:r w:rsidR="000916C4" w:rsidRPr="00163534">
        <w:rPr>
          <w:rFonts w:ascii="Times New Roman" w:eastAsia="Times New Roman" w:hAnsi="Times New Roman" w:cs="Times New Roman"/>
          <w:color w:val="000000"/>
          <w:lang w:val="sr-Cyrl-RS" w:eastAsia="sr-Latn-BA"/>
        </w:rPr>
        <w:t xml:space="preserve">оквирно </w:t>
      </w:r>
      <w:r w:rsidRPr="00163534">
        <w:rPr>
          <w:rFonts w:ascii="Times New Roman" w:eastAsia="Times New Roman" w:hAnsi="Times New Roman" w:cs="Times New Roman"/>
          <w:color w:val="000000"/>
          <w:lang w:val="sr-Cyrl-RS" w:eastAsia="sr-Latn-BA"/>
        </w:rPr>
        <w:t>10%</w:t>
      </w:r>
    </w:p>
    <w:p w14:paraId="49790ED5" w14:textId="7CD71989" w:rsidR="00773054" w:rsidRPr="00DD6710" w:rsidRDefault="00594255" w:rsidP="00251AE4">
      <w:pPr>
        <w:pStyle w:val="Heading2"/>
        <w:pBdr>
          <w:bottom w:val="single" w:sz="4" w:space="1" w:color="1F497D" w:themeColor="text2"/>
        </w:pBdr>
        <w:rPr>
          <w:rFonts w:ascii="Times New Roman" w:hAnsi="Times New Roman" w:cs="Times New Roman"/>
          <w:color w:val="1F497D" w:themeColor="text2"/>
          <w:sz w:val="28"/>
          <w:szCs w:val="28"/>
          <w:lang w:val="sr-Latn-RS"/>
        </w:rPr>
      </w:pPr>
      <w:bookmarkStart w:id="22" w:name="_Toc129847731"/>
      <w:r w:rsidRPr="00DD6710">
        <w:rPr>
          <w:rFonts w:ascii="Times New Roman" w:hAnsi="Times New Roman" w:cs="Times New Roman"/>
          <w:color w:val="1F497D" w:themeColor="text2"/>
          <w:sz w:val="28"/>
          <w:szCs w:val="28"/>
          <w:lang w:val="ru-RU"/>
        </w:rPr>
        <w:lastRenderedPageBreak/>
        <w:t xml:space="preserve">ГУБИЦИ </w:t>
      </w:r>
      <w:r w:rsidR="000F5928" w:rsidRPr="00DD6710">
        <w:rPr>
          <w:rFonts w:ascii="Times New Roman" w:hAnsi="Times New Roman" w:cs="Times New Roman"/>
          <w:color w:val="1F497D" w:themeColor="text2"/>
          <w:sz w:val="28"/>
          <w:szCs w:val="28"/>
          <w:lang w:val="ru-RU"/>
        </w:rPr>
        <w:t>ВОДЕ</w:t>
      </w:r>
      <w:bookmarkEnd w:id="22"/>
    </w:p>
    <w:p w14:paraId="443AD5F9" w14:textId="77777777" w:rsidR="00AE6040" w:rsidRPr="00DD6710" w:rsidRDefault="00AE6040" w:rsidP="00AE6040">
      <w:pPr>
        <w:rPr>
          <w:lang w:val="sr-Cyrl-BA"/>
        </w:rPr>
      </w:pPr>
    </w:p>
    <w:p w14:paraId="6B8CB66A" w14:textId="61820EF6" w:rsidR="004167C7" w:rsidRPr="00DD6710" w:rsidRDefault="00773054" w:rsidP="00D60763">
      <w:pPr>
        <w:tabs>
          <w:tab w:val="left" w:pos="0"/>
        </w:tabs>
        <w:autoSpaceDE w:val="0"/>
        <w:autoSpaceDN w:val="0"/>
        <w:adjustRightInd w:val="0"/>
        <w:spacing w:line="360" w:lineRule="auto"/>
        <w:jc w:val="center"/>
        <w:rPr>
          <w:rFonts w:ascii="Times New Roman" w:hAnsi="Times New Roman" w:cs="Times New Roman"/>
          <w:sz w:val="24"/>
          <w:szCs w:val="24"/>
          <w:lang w:val="sr-Latn-RS"/>
        </w:rPr>
      </w:pPr>
      <w:r w:rsidRPr="00DD6710">
        <w:rPr>
          <w:rFonts w:ascii="Times New Roman" w:hAnsi="Times New Roman" w:cs="Times New Roman"/>
          <w:sz w:val="24"/>
          <w:szCs w:val="24"/>
          <w:lang w:val="sr-Cyrl-BA"/>
        </w:rPr>
        <w:t>Обрачун губитака у систему водоснабдијевања у 20</w:t>
      </w:r>
      <w:r w:rsidR="00DD6710" w:rsidRPr="00DD6710">
        <w:rPr>
          <w:rFonts w:ascii="Times New Roman" w:hAnsi="Times New Roman" w:cs="Times New Roman"/>
          <w:sz w:val="24"/>
          <w:szCs w:val="24"/>
          <w:lang w:val="sr-Latn-RS"/>
        </w:rPr>
        <w:t>22</w:t>
      </w:r>
      <w:r w:rsidRPr="00DD6710">
        <w:rPr>
          <w:rFonts w:ascii="Times New Roman" w:hAnsi="Times New Roman" w:cs="Times New Roman"/>
          <w:sz w:val="24"/>
          <w:szCs w:val="24"/>
          <w:lang w:val="sr-Cyrl-BA"/>
        </w:rPr>
        <w:t xml:space="preserve">. </w:t>
      </w:r>
      <w:r w:rsidR="00D57186" w:rsidRPr="00DD6710">
        <w:rPr>
          <w:rFonts w:ascii="Times New Roman" w:hAnsi="Times New Roman" w:cs="Times New Roman"/>
          <w:sz w:val="24"/>
          <w:szCs w:val="24"/>
          <w:lang w:val="sr-Cyrl-BA"/>
        </w:rPr>
        <w:t>г</w:t>
      </w:r>
      <w:r w:rsidRPr="00DD6710">
        <w:rPr>
          <w:rFonts w:ascii="Times New Roman" w:hAnsi="Times New Roman" w:cs="Times New Roman"/>
          <w:sz w:val="24"/>
          <w:szCs w:val="24"/>
          <w:lang w:val="sr-Cyrl-BA"/>
        </w:rPr>
        <w:t>одини</w:t>
      </w:r>
      <w:r w:rsidR="00D57186" w:rsidRPr="00DD6710">
        <w:rPr>
          <w:rFonts w:ascii="Times New Roman" w:hAnsi="Times New Roman" w:cs="Times New Roman"/>
          <w:sz w:val="24"/>
          <w:szCs w:val="24"/>
          <w:lang w:val="sr-Cyrl-BA"/>
        </w:rPr>
        <w:t xml:space="preserve"> (у </w:t>
      </w:r>
      <w:r w:rsidR="00D57186" w:rsidRPr="00DD6710">
        <w:rPr>
          <w:rFonts w:ascii="Times New Roman" w:hAnsi="Times New Roman" w:cs="Times New Roman"/>
          <w:sz w:val="24"/>
          <w:szCs w:val="24"/>
        </w:rPr>
        <w:t>m</w:t>
      </w:r>
      <w:r w:rsidR="00D57186" w:rsidRPr="00DD6710">
        <w:rPr>
          <w:rFonts w:ascii="Times New Roman" w:hAnsi="Times New Roman" w:cs="Times New Roman"/>
          <w:sz w:val="24"/>
          <w:szCs w:val="24"/>
          <w:vertAlign w:val="superscript"/>
          <w:lang w:val="sr-Cyrl-BA"/>
        </w:rPr>
        <w:t>3</w:t>
      </w:r>
      <w:r w:rsidR="00D57186" w:rsidRPr="00DD6710">
        <w:rPr>
          <w:rFonts w:ascii="Times New Roman" w:hAnsi="Times New Roman" w:cs="Times New Roman"/>
          <w:sz w:val="24"/>
          <w:szCs w:val="24"/>
          <w:lang w:val="sr-Cyrl-BA"/>
        </w:rPr>
        <w:t>)</w:t>
      </w:r>
      <w:r w:rsidR="00756F50" w:rsidRPr="00DD6710">
        <w:rPr>
          <w:rFonts w:ascii="Times New Roman" w:hAnsi="Times New Roman" w:cs="Times New Roman"/>
          <w:sz w:val="24"/>
          <w:szCs w:val="24"/>
          <w:lang w:val="sr-Cyrl-BA"/>
        </w:rPr>
        <w:t xml:space="preserve"> – </w:t>
      </w:r>
    </w:p>
    <w:p w14:paraId="202F8E12" w14:textId="2187A334" w:rsidR="00773054" w:rsidRPr="00DD6710" w:rsidRDefault="00756F50" w:rsidP="00D60763">
      <w:pPr>
        <w:tabs>
          <w:tab w:val="left" w:pos="0"/>
        </w:tabs>
        <w:autoSpaceDE w:val="0"/>
        <w:autoSpaceDN w:val="0"/>
        <w:adjustRightInd w:val="0"/>
        <w:spacing w:line="360" w:lineRule="auto"/>
        <w:jc w:val="center"/>
        <w:rPr>
          <w:rFonts w:ascii="Times New Roman" w:hAnsi="Times New Roman" w:cs="Times New Roman"/>
          <w:sz w:val="24"/>
          <w:szCs w:val="24"/>
          <w:lang w:val="sr-Cyrl-RS"/>
        </w:rPr>
      </w:pPr>
      <w:r w:rsidRPr="00DD6710">
        <w:rPr>
          <w:rFonts w:ascii="Times New Roman" w:hAnsi="Times New Roman" w:cs="Times New Roman"/>
          <w:sz w:val="24"/>
          <w:szCs w:val="24"/>
          <w:lang w:val="sr-Latn-RS"/>
        </w:rPr>
        <w:t>IWA</w:t>
      </w:r>
      <w:r w:rsidR="00CF4E0C" w:rsidRPr="00DD6710">
        <w:rPr>
          <w:rFonts w:ascii="Times New Roman" w:hAnsi="Times New Roman" w:cs="Times New Roman"/>
          <w:sz w:val="24"/>
          <w:szCs w:val="24"/>
          <w:lang w:val="sr-Latn-RS"/>
        </w:rPr>
        <w:t xml:space="preserve"> (</w:t>
      </w:r>
      <w:r w:rsidR="00CF4E0C" w:rsidRPr="00DD6710">
        <w:rPr>
          <w:rFonts w:ascii="Times New Roman" w:hAnsi="Times New Roman" w:cs="Times New Roman"/>
          <w:i/>
          <w:sz w:val="24"/>
          <w:szCs w:val="24"/>
          <w:lang w:val="sr-Latn-RS"/>
        </w:rPr>
        <w:t>International Water Association</w:t>
      </w:r>
      <w:r w:rsidR="00CF4E0C" w:rsidRPr="00DD6710">
        <w:rPr>
          <w:rFonts w:ascii="Times New Roman" w:hAnsi="Times New Roman" w:cs="Times New Roman"/>
          <w:sz w:val="24"/>
          <w:szCs w:val="24"/>
          <w:lang w:val="sr-Latn-RS"/>
        </w:rPr>
        <w:t>)</w:t>
      </w:r>
      <w:r w:rsidRPr="00DD6710">
        <w:rPr>
          <w:rFonts w:ascii="Times New Roman" w:hAnsi="Times New Roman" w:cs="Times New Roman"/>
          <w:sz w:val="24"/>
          <w:szCs w:val="24"/>
          <w:lang w:val="sr-Latn-RS"/>
        </w:rPr>
        <w:t xml:space="preserve"> </w:t>
      </w:r>
      <w:r w:rsidRPr="00DD6710">
        <w:rPr>
          <w:rFonts w:ascii="Times New Roman" w:hAnsi="Times New Roman" w:cs="Times New Roman"/>
          <w:sz w:val="24"/>
          <w:szCs w:val="24"/>
          <w:lang w:val="sr-Cyrl-RS"/>
        </w:rPr>
        <w:t>ТАБЕЛА:</w:t>
      </w:r>
    </w:p>
    <w:tbl>
      <w:tblPr>
        <w:tblW w:w="10295" w:type="dxa"/>
        <w:jc w:val="center"/>
        <w:tblLook w:val="04A0" w:firstRow="1" w:lastRow="0" w:firstColumn="1" w:lastColumn="0" w:noHBand="0" w:noVBand="1"/>
      </w:tblPr>
      <w:tblGrid>
        <w:gridCol w:w="1080"/>
        <w:gridCol w:w="753"/>
        <w:gridCol w:w="1985"/>
        <w:gridCol w:w="2320"/>
        <w:gridCol w:w="2357"/>
        <w:gridCol w:w="1800"/>
      </w:tblGrid>
      <w:tr w:rsidR="00DD6710" w:rsidRPr="00DD6710" w14:paraId="270362AB" w14:textId="77777777" w:rsidTr="00DD6710">
        <w:trPr>
          <w:trHeight w:val="630"/>
          <w:jc w:val="center"/>
        </w:trPr>
        <w:tc>
          <w:tcPr>
            <w:tcW w:w="1080" w:type="dxa"/>
            <w:tcBorders>
              <w:top w:val="single" w:sz="8" w:space="0" w:color="auto"/>
              <w:left w:val="single" w:sz="8" w:space="0" w:color="auto"/>
              <w:bottom w:val="nil"/>
              <w:right w:val="nil"/>
            </w:tcBorders>
            <w:shd w:val="clear" w:color="000000" w:fill="D8D8D8"/>
            <w:noWrap/>
            <w:vAlign w:val="center"/>
            <w:hideMark/>
          </w:tcPr>
          <w:p w14:paraId="6B26D9AC"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 </w:t>
            </w:r>
          </w:p>
        </w:tc>
        <w:tc>
          <w:tcPr>
            <w:tcW w:w="753" w:type="dxa"/>
            <w:tcBorders>
              <w:top w:val="single" w:sz="8" w:space="0" w:color="auto"/>
              <w:left w:val="nil"/>
              <w:bottom w:val="nil"/>
              <w:right w:val="single" w:sz="8" w:space="0" w:color="auto"/>
            </w:tcBorders>
            <w:shd w:val="clear" w:color="000000" w:fill="D8D8D8"/>
            <w:noWrap/>
            <w:vAlign w:val="center"/>
            <w:hideMark/>
          </w:tcPr>
          <w:p w14:paraId="4C79923F"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 </w:t>
            </w:r>
          </w:p>
        </w:tc>
        <w:tc>
          <w:tcPr>
            <w:tcW w:w="1985" w:type="dxa"/>
            <w:tcBorders>
              <w:top w:val="single" w:sz="8" w:space="0" w:color="auto"/>
              <w:left w:val="nil"/>
              <w:bottom w:val="nil"/>
              <w:right w:val="single" w:sz="8" w:space="0" w:color="000000"/>
            </w:tcBorders>
            <w:shd w:val="clear" w:color="000000" w:fill="D8D8D8"/>
            <w:vAlign w:val="center"/>
            <w:hideMark/>
          </w:tcPr>
          <w:p w14:paraId="6EEC67E8"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Овлашћена потрошња</w:t>
            </w:r>
          </w:p>
        </w:tc>
        <w:tc>
          <w:tcPr>
            <w:tcW w:w="2320" w:type="dxa"/>
            <w:tcBorders>
              <w:top w:val="single" w:sz="8" w:space="0" w:color="auto"/>
              <w:left w:val="nil"/>
              <w:bottom w:val="nil"/>
              <w:right w:val="single" w:sz="8" w:space="0" w:color="000000"/>
            </w:tcBorders>
            <w:shd w:val="clear" w:color="000000" w:fill="D8D8D8"/>
            <w:vAlign w:val="center"/>
            <w:hideMark/>
          </w:tcPr>
          <w:p w14:paraId="7E5B1422"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Испоручена вода потрошачима</w:t>
            </w:r>
          </w:p>
        </w:tc>
        <w:tc>
          <w:tcPr>
            <w:tcW w:w="2357" w:type="dxa"/>
            <w:tcBorders>
              <w:top w:val="single" w:sz="8" w:space="0" w:color="auto"/>
              <w:left w:val="nil"/>
              <w:bottom w:val="nil"/>
              <w:right w:val="single" w:sz="8" w:space="0" w:color="000000"/>
            </w:tcBorders>
            <w:shd w:val="clear" w:color="000000" w:fill="D8D8D8"/>
            <w:vAlign w:val="center"/>
            <w:hideMark/>
          </w:tcPr>
          <w:p w14:paraId="07204914"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Испоручена вода потрошачима</w:t>
            </w:r>
          </w:p>
        </w:tc>
        <w:tc>
          <w:tcPr>
            <w:tcW w:w="1800" w:type="dxa"/>
            <w:tcBorders>
              <w:top w:val="single" w:sz="8" w:space="0" w:color="auto"/>
              <w:left w:val="nil"/>
              <w:bottom w:val="nil"/>
              <w:right w:val="single" w:sz="8" w:space="0" w:color="000000"/>
            </w:tcBorders>
            <w:shd w:val="clear" w:color="000000" w:fill="D8D8D8"/>
            <w:vAlign w:val="center"/>
            <w:hideMark/>
          </w:tcPr>
          <w:p w14:paraId="7CA026F4"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Испоручана вода потрошачима</w:t>
            </w:r>
          </w:p>
        </w:tc>
      </w:tr>
      <w:tr w:rsidR="00DD6710" w:rsidRPr="00DD6710" w14:paraId="345D9908" w14:textId="77777777" w:rsidTr="00DD6710">
        <w:trPr>
          <w:trHeight w:val="315"/>
          <w:jc w:val="center"/>
        </w:trPr>
        <w:tc>
          <w:tcPr>
            <w:tcW w:w="1833" w:type="dxa"/>
            <w:gridSpan w:val="2"/>
            <w:vMerge w:val="restart"/>
            <w:tcBorders>
              <w:top w:val="nil"/>
              <w:left w:val="single" w:sz="8" w:space="0" w:color="auto"/>
              <w:bottom w:val="nil"/>
              <w:right w:val="single" w:sz="8" w:space="0" w:color="000000"/>
            </w:tcBorders>
            <w:shd w:val="clear" w:color="000000" w:fill="D8D8D8"/>
            <w:vAlign w:val="center"/>
            <w:hideMark/>
          </w:tcPr>
          <w:p w14:paraId="47ECEFB2" w14:textId="0D513EB0"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Cyrl-RS" w:eastAsia="sr-Latn-BA"/>
              </w:rPr>
            </w:pPr>
            <w:r w:rsidRPr="00DD6710">
              <w:rPr>
                <w:rFonts w:ascii="Times New Roman" w:eastAsia="Times New Roman" w:hAnsi="Times New Roman" w:cs="Times New Roman"/>
                <w:color w:val="17365D"/>
                <w:sz w:val="24"/>
                <w:szCs w:val="24"/>
                <w:lang w:val="sr-Latn-BA" w:eastAsia="sr-Latn-BA"/>
              </w:rPr>
              <w:t>Испоручена вода у систем</w:t>
            </w:r>
            <w:r>
              <w:rPr>
                <w:rFonts w:ascii="Times New Roman" w:eastAsia="Times New Roman" w:hAnsi="Times New Roman" w:cs="Times New Roman"/>
                <w:color w:val="17365D"/>
                <w:sz w:val="24"/>
                <w:szCs w:val="24"/>
                <w:lang w:val="sr-Cyrl-RS" w:eastAsia="sr-Latn-BA"/>
              </w:rPr>
              <w:t xml:space="preserve"> (Произведена вода)</w:t>
            </w:r>
          </w:p>
        </w:tc>
        <w:tc>
          <w:tcPr>
            <w:tcW w:w="1985" w:type="dxa"/>
            <w:tcBorders>
              <w:top w:val="nil"/>
              <w:left w:val="nil"/>
              <w:bottom w:val="nil"/>
              <w:right w:val="single" w:sz="8" w:space="0" w:color="000000"/>
            </w:tcBorders>
            <w:shd w:val="clear" w:color="000000" w:fill="D8D8D8"/>
            <w:noWrap/>
            <w:vAlign w:val="center"/>
            <w:hideMark/>
          </w:tcPr>
          <w:p w14:paraId="67B454A1"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val="restart"/>
            <w:tcBorders>
              <w:top w:val="nil"/>
              <w:left w:val="single" w:sz="8" w:space="0" w:color="000000"/>
              <w:bottom w:val="nil"/>
              <w:right w:val="single" w:sz="8" w:space="0" w:color="000000"/>
            </w:tcBorders>
            <w:shd w:val="clear" w:color="000000" w:fill="D8D8D8"/>
            <w:noWrap/>
            <w:vAlign w:val="center"/>
            <w:hideMark/>
          </w:tcPr>
          <w:p w14:paraId="0C1FA3F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20.287.090</w:t>
            </w:r>
          </w:p>
        </w:tc>
        <w:tc>
          <w:tcPr>
            <w:tcW w:w="2357" w:type="dxa"/>
            <w:vMerge w:val="restart"/>
            <w:tcBorders>
              <w:top w:val="nil"/>
              <w:left w:val="single" w:sz="8" w:space="0" w:color="000000"/>
              <w:bottom w:val="nil"/>
              <w:right w:val="single" w:sz="8" w:space="0" w:color="000000"/>
            </w:tcBorders>
            <w:shd w:val="clear" w:color="000000" w:fill="D8D8D8"/>
            <w:noWrap/>
            <w:vAlign w:val="center"/>
            <w:hideMark/>
          </w:tcPr>
          <w:p w14:paraId="34E12D44"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20.287.090</w:t>
            </w:r>
          </w:p>
        </w:tc>
        <w:tc>
          <w:tcPr>
            <w:tcW w:w="1800" w:type="dxa"/>
            <w:vMerge w:val="restart"/>
            <w:tcBorders>
              <w:top w:val="nil"/>
              <w:left w:val="single" w:sz="8" w:space="0" w:color="000000"/>
              <w:bottom w:val="nil"/>
              <w:right w:val="single" w:sz="8" w:space="0" w:color="000000"/>
            </w:tcBorders>
            <w:shd w:val="clear" w:color="000000" w:fill="D8D8D8"/>
            <w:noWrap/>
            <w:vAlign w:val="center"/>
            <w:hideMark/>
          </w:tcPr>
          <w:p w14:paraId="3D9265F1"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20.287.090</w:t>
            </w:r>
          </w:p>
        </w:tc>
      </w:tr>
      <w:tr w:rsidR="00DD6710" w:rsidRPr="00DD6710" w14:paraId="7E1FDA58"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05C49084"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60E8CBCD"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5DDF6BFC"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nil"/>
              <w:right w:val="single" w:sz="8" w:space="0" w:color="000000"/>
            </w:tcBorders>
            <w:vAlign w:val="center"/>
            <w:hideMark/>
          </w:tcPr>
          <w:p w14:paraId="5F3E8DB1"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7DCEB5C2"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4B2C9939"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27086060"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076606D7"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70210FEA"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nil"/>
              <w:right w:val="single" w:sz="8" w:space="0" w:color="000000"/>
            </w:tcBorders>
            <w:vAlign w:val="center"/>
            <w:hideMark/>
          </w:tcPr>
          <w:p w14:paraId="3F6C6B7C"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3D64480B"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44ECEE06"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08FF07A3"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nil"/>
            </w:tcBorders>
            <w:shd w:val="clear" w:color="000000" w:fill="D9D9D9"/>
            <w:noWrap/>
            <w:vAlign w:val="bottom"/>
            <w:hideMark/>
          </w:tcPr>
          <w:p w14:paraId="3AD4A938" w14:textId="77777777" w:rsidR="00DD6710" w:rsidRPr="00DD6710" w:rsidRDefault="00DD6710" w:rsidP="00DD6710">
            <w:pPr>
              <w:spacing w:after="0" w:line="240" w:lineRule="auto"/>
              <w:rPr>
                <w:rFonts w:ascii="Times New Roman" w:eastAsia="Times New Roman" w:hAnsi="Times New Roman" w:cs="Times New Roman"/>
                <w:color w:val="000000"/>
                <w:sz w:val="24"/>
                <w:szCs w:val="24"/>
                <w:lang w:val="sr-Latn-BA" w:eastAsia="sr-Latn-BA"/>
              </w:rPr>
            </w:pPr>
            <w:r w:rsidRPr="00DD6710">
              <w:rPr>
                <w:rFonts w:ascii="Times New Roman" w:eastAsia="Times New Roman" w:hAnsi="Times New Roman" w:cs="Times New Roman"/>
                <w:color w:val="000000"/>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0B6C9B3E"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nil"/>
              <w:right w:val="single" w:sz="8" w:space="0" w:color="000000"/>
            </w:tcBorders>
            <w:vAlign w:val="center"/>
            <w:hideMark/>
          </w:tcPr>
          <w:p w14:paraId="608C6174"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0483875F"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4750403B"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507443F4"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175FD770"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52D89776"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nil"/>
              <w:right w:val="single" w:sz="8" w:space="0" w:color="000000"/>
            </w:tcBorders>
            <w:vAlign w:val="center"/>
            <w:hideMark/>
          </w:tcPr>
          <w:p w14:paraId="5A377769"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1CECE66A"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09F6E692" w14:textId="77777777" w:rsidTr="00DD6710">
        <w:trPr>
          <w:trHeight w:val="74"/>
          <w:jc w:val="center"/>
        </w:trPr>
        <w:tc>
          <w:tcPr>
            <w:tcW w:w="1833" w:type="dxa"/>
            <w:gridSpan w:val="2"/>
            <w:vMerge/>
            <w:tcBorders>
              <w:top w:val="nil"/>
              <w:left w:val="single" w:sz="8" w:space="0" w:color="auto"/>
              <w:bottom w:val="nil"/>
              <w:right w:val="single" w:sz="8" w:space="0" w:color="000000"/>
            </w:tcBorders>
            <w:vAlign w:val="center"/>
            <w:hideMark/>
          </w:tcPr>
          <w:p w14:paraId="6CBCFB76"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2907CA84"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2AF0EC1E"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single" w:sz="4" w:space="0" w:color="auto"/>
              <w:right w:val="single" w:sz="8" w:space="0" w:color="000000"/>
            </w:tcBorders>
            <w:vAlign w:val="center"/>
            <w:hideMark/>
          </w:tcPr>
          <w:p w14:paraId="779EFD4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2967B0D0"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2CCB27B7" w14:textId="77777777" w:rsidTr="00DD6710">
        <w:trPr>
          <w:trHeight w:val="945"/>
          <w:jc w:val="center"/>
        </w:trPr>
        <w:tc>
          <w:tcPr>
            <w:tcW w:w="1833" w:type="dxa"/>
            <w:gridSpan w:val="2"/>
            <w:vMerge/>
            <w:tcBorders>
              <w:top w:val="nil"/>
              <w:left w:val="single" w:sz="8" w:space="0" w:color="auto"/>
              <w:bottom w:val="nil"/>
              <w:right w:val="single" w:sz="8" w:space="0" w:color="000000"/>
            </w:tcBorders>
            <w:vAlign w:val="center"/>
            <w:hideMark/>
          </w:tcPr>
          <w:p w14:paraId="5FF81BB2"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4C4B5F65" w14:textId="77777777" w:rsidR="00DD6710" w:rsidRPr="00DD6710" w:rsidRDefault="00DD6710" w:rsidP="00DD6710">
            <w:pPr>
              <w:spacing w:after="0" w:line="240" w:lineRule="auto"/>
              <w:jc w:val="center"/>
              <w:rPr>
                <w:rFonts w:ascii="Times New Roman" w:eastAsia="Times New Roman" w:hAnsi="Times New Roman" w:cs="Times New Roman"/>
                <w:b/>
                <w:bCs/>
                <w:color w:val="44546A"/>
                <w:sz w:val="26"/>
                <w:szCs w:val="26"/>
                <w:lang w:val="sr-Latn-BA" w:eastAsia="sr-Latn-BA"/>
              </w:rPr>
            </w:pPr>
            <w:r w:rsidRPr="00DD6710">
              <w:rPr>
                <w:rFonts w:ascii="Times New Roman" w:eastAsia="Times New Roman" w:hAnsi="Times New Roman" w:cs="Times New Roman"/>
                <w:b/>
                <w:bCs/>
                <w:color w:val="44546A"/>
                <w:sz w:val="26"/>
                <w:szCs w:val="26"/>
                <w:lang w:val="sr-Latn-BA" w:eastAsia="sr-Latn-BA"/>
              </w:rPr>
              <w:t>22.360.520</w:t>
            </w:r>
          </w:p>
        </w:tc>
        <w:tc>
          <w:tcPr>
            <w:tcW w:w="2320" w:type="dxa"/>
            <w:vMerge/>
            <w:tcBorders>
              <w:top w:val="nil"/>
              <w:left w:val="single" w:sz="8" w:space="0" w:color="000000"/>
              <w:bottom w:val="nil"/>
              <w:right w:val="single" w:sz="8" w:space="0" w:color="000000"/>
            </w:tcBorders>
            <w:vAlign w:val="center"/>
            <w:hideMark/>
          </w:tcPr>
          <w:p w14:paraId="0297767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single" w:sz="4" w:space="0" w:color="auto"/>
              <w:left w:val="nil"/>
              <w:bottom w:val="nil"/>
              <w:right w:val="single" w:sz="8" w:space="0" w:color="000000"/>
            </w:tcBorders>
            <w:shd w:val="clear" w:color="000000" w:fill="D8D8D8"/>
            <w:vAlign w:val="center"/>
            <w:hideMark/>
          </w:tcPr>
          <w:p w14:paraId="07A885BB"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Фактурисана неизмјерена потрошња</w:t>
            </w:r>
          </w:p>
        </w:tc>
        <w:tc>
          <w:tcPr>
            <w:tcW w:w="1800" w:type="dxa"/>
            <w:vMerge/>
            <w:tcBorders>
              <w:top w:val="nil"/>
              <w:left w:val="single" w:sz="8" w:space="0" w:color="000000"/>
              <w:bottom w:val="nil"/>
              <w:right w:val="single" w:sz="8" w:space="0" w:color="000000"/>
            </w:tcBorders>
            <w:vAlign w:val="center"/>
            <w:hideMark/>
          </w:tcPr>
          <w:p w14:paraId="671F09E3"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2B23F29D" w14:textId="77777777" w:rsidTr="00A81908">
        <w:trPr>
          <w:trHeight w:val="74"/>
          <w:jc w:val="center"/>
        </w:trPr>
        <w:tc>
          <w:tcPr>
            <w:tcW w:w="1833" w:type="dxa"/>
            <w:gridSpan w:val="2"/>
            <w:vMerge/>
            <w:tcBorders>
              <w:top w:val="nil"/>
              <w:left w:val="single" w:sz="8" w:space="0" w:color="auto"/>
              <w:bottom w:val="nil"/>
              <w:right w:val="single" w:sz="8" w:space="0" w:color="000000"/>
            </w:tcBorders>
            <w:vAlign w:val="center"/>
            <w:hideMark/>
          </w:tcPr>
          <w:p w14:paraId="08BF755F"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3406617A"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single" w:sz="4" w:space="0" w:color="auto"/>
              <w:right w:val="single" w:sz="8" w:space="0" w:color="000000"/>
            </w:tcBorders>
            <w:vAlign w:val="center"/>
            <w:hideMark/>
          </w:tcPr>
          <w:p w14:paraId="73D6665A"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03216D28"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0</w:t>
            </w:r>
          </w:p>
        </w:tc>
        <w:tc>
          <w:tcPr>
            <w:tcW w:w="1800" w:type="dxa"/>
            <w:vMerge/>
            <w:tcBorders>
              <w:top w:val="nil"/>
              <w:left w:val="single" w:sz="8" w:space="0" w:color="000000"/>
              <w:bottom w:val="single" w:sz="4" w:space="0" w:color="auto"/>
              <w:right w:val="single" w:sz="8" w:space="0" w:color="000000"/>
            </w:tcBorders>
            <w:vAlign w:val="center"/>
            <w:hideMark/>
          </w:tcPr>
          <w:p w14:paraId="34653EB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77FC6775" w14:textId="77777777" w:rsidTr="00A81908">
        <w:trPr>
          <w:trHeight w:val="1117"/>
          <w:jc w:val="center"/>
        </w:trPr>
        <w:tc>
          <w:tcPr>
            <w:tcW w:w="1833" w:type="dxa"/>
            <w:gridSpan w:val="2"/>
            <w:vMerge w:val="restart"/>
            <w:tcBorders>
              <w:top w:val="nil"/>
              <w:left w:val="single" w:sz="8" w:space="0" w:color="auto"/>
              <w:bottom w:val="nil"/>
              <w:right w:val="single" w:sz="8" w:space="0" w:color="000000"/>
            </w:tcBorders>
            <w:shd w:val="clear" w:color="000000" w:fill="D8D8D8"/>
            <w:noWrap/>
            <w:vAlign w:val="center"/>
            <w:hideMark/>
          </w:tcPr>
          <w:p w14:paraId="1D1F2C61" w14:textId="77777777" w:rsidR="00DD6710" w:rsidRPr="00DD6710" w:rsidRDefault="00DD6710" w:rsidP="00DD6710">
            <w:pPr>
              <w:spacing w:after="0" w:line="240" w:lineRule="auto"/>
              <w:jc w:val="center"/>
              <w:rPr>
                <w:rFonts w:ascii="Times New Roman" w:eastAsia="Times New Roman" w:hAnsi="Times New Roman" w:cs="Times New Roman"/>
                <w:b/>
                <w:bCs/>
                <w:color w:val="44546A"/>
                <w:sz w:val="26"/>
                <w:szCs w:val="26"/>
                <w:lang w:val="sr-Latn-BA" w:eastAsia="sr-Latn-BA"/>
              </w:rPr>
            </w:pPr>
            <w:r w:rsidRPr="00DD6710">
              <w:rPr>
                <w:rFonts w:ascii="Times New Roman" w:eastAsia="Times New Roman" w:hAnsi="Times New Roman" w:cs="Times New Roman"/>
                <w:b/>
                <w:bCs/>
                <w:color w:val="44546A"/>
                <w:sz w:val="26"/>
                <w:szCs w:val="26"/>
                <w:lang w:val="sr-Latn-BA" w:eastAsia="sr-Latn-BA"/>
              </w:rPr>
              <w:t>32.417.850</w:t>
            </w:r>
          </w:p>
        </w:tc>
        <w:tc>
          <w:tcPr>
            <w:tcW w:w="1985" w:type="dxa"/>
            <w:tcBorders>
              <w:top w:val="nil"/>
              <w:left w:val="nil"/>
              <w:bottom w:val="nil"/>
              <w:right w:val="single" w:sz="8" w:space="0" w:color="000000"/>
            </w:tcBorders>
            <w:shd w:val="clear" w:color="000000" w:fill="D8D8D8"/>
            <w:noWrap/>
            <w:vAlign w:val="center"/>
            <w:hideMark/>
          </w:tcPr>
          <w:p w14:paraId="4FF659AF"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tcBorders>
              <w:top w:val="single" w:sz="4" w:space="0" w:color="auto"/>
              <w:left w:val="nil"/>
              <w:right w:val="single" w:sz="8" w:space="0" w:color="000000"/>
            </w:tcBorders>
            <w:shd w:val="clear" w:color="000000" w:fill="D8D8D8"/>
            <w:vAlign w:val="center"/>
            <w:hideMark/>
          </w:tcPr>
          <w:p w14:paraId="38DB5D40"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Нефактурисана овлашћена потрошња</w:t>
            </w:r>
          </w:p>
        </w:tc>
        <w:tc>
          <w:tcPr>
            <w:tcW w:w="2357" w:type="dxa"/>
            <w:tcBorders>
              <w:top w:val="nil"/>
              <w:left w:val="nil"/>
              <w:bottom w:val="nil"/>
              <w:right w:val="single" w:sz="8" w:space="0" w:color="000000"/>
            </w:tcBorders>
            <w:shd w:val="clear" w:color="000000" w:fill="D8D8D8"/>
            <w:vAlign w:val="center"/>
            <w:hideMark/>
          </w:tcPr>
          <w:p w14:paraId="52952F73"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Нефактурисана измјерена потрошња</w:t>
            </w:r>
          </w:p>
        </w:tc>
        <w:tc>
          <w:tcPr>
            <w:tcW w:w="1800" w:type="dxa"/>
            <w:tcBorders>
              <w:top w:val="single" w:sz="4" w:space="0" w:color="auto"/>
              <w:left w:val="nil"/>
              <w:bottom w:val="nil"/>
              <w:right w:val="single" w:sz="8" w:space="0" w:color="000000"/>
            </w:tcBorders>
            <w:shd w:val="clear" w:color="000000" w:fill="D8D8D8"/>
            <w:vAlign w:val="center"/>
            <w:hideMark/>
          </w:tcPr>
          <w:p w14:paraId="404A2864"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Нефактурисана вода</w:t>
            </w:r>
          </w:p>
        </w:tc>
      </w:tr>
      <w:tr w:rsidR="00DD6710" w:rsidRPr="00DD6710" w14:paraId="4BA0EC56" w14:textId="77777777" w:rsidTr="00DD6710">
        <w:trPr>
          <w:trHeight w:val="425"/>
          <w:jc w:val="center"/>
        </w:trPr>
        <w:tc>
          <w:tcPr>
            <w:tcW w:w="1833" w:type="dxa"/>
            <w:gridSpan w:val="2"/>
            <w:vMerge/>
            <w:tcBorders>
              <w:top w:val="nil"/>
              <w:left w:val="single" w:sz="8" w:space="0" w:color="auto"/>
              <w:bottom w:val="nil"/>
              <w:right w:val="single" w:sz="8" w:space="0" w:color="000000"/>
            </w:tcBorders>
            <w:vAlign w:val="center"/>
            <w:hideMark/>
          </w:tcPr>
          <w:p w14:paraId="2919D942"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5FB0863A"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val="restart"/>
            <w:tcBorders>
              <w:left w:val="single" w:sz="8" w:space="0" w:color="000000"/>
              <w:bottom w:val="single" w:sz="8" w:space="0" w:color="000000"/>
              <w:right w:val="single" w:sz="8" w:space="0" w:color="000000"/>
            </w:tcBorders>
            <w:shd w:val="clear" w:color="000000" w:fill="D8D8D8"/>
            <w:noWrap/>
            <w:vAlign w:val="center"/>
            <w:hideMark/>
          </w:tcPr>
          <w:p w14:paraId="121A4354"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2.073.430</w:t>
            </w:r>
          </w:p>
        </w:tc>
        <w:tc>
          <w:tcPr>
            <w:tcW w:w="2357" w:type="dxa"/>
            <w:tcBorders>
              <w:top w:val="nil"/>
              <w:left w:val="nil"/>
              <w:bottom w:val="single" w:sz="8" w:space="0" w:color="auto"/>
              <w:right w:val="single" w:sz="8" w:space="0" w:color="000000"/>
            </w:tcBorders>
            <w:shd w:val="clear" w:color="000000" w:fill="D8D8D8"/>
            <w:noWrap/>
            <w:vAlign w:val="center"/>
            <w:hideMark/>
          </w:tcPr>
          <w:p w14:paraId="1495A258"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942.830</w:t>
            </w:r>
          </w:p>
        </w:tc>
        <w:tc>
          <w:tcPr>
            <w:tcW w:w="1800" w:type="dxa"/>
            <w:vMerge w:val="restart"/>
            <w:tcBorders>
              <w:top w:val="nil"/>
              <w:left w:val="single" w:sz="8" w:space="0" w:color="000000"/>
              <w:bottom w:val="nil"/>
              <w:right w:val="single" w:sz="8" w:space="0" w:color="000000"/>
            </w:tcBorders>
            <w:shd w:val="clear" w:color="000000" w:fill="D8D8D8"/>
            <w:noWrap/>
            <w:vAlign w:val="center"/>
            <w:hideMark/>
          </w:tcPr>
          <w:p w14:paraId="4B81BF9E" w14:textId="77777777" w:rsidR="00DD6710" w:rsidRPr="00DD6710" w:rsidRDefault="00DD6710" w:rsidP="00DD6710">
            <w:pPr>
              <w:spacing w:after="0" w:line="240" w:lineRule="auto"/>
              <w:jc w:val="center"/>
              <w:rPr>
                <w:rFonts w:ascii="Times New Roman" w:eastAsia="Times New Roman" w:hAnsi="Times New Roman" w:cs="Times New Roman"/>
                <w:b/>
                <w:bCs/>
                <w:color w:val="44546A"/>
                <w:sz w:val="26"/>
                <w:szCs w:val="26"/>
                <w:lang w:val="sr-Latn-BA" w:eastAsia="sr-Latn-BA"/>
              </w:rPr>
            </w:pPr>
            <w:r w:rsidRPr="00DD6710">
              <w:rPr>
                <w:rFonts w:ascii="Times New Roman" w:eastAsia="Times New Roman" w:hAnsi="Times New Roman" w:cs="Times New Roman"/>
                <w:b/>
                <w:bCs/>
                <w:color w:val="44546A"/>
                <w:sz w:val="26"/>
                <w:szCs w:val="26"/>
                <w:lang w:val="sr-Latn-BA" w:eastAsia="sr-Latn-BA"/>
              </w:rPr>
              <w:t>12.130.760</w:t>
            </w:r>
          </w:p>
        </w:tc>
      </w:tr>
      <w:tr w:rsidR="00DD6710" w:rsidRPr="00DD6710" w14:paraId="141DCCCF" w14:textId="77777777" w:rsidTr="00DD6710">
        <w:trPr>
          <w:trHeight w:val="945"/>
          <w:jc w:val="center"/>
        </w:trPr>
        <w:tc>
          <w:tcPr>
            <w:tcW w:w="1833" w:type="dxa"/>
            <w:gridSpan w:val="2"/>
            <w:vMerge/>
            <w:tcBorders>
              <w:top w:val="nil"/>
              <w:left w:val="single" w:sz="8" w:space="0" w:color="auto"/>
              <w:bottom w:val="nil"/>
              <w:right w:val="single" w:sz="8" w:space="0" w:color="000000"/>
            </w:tcBorders>
            <w:vAlign w:val="center"/>
            <w:hideMark/>
          </w:tcPr>
          <w:p w14:paraId="77977435"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085214B6"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4FF13C8B"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nil"/>
              <w:right w:val="single" w:sz="8" w:space="0" w:color="000000"/>
            </w:tcBorders>
            <w:shd w:val="clear" w:color="000000" w:fill="D8D8D8"/>
            <w:vAlign w:val="center"/>
            <w:hideMark/>
          </w:tcPr>
          <w:p w14:paraId="74AC83B3"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Нефактурисана неизмејерена потрошња</w:t>
            </w:r>
          </w:p>
        </w:tc>
        <w:tc>
          <w:tcPr>
            <w:tcW w:w="1800" w:type="dxa"/>
            <w:vMerge/>
            <w:tcBorders>
              <w:top w:val="nil"/>
              <w:left w:val="single" w:sz="8" w:space="0" w:color="000000"/>
              <w:bottom w:val="nil"/>
              <w:right w:val="single" w:sz="8" w:space="0" w:color="000000"/>
            </w:tcBorders>
            <w:vAlign w:val="center"/>
            <w:hideMark/>
          </w:tcPr>
          <w:p w14:paraId="194556C0"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28133965" w14:textId="77777777" w:rsidTr="00DD6710">
        <w:trPr>
          <w:trHeight w:val="330"/>
          <w:jc w:val="center"/>
        </w:trPr>
        <w:tc>
          <w:tcPr>
            <w:tcW w:w="1833" w:type="dxa"/>
            <w:gridSpan w:val="2"/>
            <w:vMerge/>
            <w:tcBorders>
              <w:top w:val="nil"/>
              <w:left w:val="single" w:sz="8" w:space="0" w:color="auto"/>
              <w:bottom w:val="nil"/>
              <w:right w:val="single" w:sz="8" w:space="0" w:color="000000"/>
            </w:tcBorders>
            <w:vAlign w:val="center"/>
            <w:hideMark/>
          </w:tcPr>
          <w:p w14:paraId="5646D87F"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tcBorders>
              <w:top w:val="nil"/>
              <w:left w:val="nil"/>
              <w:bottom w:val="single" w:sz="8" w:space="0" w:color="000000"/>
              <w:right w:val="single" w:sz="8" w:space="0" w:color="000000"/>
            </w:tcBorders>
            <w:shd w:val="clear" w:color="000000" w:fill="D8D8D8"/>
            <w:noWrap/>
            <w:vAlign w:val="center"/>
            <w:hideMark/>
          </w:tcPr>
          <w:p w14:paraId="76EC5BEC"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68,98%</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648F5A21"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6A818551"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1.130.600</w:t>
            </w:r>
          </w:p>
        </w:tc>
        <w:tc>
          <w:tcPr>
            <w:tcW w:w="1800" w:type="dxa"/>
            <w:vMerge/>
            <w:tcBorders>
              <w:top w:val="nil"/>
              <w:left w:val="single" w:sz="8" w:space="0" w:color="000000"/>
              <w:bottom w:val="nil"/>
              <w:right w:val="single" w:sz="8" w:space="0" w:color="000000"/>
            </w:tcBorders>
            <w:vAlign w:val="center"/>
            <w:hideMark/>
          </w:tcPr>
          <w:p w14:paraId="05E472C2"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1AA38A8A" w14:textId="77777777" w:rsidTr="00DD6710">
        <w:trPr>
          <w:trHeight w:val="630"/>
          <w:jc w:val="center"/>
        </w:trPr>
        <w:tc>
          <w:tcPr>
            <w:tcW w:w="1833" w:type="dxa"/>
            <w:gridSpan w:val="2"/>
            <w:vMerge/>
            <w:tcBorders>
              <w:top w:val="nil"/>
              <w:left w:val="single" w:sz="8" w:space="0" w:color="auto"/>
              <w:bottom w:val="nil"/>
              <w:right w:val="single" w:sz="8" w:space="0" w:color="000000"/>
            </w:tcBorders>
            <w:vAlign w:val="center"/>
            <w:hideMark/>
          </w:tcPr>
          <w:p w14:paraId="048DA505"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val="restart"/>
            <w:tcBorders>
              <w:top w:val="nil"/>
              <w:left w:val="single" w:sz="8" w:space="0" w:color="000000"/>
              <w:bottom w:val="nil"/>
              <w:right w:val="single" w:sz="8" w:space="0" w:color="000000"/>
            </w:tcBorders>
            <w:shd w:val="clear" w:color="000000" w:fill="D8D8D8"/>
            <w:noWrap/>
            <w:vAlign w:val="center"/>
            <w:hideMark/>
          </w:tcPr>
          <w:p w14:paraId="490075AD"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Губици воде</w:t>
            </w:r>
          </w:p>
        </w:tc>
        <w:tc>
          <w:tcPr>
            <w:tcW w:w="2320" w:type="dxa"/>
            <w:vMerge w:val="restart"/>
            <w:tcBorders>
              <w:top w:val="nil"/>
              <w:left w:val="single" w:sz="8" w:space="0" w:color="000000"/>
              <w:bottom w:val="nil"/>
              <w:right w:val="single" w:sz="8" w:space="0" w:color="000000"/>
            </w:tcBorders>
            <w:shd w:val="clear" w:color="000000" w:fill="D8D8D8"/>
            <w:noWrap/>
            <w:vAlign w:val="center"/>
            <w:hideMark/>
          </w:tcPr>
          <w:p w14:paraId="31AF44EA"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Привидни губици</w:t>
            </w:r>
          </w:p>
        </w:tc>
        <w:tc>
          <w:tcPr>
            <w:tcW w:w="2357" w:type="dxa"/>
            <w:tcBorders>
              <w:top w:val="nil"/>
              <w:left w:val="nil"/>
              <w:bottom w:val="nil"/>
              <w:right w:val="single" w:sz="8" w:space="0" w:color="000000"/>
            </w:tcBorders>
            <w:shd w:val="clear" w:color="000000" w:fill="D8D8D8"/>
            <w:vAlign w:val="center"/>
            <w:hideMark/>
          </w:tcPr>
          <w:p w14:paraId="2BF3A165"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Неовлашћена потрошња</w:t>
            </w:r>
          </w:p>
        </w:tc>
        <w:tc>
          <w:tcPr>
            <w:tcW w:w="1800" w:type="dxa"/>
            <w:vMerge/>
            <w:tcBorders>
              <w:top w:val="nil"/>
              <w:left w:val="single" w:sz="8" w:space="0" w:color="000000"/>
              <w:bottom w:val="nil"/>
              <w:right w:val="single" w:sz="8" w:space="0" w:color="000000"/>
            </w:tcBorders>
            <w:vAlign w:val="center"/>
            <w:hideMark/>
          </w:tcPr>
          <w:p w14:paraId="3C83781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5D104806" w14:textId="77777777" w:rsidTr="00DD6710">
        <w:trPr>
          <w:trHeight w:val="330"/>
          <w:jc w:val="center"/>
        </w:trPr>
        <w:tc>
          <w:tcPr>
            <w:tcW w:w="1833" w:type="dxa"/>
            <w:gridSpan w:val="2"/>
            <w:vMerge/>
            <w:tcBorders>
              <w:top w:val="nil"/>
              <w:left w:val="single" w:sz="8" w:space="0" w:color="auto"/>
              <w:bottom w:val="nil"/>
              <w:right w:val="single" w:sz="8" w:space="0" w:color="000000"/>
            </w:tcBorders>
            <w:vAlign w:val="center"/>
            <w:hideMark/>
          </w:tcPr>
          <w:p w14:paraId="0F0684BC"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081EE76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20" w:type="dxa"/>
            <w:vMerge/>
            <w:tcBorders>
              <w:top w:val="nil"/>
              <w:left w:val="single" w:sz="8" w:space="0" w:color="000000"/>
              <w:bottom w:val="nil"/>
              <w:right w:val="single" w:sz="8" w:space="0" w:color="000000"/>
            </w:tcBorders>
            <w:vAlign w:val="center"/>
            <w:hideMark/>
          </w:tcPr>
          <w:p w14:paraId="24A042B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332C60B1"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385.000</w:t>
            </w:r>
          </w:p>
        </w:tc>
        <w:tc>
          <w:tcPr>
            <w:tcW w:w="1800" w:type="dxa"/>
            <w:vMerge/>
            <w:tcBorders>
              <w:top w:val="nil"/>
              <w:left w:val="single" w:sz="8" w:space="0" w:color="000000"/>
              <w:bottom w:val="nil"/>
              <w:right w:val="single" w:sz="8" w:space="0" w:color="000000"/>
            </w:tcBorders>
            <w:vAlign w:val="center"/>
            <w:hideMark/>
          </w:tcPr>
          <w:p w14:paraId="48862398"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5A6D1087"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54A7E4CC"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val="restart"/>
            <w:tcBorders>
              <w:top w:val="nil"/>
              <w:left w:val="single" w:sz="8" w:space="0" w:color="000000"/>
              <w:bottom w:val="nil"/>
              <w:right w:val="single" w:sz="8" w:space="0" w:color="000000"/>
            </w:tcBorders>
            <w:shd w:val="clear" w:color="000000" w:fill="D8D8D8"/>
            <w:noWrap/>
            <w:vAlign w:val="center"/>
            <w:hideMark/>
          </w:tcPr>
          <w:p w14:paraId="48013F0D" w14:textId="77777777" w:rsidR="00DD6710" w:rsidRPr="00DD6710" w:rsidRDefault="00DD6710" w:rsidP="00DD6710">
            <w:pPr>
              <w:spacing w:after="0" w:line="240" w:lineRule="auto"/>
              <w:jc w:val="center"/>
              <w:rPr>
                <w:rFonts w:ascii="Times New Roman" w:eastAsia="Times New Roman" w:hAnsi="Times New Roman" w:cs="Times New Roman"/>
                <w:b/>
                <w:bCs/>
                <w:color w:val="44546A"/>
                <w:sz w:val="26"/>
                <w:szCs w:val="26"/>
                <w:lang w:val="sr-Latn-BA" w:eastAsia="sr-Latn-BA"/>
              </w:rPr>
            </w:pPr>
            <w:r w:rsidRPr="00DD6710">
              <w:rPr>
                <w:rFonts w:ascii="Times New Roman" w:eastAsia="Times New Roman" w:hAnsi="Times New Roman" w:cs="Times New Roman"/>
                <w:b/>
                <w:bCs/>
                <w:color w:val="44546A"/>
                <w:sz w:val="26"/>
                <w:szCs w:val="26"/>
                <w:lang w:val="sr-Latn-BA" w:eastAsia="sr-Latn-BA"/>
              </w:rPr>
              <w:t>9.699.100</w:t>
            </w:r>
          </w:p>
        </w:tc>
        <w:tc>
          <w:tcPr>
            <w:tcW w:w="2320" w:type="dxa"/>
            <w:vMerge w:val="restart"/>
            <w:tcBorders>
              <w:top w:val="nil"/>
              <w:left w:val="single" w:sz="8" w:space="0" w:color="000000"/>
              <w:bottom w:val="single" w:sz="8" w:space="0" w:color="000000"/>
              <w:right w:val="single" w:sz="8" w:space="0" w:color="000000"/>
            </w:tcBorders>
            <w:shd w:val="clear" w:color="000000" w:fill="D8D8D8"/>
            <w:noWrap/>
            <w:vAlign w:val="center"/>
            <w:hideMark/>
          </w:tcPr>
          <w:p w14:paraId="72DCA080"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815.000</w:t>
            </w:r>
          </w:p>
        </w:tc>
        <w:tc>
          <w:tcPr>
            <w:tcW w:w="2357" w:type="dxa"/>
            <w:tcBorders>
              <w:top w:val="nil"/>
              <w:left w:val="nil"/>
              <w:bottom w:val="nil"/>
              <w:right w:val="single" w:sz="8" w:space="0" w:color="000000"/>
            </w:tcBorders>
            <w:shd w:val="clear" w:color="000000" w:fill="D8D8D8"/>
            <w:noWrap/>
            <w:vAlign w:val="center"/>
            <w:hideMark/>
          </w:tcPr>
          <w:p w14:paraId="150632FB"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Грешке у мјерењу</w:t>
            </w:r>
          </w:p>
        </w:tc>
        <w:tc>
          <w:tcPr>
            <w:tcW w:w="1800" w:type="dxa"/>
            <w:vMerge/>
            <w:tcBorders>
              <w:top w:val="nil"/>
              <w:left w:val="single" w:sz="8" w:space="0" w:color="000000"/>
              <w:bottom w:val="nil"/>
              <w:right w:val="single" w:sz="8" w:space="0" w:color="000000"/>
            </w:tcBorders>
            <w:vAlign w:val="center"/>
            <w:hideMark/>
          </w:tcPr>
          <w:p w14:paraId="29DE90FD"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36C9AF5B" w14:textId="77777777" w:rsidTr="00DD6710">
        <w:trPr>
          <w:trHeight w:val="330"/>
          <w:jc w:val="center"/>
        </w:trPr>
        <w:tc>
          <w:tcPr>
            <w:tcW w:w="1833" w:type="dxa"/>
            <w:gridSpan w:val="2"/>
            <w:vMerge/>
            <w:tcBorders>
              <w:top w:val="nil"/>
              <w:left w:val="single" w:sz="8" w:space="0" w:color="auto"/>
              <w:bottom w:val="nil"/>
              <w:right w:val="single" w:sz="8" w:space="0" w:color="000000"/>
            </w:tcBorders>
            <w:vAlign w:val="center"/>
            <w:hideMark/>
          </w:tcPr>
          <w:p w14:paraId="251FE3FC"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537A0553"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vMerge/>
            <w:tcBorders>
              <w:top w:val="nil"/>
              <w:left w:val="single" w:sz="8" w:space="0" w:color="000000"/>
              <w:bottom w:val="single" w:sz="8" w:space="0" w:color="000000"/>
              <w:right w:val="single" w:sz="8" w:space="0" w:color="000000"/>
            </w:tcBorders>
            <w:vAlign w:val="center"/>
            <w:hideMark/>
          </w:tcPr>
          <w:p w14:paraId="0B2B25A2"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114F8196"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430.000</w:t>
            </w:r>
          </w:p>
        </w:tc>
        <w:tc>
          <w:tcPr>
            <w:tcW w:w="1800" w:type="dxa"/>
            <w:vMerge/>
            <w:tcBorders>
              <w:top w:val="nil"/>
              <w:left w:val="single" w:sz="8" w:space="0" w:color="000000"/>
              <w:bottom w:val="nil"/>
              <w:right w:val="single" w:sz="8" w:space="0" w:color="000000"/>
            </w:tcBorders>
            <w:vAlign w:val="center"/>
            <w:hideMark/>
          </w:tcPr>
          <w:p w14:paraId="322B00C7"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8F2F74" w14:paraId="138C7DF4" w14:textId="77777777" w:rsidTr="00DD6710">
        <w:trPr>
          <w:trHeight w:val="630"/>
          <w:jc w:val="center"/>
        </w:trPr>
        <w:tc>
          <w:tcPr>
            <w:tcW w:w="1833" w:type="dxa"/>
            <w:gridSpan w:val="2"/>
            <w:vMerge/>
            <w:tcBorders>
              <w:top w:val="nil"/>
              <w:left w:val="single" w:sz="8" w:space="0" w:color="auto"/>
              <w:bottom w:val="nil"/>
              <w:right w:val="single" w:sz="8" w:space="0" w:color="000000"/>
            </w:tcBorders>
            <w:vAlign w:val="center"/>
            <w:hideMark/>
          </w:tcPr>
          <w:p w14:paraId="72590076"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5B7396DE"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tcBorders>
              <w:top w:val="nil"/>
              <w:left w:val="nil"/>
              <w:bottom w:val="nil"/>
              <w:right w:val="single" w:sz="8" w:space="0" w:color="000000"/>
            </w:tcBorders>
            <w:shd w:val="clear" w:color="000000" w:fill="D8D8D8"/>
            <w:noWrap/>
            <w:vAlign w:val="center"/>
            <w:hideMark/>
          </w:tcPr>
          <w:p w14:paraId="7C6FA0FB"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Стварни губици</w:t>
            </w:r>
          </w:p>
        </w:tc>
        <w:tc>
          <w:tcPr>
            <w:tcW w:w="2357" w:type="dxa"/>
            <w:tcBorders>
              <w:top w:val="nil"/>
              <w:left w:val="nil"/>
              <w:bottom w:val="nil"/>
              <w:right w:val="single" w:sz="8" w:space="0" w:color="000000"/>
            </w:tcBorders>
            <w:shd w:val="clear" w:color="000000" w:fill="D8D8D8"/>
            <w:vAlign w:val="center"/>
            <w:hideMark/>
          </w:tcPr>
          <w:p w14:paraId="617FB15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Цурења на доводима и мрежи</w:t>
            </w:r>
          </w:p>
        </w:tc>
        <w:tc>
          <w:tcPr>
            <w:tcW w:w="1800" w:type="dxa"/>
            <w:vMerge/>
            <w:tcBorders>
              <w:top w:val="nil"/>
              <w:left w:val="single" w:sz="8" w:space="0" w:color="000000"/>
              <w:bottom w:val="nil"/>
              <w:right w:val="single" w:sz="8" w:space="0" w:color="000000"/>
            </w:tcBorders>
            <w:vAlign w:val="center"/>
            <w:hideMark/>
          </w:tcPr>
          <w:p w14:paraId="7AC2859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3016C1F9" w14:textId="77777777" w:rsidTr="00DD6710">
        <w:trPr>
          <w:trHeight w:val="115"/>
          <w:jc w:val="center"/>
        </w:trPr>
        <w:tc>
          <w:tcPr>
            <w:tcW w:w="1833" w:type="dxa"/>
            <w:gridSpan w:val="2"/>
            <w:vMerge/>
            <w:tcBorders>
              <w:top w:val="nil"/>
              <w:left w:val="single" w:sz="8" w:space="0" w:color="auto"/>
              <w:bottom w:val="nil"/>
              <w:right w:val="single" w:sz="8" w:space="0" w:color="000000"/>
            </w:tcBorders>
            <w:vAlign w:val="center"/>
            <w:hideMark/>
          </w:tcPr>
          <w:p w14:paraId="0FC8A9D3"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2027AF43"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vMerge w:val="restart"/>
            <w:tcBorders>
              <w:top w:val="nil"/>
              <w:left w:val="single" w:sz="8" w:space="0" w:color="000000"/>
              <w:bottom w:val="nil"/>
              <w:right w:val="single" w:sz="8" w:space="0" w:color="000000"/>
            </w:tcBorders>
            <w:shd w:val="clear" w:color="000000" w:fill="D8D8D8"/>
            <w:noWrap/>
            <w:vAlign w:val="center"/>
            <w:hideMark/>
          </w:tcPr>
          <w:p w14:paraId="2D7B6C3E"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8.884.100</w:t>
            </w:r>
          </w:p>
        </w:tc>
        <w:tc>
          <w:tcPr>
            <w:tcW w:w="2357" w:type="dxa"/>
            <w:tcBorders>
              <w:top w:val="nil"/>
              <w:left w:val="nil"/>
              <w:bottom w:val="single" w:sz="8" w:space="0" w:color="auto"/>
              <w:right w:val="single" w:sz="8" w:space="0" w:color="000000"/>
            </w:tcBorders>
            <w:shd w:val="clear" w:color="000000" w:fill="D8D8D8"/>
            <w:noWrap/>
            <w:vAlign w:val="center"/>
            <w:hideMark/>
          </w:tcPr>
          <w:p w14:paraId="72F44443" w14:textId="77777777" w:rsidR="00DD6710" w:rsidRPr="00DD6710" w:rsidRDefault="00DD6710" w:rsidP="00DD6710">
            <w:pPr>
              <w:spacing w:after="0" w:line="240" w:lineRule="auto"/>
              <w:rPr>
                <w:rFonts w:ascii="Calibri" w:eastAsia="Times New Roman" w:hAnsi="Calibri" w:cs="Calibri"/>
                <w:color w:val="44546A"/>
                <w:lang w:val="sr-Latn-BA" w:eastAsia="sr-Latn-BA"/>
              </w:rPr>
            </w:pPr>
            <w:r w:rsidRPr="00DD6710">
              <w:rPr>
                <w:rFonts w:ascii="Calibri" w:eastAsia="Times New Roman" w:hAnsi="Calibri" w:cs="Calibri"/>
                <w:color w:val="44546A"/>
                <w:lang w:val="sr-Latn-BA" w:eastAsia="sr-Latn-BA"/>
              </w:rPr>
              <w:t> </w:t>
            </w:r>
          </w:p>
        </w:tc>
        <w:tc>
          <w:tcPr>
            <w:tcW w:w="1800" w:type="dxa"/>
            <w:vMerge/>
            <w:tcBorders>
              <w:top w:val="nil"/>
              <w:left w:val="single" w:sz="8" w:space="0" w:color="000000"/>
              <w:bottom w:val="nil"/>
              <w:right w:val="single" w:sz="8" w:space="0" w:color="000000"/>
            </w:tcBorders>
            <w:vAlign w:val="center"/>
            <w:hideMark/>
          </w:tcPr>
          <w:p w14:paraId="1FEBB1F5"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8F2F74" w14:paraId="6AF1B2F9" w14:textId="77777777" w:rsidTr="00DD6710">
        <w:trPr>
          <w:trHeight w:val="630"/>
          <w:jc w:val="center"/>
        </w:trPr>
        <w:tc>
          <w:tcPr>
            <w:tcW w:w="1833" w:type="dxa"/>
            <w:gridSpan w:val="2"/>
            <w:vMerge/>
            <w:tcBorders>
              <w:top w:val="nil"/>
              <w:left w:val="single" w:sz="8" w:space="0" w:color="auto"/>
              <w:bottom w:val="nil"/>
              <w:right w:val="single" w:sz="8" w:space="0" w:color="000000"/>
            </w:tcBorders>
            <w:vAlign w:val="center"/>
            <w:hideMark/>
          </w:tcPr>
          <w:p w14:paraId="741C293F"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77675423"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vMerge/>
            <w:tcBorders>
              <w:top w:val="nil"/>
              <w:left w:val="single" w:sz="8" w:space="0" w:color="000000"/>
              <w:bottom w:val="nil"/>
              <w:right w:val="single" w:sz="8" w:space="0" w:color="000000"/>
            </w:tcBorders>
            <w:vAlign w:val="center"/>
            <w:hideMark/>
          </w:tcPr>
          <w:p w14:paraId="5213C577"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right w:val="single" w:sz="8" w:space="0" w:color="000000"/>
            </w:tcBorders>
            <w:shd w:val="clear" w:color="000000" w:fill="D8D8D8"/>
            <w:vAlign w:val="center"/>
            <w:hideMark/>
          </w:tcPr>
          <w:p w14:paraId="5B8B3EB8"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Цурења на преливања на објектима</w:t>
            </w:r>
          </w:p>
        </w:tc>
        <w:tc>
          <w:tcPr>
            <w:tcW w:w="1800" w:type="dxa"/>
            <w:vMerge/>
            <w:tcBorders>
              <w:top w:val="nil"/>
              <w:left w:val="single" w:sz="8" w:space="0" w:color="000000"/>
              <w:bottom w:val="nil"/>
              <w:right w:val="single" w:sz="8" w:space="0" w:color="000000"/>
            </w:tcBorders>
            <w:vAlign w:val="center"/>
            <w:hideMark/>
          </w:tcPr>
          <w:p w14:paraId="07F2068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8F2F74" w14:paraId="49A8C61F" w14:textId="77777777" w:rsidTr="00DD6710">
        <w:trPr>
          <w:trHeight w:val="117"/>
          <w:jc w:val="center"/>
        </w:trPr>
        <w:tc>
          <w:tcPr>
            <w:tcW w:w="1833" w:type="dxa"/>
            <w:gridSpan w:val="2"/>
            <w:vMerge/>
            <w:tcBorders>
              <w:top w:val="nil"/>
              <w:left w:val="single" w:sz="8" w:space="0" w:color="auto"/>
              <w:bottom w:val="nil"/>
              <w:right w:val="single" w:sz="8" w:space="0" w:color="000000"/>
            </w:tcBorders>
            <w:vAlign w:val="center"/>
            <w:hideMark/>
          </w:tcPr>
          <w:p w14:paraId="556BE84D"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27BBB6E7"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vMerge/>
            <w:tcBorders>
              <w:top w:val="nil"/>
              <w:left w:val="single" w:sz="8" w:space="0" w:color="000000"/>
              <w:bottom w:val="nil"/>
              <w:right w:val="single" w:sz="8" w:space="0" w:color="000000"/>
            </w:tcBorders>
            <w:vAlign w:val="center"/>
            <w:hideMark/>
          </w:tcPr>
          <w:p w14:paraId="6764891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left w:val="nil"/>
              <w:bottom w:val="single" w:sz="4" w:space="0" w:color="auto"/>
              <w:right w:val="single" w:sz="8" w:space="0" w:color="000000"/>
            </w:tcBorders>
            <w:shd w:val="clear" w:color="000000" w:fill="D8D8D8"/>
            <w:noWrap/>
            <w:vAlign w:val="center"/>
            <w:hideMark/>
          </w:tcPr>
          <w:p w14:paraId="16EC3B0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 </w:t>
            </w:r>
          </w:p>
        </w:tc>
        <w:tc>
          <w:tcPr>
            <w:tcW w:w="1800" w:type="dxa"/>
            <w:vMerge/>
            <w:tcBorders>
              <w:top w:val="nil"/>
              <w:left w:val="single" w:sz="8" w:space="0" w:color="000000"/>
              <w:bottom w:val="nil"/>
              <w:right w:val="single" w:sz="8" w:space="0" w:color="000000"/>
            </w:tcBorders>
            <w:vAlign w:val="center"/>
            <w:hideMark/>
          </w:tcPr>
          <w:p w14:paraId="7FA074A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78E18B5E" w14:textId="77777777" w:rsidTr="00DD6710">
        <w:trPr>
          <w:trHeight w:val="945"/>
          <w:jc w:val="center"/>
        </w:trPr>
        <w:tc>
          <w:tcPr>
            <w:tcW w:w="1833" w:type="dxa"/>
            <w:gridSpan w:val="2"/>
            <w:vMerge/>
            <w:tcBorders>
              <w:top w:val="nil"/>
              <w:left w:val="single" w:sz="8" w:space="0" w:color="auto"/>
              <w:bottom w:val="nil"/>
              <w:right w:val="single" w:sz="8" w:space="0" w:color="000000"/>
            </w:tcBorders>
            <w:vAlign w:val="center"/>
            <w:hideMark/>
          </w:tcPr>
          <w:p w14:paraId="6AC572C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val="restart"/>
            <w:tcBorders>
              <w:top w:val="nil"/>
              <w:left w:val="nil"/>
              <w:bottom w:val="single" w:sz="8" w:space="0" w:color="000000"/>
              <w:right w:val="single" w:sz="8" w:space="0" w:color="000000"/>
            </w:tcBorders>
            <w:shd w:val="clear" w:color="000000" w:fill="D8D8D8"/>
            <w:noWrap/>
            <w:vAlign w:val="center"/>
            <w:hideMark/>
          </w:tcPr>
          <w:p w14:paraId="33D1C64A"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29,92%</w:t>
            </w:r>
          </w:p>
        </w:tc>
        <w:tc>
          <w:tcPr>
            <w:tcW w:w="2320" w:type="dxa"/>
            <w:vMerge w:val="restart"/>
            <w:tcBorders>
              <w:top w:val="nil"/>
              <w:left w:val="single" w:sz="8" w:space="0" w:color="000000"/>
              <w:bottom w:val="single" w:sz="8" w:space="0" w:color="000000"/>
              <w:right w:val="single" w:sz="8" w:space="0" w:color="000000"/>
            </w:tcBorders>
            <w:shd w:val="clear" w:color="000000" w:fill="D8D8D8"/>
            <w:noWrap/>
            <w:vAlign w:val="center"/>
            <w:hideMark/>
          </w:tcPr>
          <w:p w14:paraId="11B0D82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27%</w:t>
            </w:r>
          </w:p>
        </w:tc>
        <w:tc>
          <w:tcPr>
            <w:tcW w:w="2357" w:type="dxa"/>
            <w:tcBorders>
              <w:top w:val="single" w:sz="4" w:space="0" w:color="auto"/>
              <w:left w:val="nil"/>
              <w:bottom w:val="nil"/>
              <w:right w:val="single" w:sz="8" w:space="0" w:color="000000"/>
            </w:tcBorders>
            <w:shd w:val="clear" w:color="000000" w:fill="D8D8D8"/>
            <w:vAlign w:val="center"/>
            <w:hideMark/>
          </w:tcPr>
          <w:p w14:paraId="48603C4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Цурења на прикључцима прије водомјера</w:t>
            </w:r>
          </w:p>
        </w:tc>
        <w:tc>
          <w:tcPr>
            <w:tcW w:w="1800" w:type="dxa"/>
            <w:vMerge w:val="restart"/>
            <w:tcBorders>
              <w:top w:val="nil"/>
              <w:left w:val="single" w:sz="8" w:space="0" w:color="000000"/>
              <w:bottom w:val="single" w:sz="8" w:space="0" w:color="000000"/>
              <w:right w:val="single" w:sz="8" w:space="0" w:color="000000"/>
            </w:tcBorders>
            <w:shd w:val="clear" w:color="000000" w:fill="D8D8D8"/>
            <w:noWrap/>
            <w:vAlign w:val="center"/>
            <w:hideMark/>
          </w:tcPr>
          <w:p w14:paraId="2EF49AC0"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37,42%</w:t>
            </w:r>
          </w:p>
        </w:tc>
      </w:tr>
      <w:tr w:rsidR="00DD6710" w:rsidRPr="00DD6710" w14:paraId="305DA0BC" w14:textId="77777777" w:rsidTr="00DD6710">
        <w:trPr>
          <w:trHeight w:val="54"/>
          <w:jc w:val="center"/>
        </w:trPr>
        <w:tc>
          <w:tcPr>
            <w:tcW w:w="1080" w:type="dxa"/>
            <w:tcBorders>
              <w:top w:val="nil"/>
              <w:left w:val="single" w:sz="8" w:space="0" w:color="auto"/>
              <w:bottom w:val="single" w:sz="8" w:space="0" w:color="auto"/>
              <w:right w:val="nil"/>
            </w:tcBorders>
            <w:shd w:val="clear" w:color="000000" w:fill="D8D8D8"/>
            <w:noWrap/>
            <w:vAlign w:val="center"/>
            <w:hideMark/>
          </w:tcPr>
          <w:p w14:paraId="7FAC8A42" w14:textId="77777777" w:rsidR="00DD6710" w:rsidRPr="00DD6710" w:rsidRDefault="00DD6710" w:rsidP="00DD6710">
            <w:pPr>
              <w:spacing w:after="0" w:line="240" w:lineRule="auto"/>
              <w:jc w:val="center"/>
              <w:rPr>
                <w:rFonts w:ascii="Times New Roman" w:eastAsia="Times New Roman" w:hAnsi="Times New Roman" w:cs="Times New Roman"/>
                <w:color w:val="FF0000"/>
                <w:sz w:val="24"/>
                <w:szCs w:val="24"/>
                <w:lang w:val="sr-Latn-BA" w:eastAsia="sr-Latn-BA"/>
              </w:rPr>
            </w:pPr>
            <w:r w:rsidRPr="00DD6710">
              <w:rPr>
                <w:rFonts w:ascii="Times New Roman" w:eastAsia="Times New Roman" w:hAnsi="Times New Roman" w:cs="Times New Roman"/>
                <w:color w:val="FF0000"/>
                <w:sz w:val="24"/>
                <w:szCs w:val="24"/>
                <w:lang w:val="sr-Latn-BA" w:eastAsia="sr-Latn-BA"/>
              </w:rPr>
              <w:t> </w:t>
            </w:r>
          </w:p>
        </w:tc>
        <w:tc>
          <w:tcPr>
            <w:tcW w:w="753" w:type="dxa"/>
            <w:tcBorders>
              <w:top w:val="nil"/>
              <w:left w:val="nil"/>
              <w:bottom w:val="single" w:sz="8" w:space="0" w:color="auto"/>
              <w:right w:val="single" w:sz="8" w:space="0" w:color="auto"/>
            </w:tcBorders>
            <w:shd w:val="clear" w:color="000000" w:fill="D8D8D8"/>
            <w:noWrap/>
            <w:vAlign w:val="center"/>
            <w:hideMark/>
          </w:tcPr>
          <w:p w14:paraId="19410296" w14:textId="77777777" w:rsidR="00DD6710" w:rsidRPr="00DD6710" w:rsidRDefault="00DD6710" w:rsidP="00DD6710">
            <w:pPr>
              <w:spacing w:after="0" w:line="240" w:lineRule="auto"/>
              <w:jc w:val="center"/>
              <w:rPr>
                <w:rFonts w:ascii="Times New Roman" w:eastAsia="Times New Roman" w:hAnsi="Times New Roman" w:cs="Times New Roman"/>
                <w:color w:val="FF0000"/>
                <w:sz w:val="24"/>
                <w:szCs w:val="24"/>
                <w:lang w:val="sr-Latn-BA" w:eastAsia="sr-Latn-BA"/>
              </w:rPr>
            </w:pPr>
            <w:r w:rsidRPr="00DD6710">
              <w:rPr>
                <w:rFonts w:ascii="Times New Roman" w:eastAsia="Times New Roman" w:hAnsi="Times New Roman" w:cs="Times New Roman"/>
                <w:color w:val="FF0000"/>
                <w:sz w:val="24"/>
                <w:szCs w:val="24"/>
                <w:lang w:val="sr-Latn-BA" w:eastAsia="sr-Latn-BA"/>
              </w:rPr>
              <w:t> </w:t>
            </w:r>
          </w:p>
        </w:tc>
        <w:tc>
          <w:tcPr>
            <w:tcW w:w="1985" w:type="dxa"/>
            <w:vMerge/>
            <w:tcBorders>
              <w:top w:val="nil"/>
              <w:left w:val="nil"/>
              <w:bottom w:val="single" w:sz="8" w:space="0" w:color="000000"/>
              <w:right w:val="single" w:sz="8" w:space="0" w:color="000000"/>
            </w:tcBorders>
            <w:vAlign w:val="center"/>
            <w:hideMark/>
          </w:tcPr>
          <w:p w14:paraId="6E0CEAAA"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20" w:type="dxa"/>
            <w:vMerge/>
            <w:tcBorders>
              <w:top w:val="nil"/>
              <w:left w:val="single" w:sz="8" w:space="0" w:color="000000"/>
              <w:bottom w:val="single" w:sz="8" w:space="0" w:color="000000"/>
              <w:right w:val="single" w:sz="8" w:space="0" w:color="000000"/>
            </w:tcBorders>
            <w:vAlign w:val="center"/>
            <w:hideMark/>
          </w:tcPr>
          <w:p w14:paraId="0093621D"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3127AACF"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 </w:t>
            </w:r>
          </w:p>
        </w:tc>
        <w:tc>
          <w:tcPr>
            <w:tcW w:w="1800" w:type="dxa"/>
            <w:vMerge/>
            <w:tcBorders>
              <w:top w:val="nil"/>
              <w:left w:val="single" w:sz="8" w:space="0" w:color="000000"/>
              <w:bottom w:val="single" w:sz="8" w:space="0" w:color="000000"/>
              <w:right w:val="single" w:sz="8" w:space="0" w:color="000000"/>
            </w:tcBorders>
            <w:vAlign w:val="center"/>
            <w:hideMark/>
          </w:tcPr>
          <w:p w14:paraId="59D08A7C"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bl>
    <w:p w14:paraId="276FC7C1" w14:textId="41CCE1F3" w:rsidR="00A32B31" w:rsidRPr="00CA656E" w:rsidRDefault="00A32B31" w:rsidP="00FD4FA6">
      <w:pPr>
        <w:tabs>
          <w:tab w:val="left" w:pos="0"/>
        </w:tabs>
        <w:jc w:val="both"/>
        <w:rPr>
          <w:rFonts w:ascii="Times New Roman" w:hAnsi="Times New Roman" w:cs="Times New Roman"/>
          <w:color w:val="FF0000"/>
          <w:sz w:val="24"/>
          <w:szCs w:val="24"/>
          <w:lang w:val="ru-RU"/>
        </w:rPr>
      </w:pPr>
    </w:p>
    <w:p w14:paraId="2DDD81E5" w14:textId="7BDF1EC2" w:rsidR="00503FAB" w:rsidRPr="00ED2DFF" w:rsidRDefault="00F04DE6" w:rsidP="0050329D">
      <w:pPr>
        <w:tabs>
          <w:tab w:val="left" w:pos="0"/>
        </w:tabs>
        <w:jc w:val="both"/>
        <w:rPr>
          <w:rFonts w:ascii="Times New Roman" w:eastAsia="Times New Roman" w:hAnsi="Times New Roman" w:cs="Times New Roman"/>
          <w:sz w:val="24"/>
          <w:szCs w:val="24"/>
          <w:lang w:val="ru-RU"/>
        </w:rPr>
      </w:pPr>
      <w:r w:rsidRPr="00ED2DFF">
        <w:rPr>
          <w:rFonts w:ascii="Times New Roman" w:hAnsi="Times New Roman" w:cs="Times New Roman"/>
          <w:sz w:val="24"/>
          <w:szCs w:val="24"/>
          <w:lang w:val="ru-RU"/>
        </w:rPr>
        <w:lastRenderedPageBreak/>
        <w:t xml:space="preserve">У </w:t>
      </w:r>
      <w:r w:rsidR="000B627D" w:rsidRPr="00ED2DFF">
        <w:rPr>
          <w:rFonts w:ascii="Times New Roman" w:hAnsi="Times New Roman" w:cs="Times New Roman"/>
          <w:sz w:val="24"/>
          <w:szCs w:val="24"/>
          <w:lang w:val="ru-RU"/>
        </w:rPr>
        <w:t>нефактурисаној</w:t>
      </w:r>
      <w:r w:rsidRPr="00ED2DFF">
        <w:rPr>
          <w:rFonts w:ascii="Times New Roman" w:hAnsi="Times New Roman" w:cs="Times New Roman"/>
          <w:sz w:val="24"/>
          <w:szCs w:val="24"/>
          <w:lang w:val="ru-RU"/>
        </w:rPr>
        <w:t xml:space="preserve"> количини</w:t>
      </w:r>
      <w:r w:rsidR="0030067D" w:rsidRPr="00ED2DFF">
        <w:rPr>
          <w:rFonts w:ascii="Times New Roman" w:hAnsi="Times New Roman" w:cs="Times New Roman"/>
          <w:sz w:val="24"/>
          <w:szCs w:val="24"/>
          <w:lang w:val="ru-RU"/>
        </w:rPr>
        <w:t xml:space="preserve"> од </w:t>
      </w:r>
      <w:r w:rsidR="00D654B0" w:rsidRPr="00ED2DFF">
        <w:rPr>
          <w:rFonts w:ascii="Times New Roman" w:eastAsia="Times New Roman" w:hAnsi="Times New Roman" w:cs="Times New Roman"/>
          <w:bCs/>
          <w:sz w:val="24"/>
          <w:szCs w:val="24"/>
          <w:lang w:val="ru-RU"/>
        </w:rPr>
        <w:t>1</w:t>
      </w:r>
      <w:r w:rsidR="00A756BD" w:rsidRPr="00ED2DFF">
        <w:rPr>
          <w:rFonts w:ascii="Times New Roman" w:eastAsia="Times New Roman" w:hAnsi="Times New Roman" w:cs="Times New Roman"/>
          <w:bCs/>
          <w:sz w:val="24"/>
          <w:szCs w:val="24"/>
          <w:lang w:val="sr-Latn-RS"/>
        </w:rPr>
        <w:t>2.130</w:t>
      </w:r>
      <w:r w:rsidR="000C7152" w:rsidRPr="00ED2DFF">
        <w:rPr>
          <w:rFonts w:ascii="Times New Roman" w:eastAsia="Times New Roman" w:hAnsi="Times New Roman" w:cs="Times New Roman"/>
          <w:bCs/>
          <w:sz w:val="24"/>
          <w:szCs w:val="24"/>
          <w:lang w:val="ru-RU"/>
        </w:rPr>
        <w:t>.</w:t>
      </w:r>
      <w:r w:rsidR="00A756BD" w:rsidRPr="00ED2DFF">
        <w:rPr>
          <w:rFonts w:ascii="Times New Roman" w:eastAsia="Times New Roman" w:hAnsi="Times New Roman" w:cs="Times New Roman"/>
          <w:bCs/>
          <w:sz w:val="24"/>
          <w:szCs w:val="24"/>
          <w:lang w:val="ru-RU"/>
        </w:rPr>
        <w:t>760</w:t>
      </w:r>
      <w:r w:rsidR="0039601B" w:rsidRPr="00ED2DFF">
        <w:rPr>
          <w:rFonts w:ascii="Times New Roman" w:eastAsia="Times New Roman" w:hAnsi="Times New Roman" w:cs="Times New Roman"/>
          <w:bCs/>
          <w:sz w:val="24"/>
          <w:szCs w:val="24"/>
          <w:lang w:val="sr-Latn-RS"/>
        </w:rPr>
        <w:t xml:space="preserve"> </w:t>
      </w:r>
      <w:r w:rsidR="000B627D" w:rsidRPr="00ED2DFF">
        <w:rPr>
          <w:rFonts w:ascii="Times New Roman" w:hAnsi="Times New Roman" w:cs="Times New Roman"/>
          <w:sz w:val="24"/>
          <w:szCs w:val="24"/>
        </w:rPr>
        <w:t>m</w:t>
      </w:r>
      <w:r w:rsidR="000B627D" w:rsidRPr="00ED2DFF">
        <w:rPr>
          <w:rFonts w:ascii="Times New Roman" w:hAnsi="Times New Roman" w:cs="Times New Roman"/>
          <w:sz w:val="24"/>
          <w:szCs w:val="24"/>
          <w:vertAlign w:val="superscript"/>
          <w:lang w:val="ru-RU"/>
        </w:rPr>
        <w:t>3</w:t>
      </w:r>
      <w:r w:rsidRPr="00ED2DFF">
        <w:rPr>
          <w:rFonts w:ascii="Times New Roman" w:hAnsi="Times New Roman" w:cs="Times New Roman"/>
          <w:sz w:val="24"/>
          <w:szCs w:val="24"/>
          <w:lang w:val="ru-RU"/>
        </w:rPr>
        <w:t xml:space="preserve"> воде, </w:t>
      </w:r>
      <w:r w:rsidR="00A756BD" w:rsidRPr="00ED2DFF">
        <w:rPr>
          <w:rFonts w:ascii="Times New Roman" w:eastAsia="Times New Roman" w:hAnsi="Times New Roman" w:cs="Times New Roman"/>
          <w:bCs/>
          <w:sz w:val="24"/>
          <w:szCs w:val="24"/>
          <w:lang w:val="ru-RU"/>
        </w:rPr>
        <w:t>9</w:t>
      </w:r>
      <w:r w:rsidR="0050329D" w:rsidRPr="00ED2DFF">
        <w:rPr>
          <w:rFonts w:ascii="Times New Roman" w:eastAsia="Times New Roman" w:hAnsi="Times New Roman" w:cs="Times New Roman"/>
          <w:bCs/>
          <w:sz w:val="24"/>
          <w:szCs w:val="24"/>
          <w:lang w:val="ru-RU"/>
        </w:rPr>
        <w:t>.</w:t>
      </w:r>
      <w:r w:rsidR="00A756BD" w:rsidRPr="00ED2DFF">
        <w:rPr>
          <w:rFonts w:ascii="Times New Roman" w:eastAsia="Times New Roman" w:hAnsi="Times New Roman" w:cs="Times New Roman"/>
          <w:bCs/>
          <w:sz w:val="24"/>
          <w:szCs w:val="24"/>
          <w:lang w:val="ru-RU"/>
        </w:rPr>
        <w:t>699.100</w:t>
      </w:r>
      <w:r w:rsidR="00F66003" w:rsidRPr="00ED2DFF">
        <w:rPr>
          <w:rFonts w:ascii="Times New Roman" w:eastAsia="Times New Roman" w:hAnsi="Times New Roman" w:cs="Times New Roman"/>
          <w:bCs/>
          <w:sz w:val="24"/>
          <w:szCs w:val="24"/>
          <w:lang w:val="sr-Cyrl-RS"/>
        </w:rPr>
        <w:t xml:space="preserve"> </w:t>
      </w:r>
      <w:r w:rsidRPr="00ED2DFF">
        <w:rPr>
          <w:rFonts w:ascii="Times New Roman" w:hAnsi="Times New Roman" w:cs="Times New Roman"/>
          <w:sz w:val="24"/>
          <w:szCs w:val="24"/>
        </w:rPr>
        <w:t>m</w:t>
      </w:r>
      <w:r w:rsidRPr="00ED2DFF">
        <w:rPr>
          <w:rFonts w:ascii="Times New Roman" w:hAnsi="Times New Roman" w:cs="Times New Roman"/>
          <w:sz w:val="24"/>
          <w:szCs w:val="24"/>
          <w:vertAlign w:val="superscript"/>
          <w:lang w:val="ru-RU"/>
        </w:rPr>
        <w:t>3</w:t>
      </w:r>
      <w:r w:rsidR="000B627D" w:rsidRPr="00ED2DFF">
        <w:rPr>
          <w:rFonts w:ascii="Times New Roman" w:hAnsi="Times New Roman" w:cs="Times New Roman"/>
          <w:sz w:val="24"/>
          <w:szCs w:val="24"/>
          <w:vertAlign w:val="superscript"/>
          <w:lang w:val="ru-RU"/>
        </w:rPr>
        <w:t xml:space="preserve"> </w:t>
      </w:r>
      <w:r w:rsidR="000B627D" w:rsidRPr="00ED2DFF">
        <w:rPr>
          <w:rFonts w:ascii="Times New Roman" w:hAnsi="Times New Roman" w:cs="Times New Roman"/>
          <w:sz w:val="24"/>
          <w:szCs w:val="24"/>
          <w:lang w:val="ru-RU"/>
        </w:rPr>
        <w:t>или</w:t>
      </w:r>
      <w:r w:rsidRPr="00ED2DFF">
        <w:rPr>
          <w:rFonts w:ascii="Times New Roman" w:hAnsi="Times New Roman" w:cs="Times New Roman"/>
          <w:sz w:val="24"/>
          <w:szCs w:val="24"/>
          <w:lang w:val="ru-RU"/>
        </w:rPr>
        <w:t xml:space="preserve"> </w:t>
      </w:r>
      <w:r w:rsidR="00A756BD" w:rsidRPr="00ED2DFF">
        <w:rPr>
          <w:rFonts w:ascii="Times New Roman" w:hAnsi="Times New Roman" w:cs="Times New Roman"/>
          <w:sz w:val="24"/>
          <w:szCs w:val="24"/>
          <w:lang w:val="sr-Cyrl-BA"/>
        </w:rPr>
        <w:t>79,95</w:t>
      </w:r>
      <w:r w:rsidRPr="00ED2DFF">
        <w:rPr>
          <w:rFonts w:ascii="Times New Roman" w:hAnsi="Times New Roman" w:cs="Times New Roman"/>
          <w:sz w:val="24"/>
          <w:szCs w:val="24"/>
          <w:lang w:val="ru-RU"/>
        </w:rPr>
        <w:t>% чине губици воде</w:t>
      </w:r>
      <w:r w:rsidR="00A756BD" w:rsidRPr="00ED2DFF">
        <w:rPr>
          <w:rFonts w:ascii="Times New Roman" w:hAnsi="Times New Roman" w:cs="Times New Roman"/>
          <w:sz w:val="24"/>
          <w:szCs w:val="24"/>
          <w:lang w:val="ru-RU"/>
        </w:rPr>
        <w:t xml:space="preserve"> (који се дјеле</w:t>
      </w:r>
      <w:r w:rsidR="00A81908">
        <w:rPr>
          <w:rFonts w:ascii="Times New Roman" w:hAnsi="Times New Roman" w:cs="Times New Roman"/>
          <w:sz w:val="24"/>
          <w:szCs w:val="24"/>
          <w:lang w:val="ru-RU"/>
        </w:rPr>
        <w:t xml:space="preserve"> на привидне и реалне/стварне г</w:t>
      </w:r>
      <w:r w:rsidR="00A81908">
        <w:rPr>
          <w:rFonts w:ascii="Times New Roman" w:hAnsi="Times New Roman" w:cs="Times New Roman"/>
          <w:sz w:val="24"/>
          <w:szCs w:val="24"/>
          <w:lang w:val="sr-Cyrl-RS"/>
        </w:rPr>
        <w:t>у</w:t>
      </w:r>
      <w:r w:rsidR="00A756BD" w:rsidRPr="00ED2DFF">
        <w:rPr>
          <w:rFonts w:ascii="Times New Roman" w:hAnsi="Times New Roman" w:cs="Times New Roman"/>
          <w:sz w:val="24"/>
          <w:szCs w:val="24"/>
          <w:lang w:val="ru-RU"/>
        </w:rPr>
        <w:t>битке), а</w:t>
      </w:r>
      <w:r w:rsidRPr="00ED2DFF">
        <w:rPr>
          <w:rFonts w:ascii="Times New Roman" w:hAnsi="Times New Roman" w:cs="Times New Roman"/>
          <w:sz w:val="24"/>
          <w:szCs w:val="24"/>
          <w:lang w:val="ru-RU"/>
        </w:rPr>
        <w:t xml:space="preserve"> </w:t>
      </w:r>
      <w:r w:rsidR="00A756BD" w:rsidRPr="00ED2DFF">
        <w:rPr>
          <w:rFonts w:ascii="Times New Roman" w:eastAsia="Times New Roman" w:hAnsi="Times New Roman" w:cs="Times New Roman"/>
          <w:sz w:val="24"/>
          <w:szCs w:val="24"/>
          <w:lang w:val="ru-RU"/>
        </w:rPr>
        <w:t>2.073.430</w:t>
      </w:r>
      <w:r w:rsidR="00ED2DFF" w:rsidRPr="00ED2DFF">
        <w:rPr>
          <w:rFonts w:ascii="Times New Roman" w:eastAsia="Times New Roman" w:hAnsi="Times New Roman" w:cs="Times New Roman"/>
          <w:sz w:val="24"/>
          <w:szCs w:val="24"/>
          <w:lang w:val="ru-RU"/>
        </w:rPr>
        <w:t xml:space="preserve"> </w:t>
      </w:r>
      <w:r w:rsidRPr="00ED2DFF">
        <w:rPr>
          <w:rFonts w:ascii="Times New Roman" w:hAnsi="Times New Roman" w:cs="Times New Roman"/>
          <w:sz w:val="24"/>
          <w:szCs w:val="24"/>
        </w:rPr>
        <w:t>m</w:t>
      </w:r>
      <w:r w:rsidRPr="00ED2DFF">
        <w:rPr>
          <w:rFonts w:ascii="Times New Roman" w:hAnsi="Times New Roman" w:cs="Times New Roman"/>
          <w:sz w:val="24"/>
          <w:szCs w:val="24"/>
          <w:vertAlign w:val="superscript"/>
          <w:lang w:val="ru-RU"/>
        </w:rPr>
        <w:t>3</w:t>
      </w:r>
      <w:r w:rsidRPr="00ED2DFF">
        <w:rPr>
          <w:rFonts w:ascii="Times New Roman" w:hAnsi="Times New Roman" w:cs="Times New Roman"/>
          <w:sz w:val="24"/>
          <w:szCs w:val="24"/>
          <w:lang w:val="ru-RU"/>
        </w:rPr>
        <w:t xml:space="preserve"> или </w:t>
      </w:r>
      <w:r w:rsidR="00A756BD" w:rsidRPr="00ED2DFF">
        <w:rPr>
          <w:rFonts w:ascii="Times New Roman" w:hAnsi="Times New Roman" w:cs="Times New Roman"/>
          <w:sz w:val="24"/>
          <w:szCs w:val="24"/>
          <w:lang w:val="sr-Cyrl-BA"/>
        </w:rPr>
        <w:t>17</w:t>
      </w:r>
      <w:r w:rsidR="000C7152" w:rsidRPr="00ED2DFF">
        <w:rPr>
          <w:rFonts w:ascii="Times New Roman" w:hAnsi="Times New Roman" w:cs="Times New Roman"/>
          <w:sz w:val="24"/>
          <w:szCs w:val="24"/>
          <w:lang w:val="sr-Cyrl-BA"/>
        </w:rPr>
        <w:t>,</w:t>
      </w:r>
      <w:r w:rsidR="00A756BD" w:rsidRPr="00ED2DFF">
        <w:rPr>
          <w:rFonts w:ascii="Times New Roman" w:hAnsi="Times New Roman" w:cs="Times New Roman"/>
          <w:sz w:val="24"/>
          <w:szCs w:val="24"/>
          <w:lang w:val="sr-Latn-RS"/>
        </w:rPr>
        <w:t>09</w:t>
      </w:r>
      <w:r w:rsidR="000B627D" w:rsidRPr="00ED2DFF">
        <w:rPr>
          <w:rFonts w:ascii="Times New Roman" w:hAnsi="Times New Roman" w:cs="Times New Roman"/>
          <w:sz w:val="24"/>
          <w:szCs w:val="24"/>
          <w:lang w:val="ru-RU"/>
        </w:rPr>
        <w:t>%</w:t>
      </w:r>
      <w:r w:rsidRPr="00ED2DFF">
        <w:rPr>
          <w:rFonts w:ascii="Times New Roman" w:hAnsi="Times New Roman" w:cs="Times New Roman"/>
          <w:sz w:val="24"/>
          <w:szCs w:val="24"/>
          <w:lang w:val="ru-RU"/>
        </w:rPr>
        <w:t xml:space="preserve"> чини нефактурисана овлашћ</w:t>
      </w:r>
      <w:r w:rsidR="00503FAB" w:rsidRPr="00ED2DFF">
        <w:rPr>
          <w:rFonts w:ascii="Times New Roman" w:hAnsi="Times New Roman" w:cs="Times New Roman"/>
          <w:sz w:val="24"/>
          <w:szCs w:val="24"/>
          <w:lang w:val="ru-RU"/>
        </w:rPr>
        <w:t>ена потрошња.</w:t>
      </w:r>
    </w:p>
    <w:p w14:paraId="5B88D5F1" w14:textId="3C993C56" w:rsidR="00503FAB" w:rsidRPr="001262E4" w:rsidRDefault="00503FAB" w:rsidP="0050329D">
      <w:pPr>
        <w:tabs>
          <w:tab w:val="left" w:pos="0"/>
        </w:tabs>
        <w:jc w:val="both"/>
        <w:rPr>
          <w:rFonts w:ascii="Times New Roman" w:hAnsi="Times New Roman" w:cs="Times New Roman"/>
          <w:sz w:val="24"/>
          <w:szCs w:val="24"/>
          <w:lang w:val="ru-RU"/>
        </w:rPr>
      </w:pPr>
      <w:r w:rsidRPr="001262E4">
        <w:rPr>
          <w:rFonts w:ascii="Times New Roman" w:hAnsi="Times New Roman" w:cs="Times New Roman"/>
          <w:sz w:val="24"/>
          <w:szCs w:val="24"/>
          <w:u w:val="single"/>
          <w:lang w:val="ru-RU"/>
        </w:rPr>
        <w:t>Овлашћена потрошња</w:t>
      </w:r>
      <w:r w:rsidR="00B44CAA" w:rsidRPr="001262E4">
        <w:rPr>
          <w:rFonts w:ascii="Times New Roman" w:hAnsi="Times New Roman" w:cs="Times New Roman"/>
          <w:sz w:val="24"/>
          <w:szCs w:val="24"/>
          <w:lang w:val="ru-RU"/>
        </w:rPr>
        <w:t xml:space="preserve"> ове године</w:t>
      </w:r>
      <w:r w:rsidRPr="001262E4">
        <w:rPr>
          <w:rFonts w:ascii="Times New Roman" w:hAnsi="Times New Roman" w:cs="Times New Roman"/>
          <w:sz w:val="24"/>
          <w:szCs w:val="24"/>
          <w:lang w:val="ru-RU"/>
        </w:rPr>
        <w:t xml:space="preserve"> износи </w:t>
      </w:r>
      <w:r w:rsidR="00ED2DFF" w:rsidRPr="001262E4">
        <w:rPr>
          <w:rFonts w:ascii="Times New Roman" w:hAnsi="Times New Roman" w:cs="Times New Roman"/>
          <w:sz w:val="24"/>
          <w:szCs w:val="24"/>
          <w:lang w:val="ru-RU"/>
        </w:rPr>
        <w:t>22.360.520</w:t>
      </w:r>
      <w:r w:rsidR="0050329D" w:rsidRPr="001262E4">
        <w:rPr>
          <w:rFonts w:ascii="Times New Roman" w:hAnsi="Times New Roman" w:cs="Times New Roman"/>
          <w:sz w:val="24"/>
          <w:szCs w:val="24"/>
          <w:lang w:val="ru-RU"/>
        </w:rPr>
        <w:t xml:space="preserve"> </w:t>
      </w:r>
      <w:r w:rsidRPr="001262E4">
        <w:rPr>
          <w:rFonts w:ascii="Times New Roman" w:hAnsi="Times New Roman" w:cs="Times New Roman"/>
          <w:sz w:val="24"/>
          <w:szCs w:val="24"/>
        </w:rPr>
        <w:t>m</w:t>
      </w:r>
      <w:r w:rsidRPr="001262E4">
        <w:rPr>
          <w:rFonts w:ascii="Times New Roman" w:hAnsi="Times New Roman" w:cs="Times New Roman"/>
          <w:sz w:val="24"/>
          <w:szCs w:val="24"/>
          <w:vertAlign w:val="superscript"/>
          <w:lang w:val="ru-RU"/>
        </w:rPr>
        <w:t xml:space="preserve">3  </w:t>
      </w:r>
      <w:r w:rsidR="0050329D" w:rsidRPr="001262E4">
        <w:rPr>
          <w:rFonts w:ascii="Times New Roman" w:hAnsi="Times New Roman" w:cs="Times New Roman"/>
          <w:sz w:val="24"/>
          <w:szCs w:val="24"/>
          <w:lang w:val="ru-RU"/>
        </w:rPr>
        <w:t xml:space="preserve"> </w:t>
      </w:r>
      <w:r w:rsidR="001262E4" w:rsidRPr="001262E4">
        <w:rPr>
          <w:rFonts w:ascii="Times New Roman" w:hAnsi="Times New Roman" w:cs="Times New Roman"/>
          <w:sz w:val="24"/>
          <w:szCs w:val="24"/>
          <w:lang w:val="ru-RU"/>
        </w:rPr>
        <w:t>или 68,98</w:t>
      </w:r>
      <w:r w:rsidRPr="001262E4">
        <w:rPr>
          <w:rFonts w:ascii="Times New Roman" w:hAnsi="Times New Roman" w:cs="Times New Roman"/>
          <w:sz w:val="24"/>
          <w:szCs w:val="24"/>
          <w:lang w:val="ru-RU"/>
        </w:rPr>
        <w:t>% од укупне</w:t>
      </w:r>
      <w:r w:rsidR="0050329D" w:rsidRPr="001262E4">
        <w:rPr>
          <w:rFonts w:ascii="Times New Roman" w:hAnsi="Times New Roman" w:cs="Times New Roman"/>
          <w:sz w:val="24"/>
          <w:szCs w:val="24"/>
          <w:lang w:val="ru-RU"/>
        </w:rPr>
        <w:t xml:space="preserve"> количине воде пуштене у систем, док губици воде (привидни и стварни) износ</w:t>
      </w:r>
      <w:r w:rsidR="001262E4" w:rsidRPr="001262E4">
        <w:rPr>
          <w:rFonts w:ascii="Times New Roman" w:hAnsi="Times New Roman" w:cs="Times New Roman"/>
          <w:sz w:val="24"/>
          <w:szCs w:val="24"/>
          <w:lang w:val="ru-RU"/>
        </w:rPr>
        <w:t>е 9.699.100 или 31,02</w:t>
      </w:r>
      <w:r w:rsidR="0050329D" w:rsidRPr="001262E4">
        <w:rPr>
          <w:rFonts w:ascii="Times New Roman" w:hAnsi="Times New Roman" w:cs="Times New Roman"/>
          <w:sz w:val="24"/>
          <w:szCs w:val="24"/>
          <w:lang w:val="ru-RU"/>
        </w:rPr>
        <w:t>%</w:t>
      </w:r>
      <w:r w:rsidR="00B44CAA" w:rsidRPr="001262E4">
        <w:rPr>
          <w:rFonts w:ascii="Times New Roman" w:hAnsi="Times New Roman" w:cs="Times New Roman"/>
          <w:sz w:val="24"/>
          <w:szCs w:val="24"/>
          <w:lang w:val="ru-RU"/>
        </w:rPr>
        <w:t>.</w:t>
      </w:r>
    </w:p>
    <w:p w14:paraId="7098CD5F" w14:textId="77777777" w:rsidR="00B44CAA" w:rsidRPr="00CA656E" w:rsidRDefault="00B44CAA" w:rsidP="0050329D">
      <w:pPr>
        <w:tabs>
          <w:tab w:val="left" w:pos="0"/>
        </w:tabs>
        <w:jc w:val="both"/>
        <w:rPr>
          <w:rFonts w:ascii="Times New Roman" w:hAnsi="Times New Roman" w:cs="Times New Roman"/>
          <w:color w:val="FF0000"/>
          <w:sz w:val="24"/>
          <w:szCs w:val="24"/>
          <w:lang w:val="ru-RU"/>
        </w:rPr>
      </w:pPr>
    </w:p>
    <w:p w14:paraId="02EB5B3C" w14:textId="5A795949" w:rsidR="00B44CAA" w:rsidRPr="001262E4" w:rsidRDefault="00B44CAA" w:rsidP="0050329D">
      <w:pPr>
        <w:tabs>
          <w:tab w:val="left" w:pos="0"/>
        </w:tabs>
        <w:jc w:val="both"/>
        <w:rPr>
          <w:rFonts w:ascii="Times New Roman" w:hAnsi="Times New Roman" w:cs="Times New Roman"/>
          <w:b/>
          <w:sz w:val="24"/>
          <w:szCs w:val="24"/>
          <w:lang w:val="ru-RU"/>
        </w:rPr>
      </w:pPr>
      <w:r w:rsidRPr="001262E4">
        <w:rPr>
          <w:rFonts w:ascii="Times New Roman" w:hAnsi="Times New Roman" w:cs="Times New Roman"/>
          <w:b/>
          <w:sz w:val="24"/>
          <w:szCs w:val="24"/>
          <w:lang w:val="ru-RU"/>
        </w:rPr>
        <w:t>Напомена:</w:t>
      </w:r>
    </w:p>
    <w:p w14:paraId="0C46045B" w14:textId="0DB47B74" w:rsidR="00BE0C7A" w:rsidRPr="001262E4" w:rsidRDefault="0050329D" w:rsidP="0098607A">
      <w:pPr>
        <w:tabs>
          <w:tab w:val="left" w:pos="0"/>
        </w:tabs>
        <w:jc w:val="both"/>
        <w:rPr>
          <w:rFonts w:ascii="Times New Roman" w:hAnsi="Times New Roman" w:cs="Times New Roman"/>
          <w:sz w:val="24"/>
          <w:szCs w:val="24"/>
          <w:lang w:val="ru-RU"/>
        </w:rPr>
        <w:sectPr w:rsidR="00BE0C7A" w:rsidRPr="001262E4" w:rsidSect="00956482">
          <w:headerReference w:type="default" r:id="rId23"/>
          <w:type w:val="continuous"/>
          <w:pgSz w:w="11907" w:h="16839" w:code="9"/>
          <w:pgMar w:top="720" w:right="567" w:bottom="720" w:left="720" w:header="720" w:footer="720" w:gutter="0"/>
          <w:cols w:space="720"/>
          <w:docGrid w:linePitch="360"/>
        </w:sectPr>
      </w:pPr>
      <w:r w:rsidRPr="001262E4">
        <w:rPr>
          <w:rFonts w:ascii="Times New Roman" w:hAnsi="Times New Roman" w:cs="Times New Roman"/>
          <w:sz w:val="24"/>
          <w:szCs w:val="24"/>
          <w:lang w:val="ru-RU"/>
        </w:rPr>
        <w:t>Поред редовне реконструкције цјевовода и изградње секундарне мреже (кракова), посебна пажња</w:t>
      </w:r>
      <w:r w:rsidR="00B44CAA" w:rsidRPr="001262E4">
        <w:rPr>
          <w:rFonts w:ascii="Times New Roman" w:hAnsi="Times New Roman" w:cs="Times New Roman"/>
          <w:sz w:val="24"/>
          <w:szCs w:val="24"/>
          <w:lang w:val="ru-RU"/>
        </w:rPr>
        <w:t>, ове године,</w:t>
      </w:r>
      <w:r w:rsidRPr="001262E4">
        <w:rPr>
          <w:rFonts w:ascii="Times New Roman" w:hAnsi="Times New Roman" w:cs="Times New Roman"/>
          <w:sz w:val="24"/>
          <w:szCs w:val="24"/>
          <w:lang w:val="ru-RU"/>
        </w:rPr>
        <w:t xml:space="preserve"> је усмјера ка смањивању </w:t>
      </w:r>
      <w:r w:rsidRPr="001262E4">
        <w:rPr>
          <w:rFonts w:ascii="Times New Roman" w:hAnsi="Times New Roman" w:cs="Times New Roman"/>
          <w:b/>
          <w:sz w:val="24"/>
          <w:szCs w:val="24"/>
          <w:lang w:val="ru-RU"/>
        </w:rPr>
        <w:t>броја нелегалних потрошача</w:t>
      </w:r>
      <w:r w:rsidRPr="001262E4">
        <w:rPr>
          <w:rFonts w:ascii="Times New Roman" w:hAnsi="Times New Roman" w:cs="Times New Roman"/>
          <w:sz w:val="24"/>
          <w:szCs w:val="24"/>
          <w:lang w:val="ru-RU"/>
        </w:rPr>
        <w:t xml:space="preserve">, који засигурно чине </w:t>
      </w:r>
      <w:r w:rsidR="00B44CAA" w:rsidRPr="001262E4">
        <w:rPr>
          <w:rFonts w:ascii="Times New Roman" w:hAnsi="Times New Roman" w:cs="Times New Roman"/>
          <w:sz w:val="24"/>
          <w:szCs w:val="24"/>
          <w:lang w:val="ru-RU"/>
        </w:rPr>
        <w:t>знатан</w:t>
      </w:r>
      <w:r w:rsidRPr="001262E4">
        <w:rPr>
          <w:rFonts w:ascii="Times New Roman" w:hAnsi="Times New Roman" w:cs="Times New Roman"/>
          <w:sz w:val="24"/>
          <w:szCs w:val="24"/>
          <w:lang w:val="ru-RU"/>
        </w:rPr>
        <w:t xml:space="preserve"> проценат у укупној количини нефактурисане воде. У остваривању тог циља извршена је дјелимична ротација постојеће као и ангажовање нове радне снаге, односно повећање броја радника на терену који ће својим одговорним радом отклањати све затечене неправилности код нелегалних или привремених </w:t>
      </w:r>
      <w:r w:rsidR="00B44CAA" w:rsidRPr="001262E4">
        <w:rPr>
          <w:rFonts w:ascii="Times New Roman" w:hAnsi="Times New Roman" w:cs="Times New Roman"/>
          <w:sz w:val="24"/>
          <w:szCs w:val="24"/>
          <w:lang w:val="ru-RU"/>
        </w:rPr>
        <w:t>потрошача.</w:t>
      </w:r>
      <w:r w:rsidR="001262E4" w:rsidRPr="001262E4">
        <w:rPr>
          <w:rFonts w:ascii="Times New Roman" w:hAnsi="Times New Roman" w:cs="Times New Roman"/>
          <w:sz w:val="24"/>
          <w:szCs w:val="24"/>
          <w:lang w:val="ru-RU"/>
        </w:rPr>
        <w:t xml:space="preserve"> Оформљена је и комисија за нелегалне потр</w:t>
      </w:r>
      <w:r w:rsidR="001262E4">
        <w:rPr>
          <w:rFonts w:ascii="Times New Roman" w:hAnsi="Times New Roman" w:cs="Times New Roman"/>
          <w:sz w:val="24"/>
          <w:szCs w:val="24"/>
          <w:lang w:val="ru-RU"/>
        </w:rPr>
        <w:t>о</w:t>
      </w:r>
      <w:r w:rsidR="00DD246B">
        <w:rPr>
          <w:rFonts w:ascii="Times New Roman" w:hAnsi="Times New Roman" w:cs="Times New Roman"/>
          <w:sz w:val="24"/>
          <w:szCs w:val="24"/>
          <w:lang w:val="ru-RU"/>
        </w:rPr>
        <w:t>шаче и усвојен Акциони План за легализацију нелегалних потршача, чији тренутни број износи око 600.</w:t>
      </w:r>
    </w:p>
    <w:p w14:paraId="3CB09ED3" w14:textId="20DF5BEB" w:rsidR="00503FAB" w:rsidRPr="00CA656E" w:rsidRDefault="004D44D7" w:rsidP="0098607A">
      <w:pPr>
        <w:tabs>
          <w:tab w:val="left" w:pos="0"/>
        </w:tabs>
        <w:jc w:val="both"/>
        <w:rPr>
          <w:rFonts w:ascii="Times New Roman" w:hAnsi="Times New Roman" w:cs="Times New Roman"/>
          <w:color w:val="FF0000"/>
          <w:sz w:val="24"/>
          <w:szCs w:val="24"/>
          <w:lang w:val="ru-RU"/>
        </w:rPr>
      </w:pPr>
      <w:r>
        <w:rPr>
          <w:noProof/>
          <w:lang w:val="sr-Latn-BA" w:eastAsia="sr-Latn-BA"/>
        </w:rPr>
        <w:lastRenderedPageBreak/>
        <w:drawing>
          <wp:inline distT="0" distB="0" distL="0" distR="0" wp14:anchorId="33D60097" wp14:editId="7FC55027">
            <wp:extent cx="9778365" cy="4863465"/>
            <wp:effectExtent l="0" t="0" r="13335"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DAA7FE" w14:textId="38A3DFF9" w:rsidR="00756F50" w:rsidRPr="00D77AA1" w:rsidRDefault="001B628C" w:rsidP="007E4FF2">
      <w:pPr>
        <w:tabs>
          <w:tab w:val="left" w:pos="0"/>
          <w:tab w:val="center" w:pos="7699"/>
        </w:tabs>
        <w:spacing w:line="240" w:lineRule="auto"/>
        <w:jc w:val="both"/>
        <w:rPr>
          <w:rFonts w:ascii="Times New Roman" w:hAnsi="Times New Roman" w:cs="Times New Roman"/>
          <w:color w:val="FF0000"/>
          <w:sz w:val="24"/>
          <w:szCs w:val="24"/>
          <w:lang w:val="sr-Cyrl-RS"/>
        </w:rPr>
        <w:sectPr w:rsidR="00756F50" w:rsidRPr="00D77AA1" w:rsidSect="00503FAB">
          <w:pgSz w:w="16839" w:h="11907" w:orient="landscape" w:code="9"/>
          <w:pgMar w:top="720" w:right="720" w:bottom="720" w:left="720" w:header="720" w:footer="720" w:gutter="0"/>
          <w:cols w:space="720"/>
          <w:docGrid w:linePitch="360"/>
        </w:sectPr>
      </w:pPr>
      <w:r w:rsidRPr="00CA656E">
        <w:rPr>
          <w:rFonts w:ascii="Times New Roman" w:hAnsi="Times New Roman" w:cs="Times New Roman"/>
          <w:color w:val="FF0000"/>
          <w:sz w:val="24"/>
          <w:szCs w:val="24"/>
          <w:lang w:val="sr-Cyrl-BA"/>
        </w:rPr>
        <w:tab/>
      </w:r>
      <w:r w:rsidRPr="0086298D">
        <w:rPr>
          <w:rFonts w:ascii="Times New Roman" w:hAnsi="Times New Roman" w:cs="Times New Roman"/>
          <w:sz w:val="24"/>
          <w:szCs w:val="24"/>
          <w:lang w:val="sr-Cyrl-RS"/>
        </w:rPr>
        <w:t>И</w:t>
      </w:r>
      <w:r w:rsidR="000002E7" w:rsidRPr="0086298D">
        <w:rPr>
          <w:rFonts w:ascii="Times New Roman" w:hAnsi="Times New Roman" w:cs="Times New Roman"/>
          <w:sz w:val="24"/>
          <w:szCs w:val="24"/>
          <w:lang w:val="sr-Cyrl-RS"/>
        </w:rPr>
        <w:t>з графикона</w:t>
      </w:r>
      <w:r w:rsidR="006D7105">
        <w:rPr>
          <w:rFonts w:ascii="Times New Roman" w:hAnsi="Times New Roman" w:cs="Times New Roman"/>
          <w:sz w:val="24"/>
          <w:szCs w:val="24"/>
          <w:lang w:val="sr-Cyrl-RS"/>
        </w:rPr>
        <w:t xml:space="preserve"> изнад </w:t>
      </w:r>
      <w:r w:rsidR="000002E7" w:rsidRPr="0086298D">
        <w:rPr>
          <w:rFonts w:ascii="Times New Roman" w:hAnsi="Times New Roman" w:cs="Times New Roman"/>
          <w:sz w:val="24"/>
          <w:szCs w:val="24"/>
          <w:lang w:val="sr-Cyrl-RS"/>
        </w:rPr>
        <w:t xml:space="preserve">можемо да уочимо </w:t>
      </w:r>
      <w:r w:rsidR="00B30416" w:rsidRPr="0086298D">
        <w:rPr>
          <w:rFonts w:ascii="Times New Roman" w:hAnsi="Times New Roman" w:cs="Times New Roman"/>
          <w:sz w:val="24"/>
          <w:szCs w:val="24"/>
          <w:lang w:val="sr-Cyrl-RS"/>
        </w:rPr>
        <w:t xml:space="preserve">благи </w:t>
      </w:r>
      <w:r w:rsidR="001262E4">
        <w:rPr>
          <w:rFonts w:ascii="Times New Roman" w:hAnsi="Times New Roman" w:cs="Times New Roman"/>
          <w:sz w:val="24"/>
          <w:szCs w:val="24"/>
          <w:lang w:val="sr-Cyrl-RS"/>
        </w:rPr>
        <w:t>пад</w:t>
      </w:r>
      <w:r w:rsidR="000002E7" w:rsidRPr="0086298D">
        <w:rPr>
          <w:rFonts w:ascii="Times New Roman" w:hAnsi="Times New Roman" w:cs="Times New Roman"/>
          <w:sz w:val="24"/>
          <w:szCs w:val="24"/>
          <w:lang w:val="sr-Cyrl-RS"/>
        </w:rPr>
        <w:t xml:space="preserve"> губитака воде, </w:t>
      </w:r>
      <w:r w:rsidR="00B30416" w:rsidRPr="0086298D">
        <w:rPr>
          <w:rFonts w:ascii="Times New Roman" w:hAnsi="Times New Roman" w:cs="Times New Roman"/>
          <w:sz w:val="24"/>
          <w:szCs w:val="24"/>
          <w:lang w:val="sr-Cyrl-RS"/>
        </w:rPr>
        <w:t>односно</w:t>
      </w:r>
      <w:r w:rsidR="000002E7" w:rsidRPr="0086298D">
        <w:rPr>
          <w:rFonts w:ascii="Times New Roman" w:hAnsi="Times New Roman" w:cs="Times New Roman"/>
          <w:sz w:val="24"/>
          <w:szCs w:val="24"/>
          <w:lang w:val="sr-Cyrl-RS"/>
        </w:rPr>
        <w:t xml:space="preserve"> да је укупна количина нефактурисане воде </w:t>
      </w:r>
      <w:r w:rsidR="001262E4">
        <w:rPr>
          <w:rFonts w:ascii="Times New Roman" w:hAnsi="Times New Roman" w:cs="Times New Roman"/>
          <w:sz w:val="24"/>
          <w:szCs w:val="24"/>
          <w:lang w:val="sr-Cyrl-RS"/>
        </w:rPr>
        <w:t xml:space="preserve">смањена за </w:t>
      </w:r>
      <w:r w:rsidR="001262E4" w:rsidRPr="001262E4">
        <w:rPr>
          <w:rFonts w:ascii="Times New Roman" w:hAnsi="Times New Roman" w:cs="Times New Roman"/>
          <w:b/>
          <w:sz w:val="24"/>
          <w:szCs w:val="24"/>
          <w:lang w:val="sr-Cyrl-RS"/>
        </w:rPr>
        <w:t>0,09</w:t>
      </w:r>
      <w:r w:rsidR="000002E7" w:rsidRPr="001262E4">
        <w:rPr>
          <w:rFonts w:ascii="Times New Roman" w:hAnsi="Times New Roman" w:cs="Times New Roman"/>
          <w:b/>
          <w:sz w:val="24"/>
          <w:szCs w:val="24"/>
          <w:lang w:val="sr-Cyrl-RS"/>
        </w:rPr>
        <w:t>%</w:t>
      </w:r>
      <w:r w:rsidR="000002E7" w:rsidRPr="0086298D">
        <w:rPr>
          <w:rFonts w:ascii="Times New Roman" w:hAnsi="Times New Roman" w:cs="Times New Roman"/>
          <w:sz w:val="24"/>
          <w:szCs w:val="24"/>
          <w:lang w:val="sr-Cyrl-RS"/>
        </w:rPr>
        <w:t xml:space="preserve"> у односу на </w:t>
      </w:r>
      <w:r w:rsidR="006D7105">
        <w:rPr>
          <w:rFonts w:ascii="Times New Roman" w:hAnsi="Times New Roman" w:cs="Times New Roman"/>
          <w:sz w:val="24"/>
          <w:szCs w:val="24"/>
          <w:lang w:val="sr-Cyrl-RS"/>
        </w:rPr>
        <w:t>прошлу</w:t>
      </w:r>
      <w:r w:rsidR="000002E7" w:rsidRPr="0086298D">
        <w:rPr>
          <w:rFonts w:ascii="Times New Roman" w:hAnsi="Times New Roman" w:cs="Times New Roman"/>
          <w:sz w:val="24"/>
          <w:szCs w:val="24"/>
          <w:lang w:val="sr-Cyrl-RS"/>
        </w:rPr>
        <w:t xml:space="preserve"> годину.</w:t>
      </w:r>
      <w:r w:rsidR="00B30416" w:rsidRPr="0086298D">
        <w:rPr>
          <w:rFonts w:ascii="Times New Roman" w:hAnsi="Times New Roman" w:cs="Times New Roman"/>
          <w:sz w:val="24"/>
          <w:szCs w:val="24"/>
          <w:lang w:val="sr-Cyrl-RS"/>
        </w:rPr>
        <w:t xml:space="preserve"> </w:t>
      </w:r>
      <w:r w:rsidR="001262E4">
        <w:rPr>
          <w:rFonts w:ascii="Times New Roman" w:hAnsi="Times New Roman" w:cs="Times New Roman"/>
          <w:sz w:val="24"/>
          <w:szCs w:val="24"/>
          <w:lang w:val="sr-Cyrl-RS"/>
        </w:rPr>
        <w:t>Стварни губици воде као што су цурења на доводима, цурења на прикључцима прије водомјера и сл. су смањени за  2,60%, што је резултат ангажовања додатне механизације и радне снаге на интервенцијама</w:t>
      </w:r>
      <w:r w:rsidR="00DD246B">
        <w:rPr>
          <w:rFonts w:ascii="Times New Roman" w:hAnsi="Times New Roman" w:cs="Times New Roman"/>
          <w:sz w:val="24"/>
          <w:szCs w:val="24"/>
          <w:lang w:val="sr-Cyrl-RS"/>
        </w:rPr>
        <w:t xml:space="preserve"> на терену</w:t>
      </w:r>
      <w:r w:rsidR="001262E4">
        <w:rPr>
          <w:rFonts w:ascii="Times New Roman" w:hAnsi="Times New Roman" w:cs="Times New Roman"/>
          <w:sz w:val="24"/>
          <w:szCs w:val="24"/>
          <w:lang w:val="sr-Cyrl-RS"/>
        </w:rPr>
        <w:t>. Водовод ће  засигурно наставити  радити на смањењу губитака као једном од примарних циљева предузећа и наредних година.</w:t>
      </w:r>
    </w:p>
    <w:p w14:paraId="5EAF9CB6" w14:textId="75FBC639" w:rsidR="008F2163" w:rsidRDefault="009A38EE" w:rsidP="00F57926">
      <w:pPr>
        <w:pStyle w:val="Heading2"/>
        <w:pBdr>
          <w:bottom w:val="single" w:sz="4" w:space="1" w:color="auto"/>
        </w:pBdr>
        <w:rPr>
          <w:rFonts w:ascii="Times New Roman" w:hAnsi="Times New Roman" w:cs="Times New Roman"/>
          <w:color w:val="1F497D" w:themeColor="text2"/>
          <w:sz w:val="28"/>
          <w:szCs w:val="28"/>
          <w:lang w:val="ru-RU"/>
        </w:rPr>
      </w:pPr>
      <w:bookmarkStart w:id="23" w:name="_Toc129847732"/>
      <w:r w:rsidRPr="006D7105">
        <w:rPr>
          <w:rFonts w:ascii="Times New Roman" w:hAnsi="Times New Roman" w:cs="Times New Roman"/>
          <w:color w:val="1F497D" w:themeColor="text2"/>
          <w:sz w:val="28"/>
          <w:szCs w:val="28"/>
          <w:lang w:val="ru-RU"/>
        </w:rPr>
        <w:lastRenderedPageBreak/>
        <w:t>НАПЛАТА ПОТРАЖИВАЊ</w:t>
      </w:r>
      <w:r w:rsidR="008F2163">
        <w:rPr>
          <w:rFonts w:ascii="Times New Roman" w:hAnsi="Times New Roman" w:cs="Times New Roman"/>
          <w:color w:val="1F497D" w:themeColor="text2"/>
          <w:sz w:val="28"/>
          <w:szCs w:val="28"/>
          <w:lang w:val="ru-RU"/>
        </w:rPr>
        <w:t>А</w:t>
      </w:r>
      <w:bookmarkEnd w:id="23"/>
    </w:p>
    <w:p w14:paraId="17695D39" w14:textId="77777777" w:rsidR="008F2163" w:rsidRDefault="008F2163" w:rsidP="008F2163">
      <w:pPr>
        <w:jc w:val="both"/>
        <w:rPr>
          <w:rFonts w:ascii="Times New Roman" w:hAnsi="Times New Roman" w:cs="Times New Roman"/>
          <w:color w:val="FF0000"/>
          <w:sz w:val="24"/>
          <w:szCs w:val="24"/>
          <w:lang w:val="sr-Cyrl-CS"/>
        </w:rPr>
      </w:pPr>
    </w:p>
    <w:p w14:paraId="7799BB7E" w14:textId="60967126" w:rsidR="008F2163" w:rsidRPr="008F2163" w:rsidRDefault="008F2163" w:rsidP="008F2163">
      <w:pPr>
        <w:ind w:firstLine="720"/>
        <w:jc w:val="both"/>
        <w:rPr>
          <w:rFonts w:ascii="Times New Roman" w:hAnsi="Times New Roman" w:cs="Times New Roman"/>
          <w:bCs/>
          <w:sz w:val="24"/>
          <w:szCs w:val="24"/>
          <w:lang w:val="sr-Cyrl-BA"/>
        </w:rPr>
      </w:pPr>
      <w:r w:rsidRPr="008F2163">
        <w:rPr>
          <w:rFonts w:ascii="Times New Roman" w:hAnsi="Times New Roman" w:cs="Times New Roman"/>
          <w:sz w:val="24"/>
          <w:szCs w:val="24"/>
          <w:lang w:val="sr-Cyrl-CS"/>
        </w:rPr>
        <w:t>У извјештајној години</w:t>
      </w:r>
      <w:r w:rsidRPr="008F2163">
        <w:rPr>
          <w:rFonts w:ascii="Times New Roman" w:hAnsi="Times New Roman" w:cs="Times New Roman"/>
          <w:sz w:val="24"/>
          <w:szCs w:val="24"/>
          <w:lang w:val="sr-Latn-BA"/>
        </w:rPr>
        <w:t xml:space="preserve"> </w:t>
      </w:r>
      <w:r w:rsidRPr="008F2163">
        <w:rPr>
          <w:rFonts w:ascii="Times New Roman" w:hAnsi="Times New Roman" w:cs="Times New Roman"/>
          <w:sz w:val="24"/>
          <w:szCs w:val="24"/>
          <w:lang w:val="sr-Cyrl-BA"/>
        </w:rPr>
        <w:t>Друштво је обављало</w:t>
      </w:r>
      <w:r w:rsidRPr="008F2163">
        <w:rPr>
          <w:rFonts w:ascii="Times New Roman" w:hAnsi="Times New Roman" w:cs="Times New Roman"/>
          <w:sz w:val="24"/>
          <w:szCs w:val="24"/>
          <w:lang w:val="sr-Cyrl-CS"/>
        </w:rPr>
        <w:t xml:space="preserve"> редовне активност</w:t>
      </w:r>
      <w:r w:rsidRPr="008F2163">
        <w:rPr>
          <w:rFonts w:ascii="Times New Roman" w:hAnsi="Times New Roman" w:cs="Times New Roman"/>
          <w:sz w:val="24"/>
          <w:szCs w:val="24"/>
          <w:lang w:val="ru-RU"/>
        </w:rPr>
        <w:t>и</w:t>
      </w:r>
      <w:r w:rsidRPr="008F2163">
        <w:rPr>
          <w:rFonts w:ascii="Times New Roman" w:hAnsi="Times New Roman" w:cs="Times New Roman"/>
          <w:sz w:val="24"/>
          <w:szCs w:val="24"/>
          <w:lang w:val="sr-Cyrl-CS"/>
        </w:rPr>
        <w:t xml:space="preserve"> везане за наплату воде</w:t>
      </w:r>
      <w:r w:rsidRPr="008F2163">
        <w:rPr>
          <w:rFonts w:ascii="Times New Roman" w:hAnsi="Times New Roman" w:cs="Times New Roman"/>
          <w:sz w:val="24"/>
          <w:szCs w:val="24"/>
          <w:lang w:val="sr-Latn-BA"/>
        </w:rPr>
        <w:t>,</w:t>
      </w:r>
      <w:r w:rsidRPr="008F2163">
        <w:rPr>
          <w:rFonts w:ascii="Times New Roman" w:hAnsi="Times New Roman" w:cs="Times New Roman"/>
          <w:sz w:val="24"/>
          <w:szCs w:val="24"/>
          <w:lang w:val="sr-Cyrl-BA"/>
        </w:rPr>
        <w:t xml:space="preserve"> као и активности употребе</w:t>
      </w:r>
      <w:r w:rsidRPr="008F2163">
        <w:rPr>
          <w:rFonts w:ascii="Times New Roman" w:hAnsi="Times New Roman" w:cs="Times New Roman"/>
          <w:sz w:val="24"/>
          <w:szCs w:val="24"/>
          <w:lang w:val="sr-Cyrl-CS"/>
        </w:rPr>
        <w:t xml:space="preserve"> система опомена и искључења како би </w:t>
      </w:r>
      <w:r w:rsidRPr="008F2163">
        <w:rPr>
          <w:rFonts w:ascii="Times New Roman" w:hAnsi="Times New Roman" w:cs="Times New Roman"/>
          <w:sz w:val="24"/>
          <w:szCs w:val="24"/>
          <w:lang w:val="sr-Cyrl-BA"/>
        </w:rPr>
        <w:t xml:space="preserve">се остварио стратешки циљ и остварење укупне наплате. У 2022. години је остварен ниво наплате од </w:t>
      </w:r>
      <w:r w:rsidRPr="008F2163">
        <w:rPr>
          <w:rFonts w:ascii="Times New Roman" w:hAnsi="Times New Roman" w:cs="Times New Roman"/>
          <w:b/>
          <w:sz w:val="24"/>
          <w:szCs w:val="24"/>
          <w:lang w:val="sr-Cyrl-BA"/>
        </w:rPr>
        <w:t>10</w:t>
      </w:r>
      <w:r w:rsidR="004B0271">
        <w:rPr>
          <w:rFonts w:ascii="Times New Roman" w:hAnsi="Times New Roman" w:cs="Times New Roman"/>
          <w:b/>
          <w:sz w:val="24"/>
          <w:szCs w:val="24"/>
          <w:lang w:val="sr-Latn-RS"/>
        </w:rPr>
        <w:t>4,12</w:t>
      </w:r>
      <w:r w:rsidRPr="008F2163">
        <w:rPr>
          <w:rFonts w:ascii="Times New Roman" w:hAnsi="Times New Roman" w:cs="Times New Roman"/>
          <w:b/>
          <w:sz w:val="24"/>
          <w:szCs w:val="24"/>
          <w:lang w:val="sr-Cyrl-BA"/>
        </w:rPr>
        <w:t>%</w:t>
      </w:r>
      <w:r w:rsidRPr="008F2163">
        <w:rPr>
          <w:rFonts w:ascii="Times New Roman" w:hAnsi="Times New Roman" w:cs="Times New Roman"/>
          <w:bCs/>
          <w:sz w:val="24"/>
          <w:szCs w:val="24"/>
          <w:lang w:val="sr-Cyrl-BA"/>
        </w:rPr>
        <w:t>, укључујући и реализацију старијих потраживања.</w:t>
      </w:r>
    </w:p>
    <w:p w14:paraId="14B24A8F" w14:textId="77777777" w:rsidR="003872E5" w:rsidRPr="008F2163" w:rsidRDefault="003872E5" w:rsidP="003872E5">
      <w:pPr>
        <w:spacing w:after="0"/>
        <w:ind w:right="156"/>
        <w:rPr>
          <w:rFonts w:ascii="Times New Roman" w:eastAsia="Times New Roman" w:hAnsi="Times New Roman" w:cs="Times New Roman"/>
          <w:b/>
          <w:bCs/>
          <w:sz w:val="24"/>
          <w:szCs w:val="24"/>
          <w:lang w:val="sr-Latn-RS" w:eastAsia="sr-Latn-RS"/>
        </w:rPr>
      </w:pPr>
      <w:r w:rsidRPr="008F2163">
        <w:rPr>
          <w:rFonts w:ascii="Times New Roman" w:eastAsia="Times New Roman" w:hAnsi="Times New Roman" w:cs="Times New Roman"/>
          <w:b/>
          <w:bCs/>
          <w:sz w:val="24"/>
          <w:szCs w:val="24"/>
          <w:lang w:val="sr-Latn-RS" w:eastAsia="sr-Latn-RS"/>
        </w:rPr>
        <w:t>Стратешки циљ: Остварити наплату текућих потраживања и предузети све потребне мјере у складу са прописаним процедурама за наплату потраживања из ранијег периода</w:t>
      </w:r>
    </w:p>
    <w:tbl>
      <w:tblPr>
        <w:tblW w:w="11018" w:type="dxa"/>
        <w:tblLook w:val="04A0" w:firstRow="1" w:lastRow="0" w:firstColumn="1" w:lastColumn="0" w:noHBand="0" w:noVBand="1"/>
      </w:tblPr>
      <w:tblGrid>
        <w:gridCol w:w="2127"/>
        <w:gridCol w:w="2126"/>
        <w:gridCol w:w="960"/>
        <w:gridCol w:w="1838"/>
        <w:gridCol w:w="1310"/>
        <w:gridCol w:w="1710"/>
        <w:gridCol w:w="683"/>
        <w:gridCol w:w="264"/>
      </w:tblGrid>
      <w:tr w:rsidR="008F2163" w:rsidRPr="008F2F74" w14:paraId="2D082B8E" w14:textId="77777777" w:rsidTr="00310852">
        <w:trPr>
          <w:trHeight w:val="330"/>
        </w:trPr>
        <w:tc>
          <w:tcPr>
            <w:tcW w:w="11018" w:type="dxa"/>
            <w:gridSpan w:val="8"/>
            <w:tcBorders>
              <w:top w:val="nil"/>
              <w:left w:val="nil"/>
              <w:bottom w:val="nil"/>
              <w:right w:val="nil"/>
            </w:tcBorders>
            <w:shd w:val="clear" w:color="auto" w:fill="auto"/>
            <w:noWrap/>
            <w:vAlign w:val="bottom"/>
            <w:hideMark/>
          </w:tcPr>
          <w:p w14:paraId="6CEF226A" w14:textId="77777777" w:rsidR="008F2163" w:rsidRPr="008F2163" w:rsidRDefault="008F2163" w:rsidP="008F2163">
            <w:pPr>
              <w:spacing w:after="0" w:line="240" w:lineRule="auto"/>
              <w:rPr>
                <w:rFonts w:ascii="Times New Roman" w:eastAsia="Times New Roman" w:hAnsi="Times New Roman" w:cs="Times New Roman"/>
                <w:i/>
                <w:iCs/>
                <w:color w:val="000000"/>
                <w:sz w:val="24"/>
                <w:szCs w:val="24"/>
                <w:lang w:val="sr-Latn-BA" w:eastAsia="sr-Latn-BA"/>
              </w:rPr>
            </w:pPr>
            <w:r w:rsidRPr="008F2163">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8F2163">
              <w:rPr>
                <w:rFonts w:ascii="Times New Roman" w:eastAsia="Times New Roman" w:hAnsi="Times New Roman" w:cs="Times New Roman"/>
                <w:b/>
                <w:bCs/>
                <w:i/>
                <w:iCs/>
                <w:color w:val="00B050"/>
                <w:sz w:val="24"/>
                <w:szCs w:val="24"/>
                <w:lang w:val="sr-Latn-BA" w:eastAsia="sr-Latn-BA"/>
              </w:rPr>
              <w:t>100%</w:t>
            </w:r>
          </w:p>
        </w:tc>
      </w:tr>
      <w:tr w:rsidR="008F2163" w:rsidRPr="008F2163" w14:paraId="3BADD0B6" w14:textId="77777777" w:rsidTr="00310852">
        <w:trPr>
          <w:gridAfter w:val="1"/>
          <w:wAfter w:w="264" w:type="dxa"/>
          <w:trHeight w:val="645"/>
        </w:trPr>
        <w:tc>
          <w:tcPr>
            <w:tcW w:w="2127"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2D7BACF2"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Оперативни циљеви</w:t>
            </w:r>
          </w:p>
        </w:tc>
        <w:tc>
          <w:tcPr>
            <w:tcW w:w="2126" w:type="dxa"/>
            <w:tcBorders>
              <w:top w:val="double" w:sz="6" w:space="0" w:color="auto"/>
              <w:left w:val="nil"/>
              <w:bottom w:val="single" w:sz="4" w:space="0" w:color="auto"/>
              <w:right w:val="single" w:sz="4" w:space="0" w:color="auto"/>
            </w:tcBorders>
            <w:shd w:val="clear" w:color="000000" w:fill="C6D9F1"/>
            <w:vAlign w:val="center"/>
            <w:hideMark/>
          </w:tcPr>
          <w:p w14:paraId="7CA688E4"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Активности</w:t>
            </w:r>
          </w:p>
        </w:tc>
        <w:tc>
          <w:tcPr>
            <w:tcW w:w="960" w:type="dxa"/>
            <w:tcBorders>
              <w:top w:val="double" w:sz="6" w:space="0" w:color="auto"/>
              <w:left w:val="nil"/>
              <w:bottom w:val="single" w:sz="4" w:space="0" w:color="auto"/>
              <w:right w:val="single" w:sz="4" w:space="0" w:color="auto"/>
            </w:tcBorders>
            <w:shd w:val="clear" w:color="000000" w:fill="C6D9F1"/>
            <w:vAlign w:val="center"/>
            <w:hideMark/>
          </w:tcPr>
          <w:p w14:paraId="1BDE8FE3"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План за 2022.</w:t>
            </w:r>
          </w:p>
        </w:tc>
        <w:tc>
          <w:tcPr>
            <w:tcW w:w="1838" w:type="dxa"/>
            <w:tcBorders>
              <w:top w:val="double" w:sz="6" w:space="0" w:color="auto"/>
              <w:left w:val="nil"/>
              <w:bottom w:val="single" w:sz="4" w:space="0" w:color="auto"/>
              <w:right w:val="single" w:sz="4" w:space="0" w:color="auto"/>
            </w:tcBorders>
            <w:shd w:val="clear" w:color="000000" w:fill="C6D9F1"/>
            <w:vAlign w:val="center"/>
            <w:hideMark/>
          </w:tcPr>
          <w:p w14:paraId="4442B116"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Одговоран</w:t>
            </w:r>
          </w:p>
        </w:tc>
        <w:tc>
          <w:tcPr>
            <w:tcW w:w="1310" w:type="dxa"/>
            <w:tcBorders>
              <w:top w:val="double" w:sz="6" w:space="0" w:color="auto"/>
              <w:left w:val="nil"/>
              <w:bottom w:val="single" w:sz="4" w:space="0" w:color="auto"/>
              <w:right w:val="single" w:sz="4" w:space="0" w:color="auto"/>
            </w:tcBorders>
            <w:shd w:val="clear" w:color="000000" w:fill="C6D9F1"/>
            <w:vAlign w:val="center"/>
            <w:hideMark/>
          </w:tcPr>
          <w:p w14:paraId="4D90669E"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Потребни ресурси</w:t>
            </w:r>
          </w:p>
        </w:tc>
        <w:tc>
          <w:tcPr>
            <w:tcW w:w="1710" w:type="dxa"/>
            <w:tcBorders>
              <w:top w:val="double" w:sz="6" w:space="0" w:color="auto"/>
              <w:left w:val="nil"/>
              <w:bottom w:val="single" w:sz="4" w:space="0" w:color="auto"/>
              <w:right w:val="single" w:sz="4" w:space="0" w:color="auto"/>
            </w:tcBorders>
            <w:shd w:val="clear" w:color="000000" w:fill="C6D9F1"/>
            <w:vAlign w:val="center"/>
            <w:hideMark/>
          </w:tcPr>
          <w:p w14:paraId="37BD9C22"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Реализовано до 31.12.2022.</w:t>
            </w:r>
          </w:p>
        </w:tc>
        <w:tc>
          <w:tcPr>
            <w:tcW w:w="683" w:type="dxa"/>
            <w:tcBorders>
              <w:top w:val="double" w:sz="6" w:space="0" w:color="auto"/>
              <w:left w:val="nil"/>
              <w:bottom w:val="single" w:sz="4" w:space="0" w:color="auto"/>
              <w:right w:val="double" w:sz="6" w:space="0" w:color="auto"/>
            </w:tcBorders>
            <w:shd w:val="clear" w:color="000000" w:fill="C6D9F1"/>
            <w:vAlign w:val="center"/>
            <w:hideMark/>
          </w:tcPr>
          <w:p w14:paraId="001B8AF0"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0"/>
                <w:szCs w:val="20"/>
                <w:lang w:val="sr-Latn-BA" w:eastAsia="sr-Latn-BA"/>
              </w:rPr>
            </w:pPr>
            <w:r w:rsidRPr="008F2163">
              <w:rPr>
                <w:rFonts w:ascii="Times New Roman" w:eastAsia="Times New Roman" w:hAnsi="Times New Roman" w:cs="Times New Roman"/>
                <w:b/>
                <w:bCs/>
                <w:color w:val="000000"/>
                <w:sz w:val="20"/>
                <w:szCs w:val="20"/>
                <w:lang w:val="sr-Latn-BA" w:eastAsia="sr-Latn-BA"/>
              </w:rPr>
              <w:t>%</w:t>
            </w:r>
          </w:p>
        </w:tc>
      </w:tr>
      <w:tr w:rsidR="008F2163" w:rsidRPr="008F2163" w14:paraId="4B4A823A" w14:textId="77777777" w:rsidTr="00310852">
        <w:trPr>
          <w:gridAfter w:val="1"/>
          <w:wAfter w:w="264" w:type="dxa"/>
          <w:trHeight w:val="630"/>
        </w:trPr>
        <w:tc>
          <w:tcPr>
            <w:tcW w:w="2127" w:type="dxa"/>
            <w:vMerge w:val="restart"/>
            <w:tcBorders>
              <w:top w:val="nil"/>
              <w:left w:val="double" w:sz="6" w:space="0" w:color="auto"/>
              <w:bottom w:val="single" w:sz="4" w:space="0" w:color="auto"/>
              <w:right w:val="single" w:sz="4" w:space="0" w:color="auto"/>
            </w:tcBorders>
            <w:shd w:val="clear" w:color="000000" w:fill="FFFFFF"/>
            <w:vAlign w:val="center"/>
            <w:hideMark/>
          </w:tcPr>
          <w:p w14:paraId="162CA073" w14:textId="77777777" w:rsidR="008F2163" w:rsidRPr="008F2163" w:rsidRDefault="008F2163" w:rsidP="008F2163">
            <w:pPr>
              <w:spacing w:after="0" w:line="240" w:lineRule="auto"/>
              <w:ind w:right="-103"/>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Наплата текућих потраживања и потраживања из ранијег периода</w:t>
            </w:r>
          </w:p>
        </w:tc>
        <w:tc>
          <w:tcPr>
            <w:tcW w:w="2126" w:type="dxa"/>
            <w:tcBorders>
              <w:top w:val="nil"/>
              <w:left w:val="nil"/>
              <w:bottom w:val="single" w:sz="4" w:space="0" w:color="auto"/>
              <w:right w:val="single" w:sz="4" w:space="0" w:color="auto"/>
            </w:tcBorders>
            <w:shd w:val="clear" w:color="000000" w:fill="FFFFFF"/>
            <w:vAlign w:val="center"/>
            <w:hideMark/>
          </w:tcPr>
          <w:p w14:paraId="491424D5"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Издавање радних налога за искључења корисника</w:t>
            </w:r>
          </w:p>
        </w:tc>
        <w:tc>
          <w:tcPr>
            <w:tcW w:w="960" w:type="dxa"/>
            <w:tcBorders>
              <w:top w:val="nil"/>
              <w:left w:val="nil"/>
              <w:bottom w:val="single" w:sz="4" w:space="0" w:color="auto"/>
              <w:right w:val="single" w:sz="4" w:space="0" w:color="auto"/>
            </w:tcBorders>
            <w:shd w:val="clear" w:color="000000" w:fill="FFFFFF"/>
            <w:vAlign w:val="center"/>
            <w:hideMark/>
          </w:tcPr>
          <w:p w14:paraId="24D5DD0B"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2.600</w:t>
            </w:r>
          </w:p>
        </w:tc>
        <w:tc>
          <w:tcPr>
            <w:tcW w:w="183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8DA46C"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Директор Сектора, Помоћник директора сектора, Шеф службе наплате</w:t>
            </w:r>
          </w:p>
        </w:tc>
        <w:tc>
          <w:tcPr>
            <w:tcW w:w="13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E98A44"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Кадровски</w:t>
            </w:r>
          </w:p>
        </w:tc>
        <w:tc>
          <w:tcPr>
            <w:tcW w:w="1710" w:type="dxa"/>
            <w:tcBorders>
              <w:top w:val="nil"/>
              <w:left w:val="nil"/>
              <w:bottom w:val="single" w:sz="4" w:space="0" w:color="auto"/>
              <w:right w:val="single" w:sz="4" w:space="0" w:color="auto"/>
            </w:tcBorders>
            <w:shd w:val="clear" w:color="000000" w:fill="FFFFFF"/>
            <w:vAlign w:val="center"/>
            <w:hideMark/>
          </w:tcPr>
          <w:p w14:paraId="716A3408"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3.222</w:t>
            </w:r>
          </w:p>
        </w:tc>
        <w:tc>
          <w:tcPr>
            <w:tcW w:w="683" w:type="dxa"/>
            <w:tcBorders>
              <w:top w:val="nil"/>
              <w:left w:val="nil"/>
              <w:bottom w:val="single" w:sz="4" w:space="0" w:color="auto"/>
              <w:right w:val="double" w:sz="6" w:space="0" w:color="auto"/>
            </w:tcBorders>
            <w:shd w:val="clear" w:color="auto" w:fill="auto"/>
            <w:noWrap/>
            <w:vAlign w:val="center"/>
            <w:hideMark/>
          </w:tcPr>
          <w:p w14:paraId="125B153D" w14:textId="29F200BD"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Cyrl-RS" w:eastAsia="sr-Latn-BA"/>
              </w:rPr>
            </w:pPr>
            <w:r>
              <w:rPr>
                <w:rFonts w:ascii="Times New Roman" w:eastAsia="Times New Roman" w:hAnsi="Times New Roman" w:cs="Times New Roman"/>
                <w:color w:val="000000"/>
                <w:sz w:val="20"/>
                <w:szCs w:val="20"/>
                <w:lang w:val="sr-Latn-BA" w:eastAsia="sr-Latn-BA"/>
              </w:rPr>
              <w:t>124</w:t>
            </w:r>
            <w:r>
              <w:rPr>
                <w:rFonts w:ascii="Times New Roman" w:eastAsia="Times New Roman" w:hAnsi="Times New Roman" w:cs="Times New Roman"/>
                <w:color w:val="000000"/>
                <w:sz w:val="20"/>
                <w:szCs w:val="20"/>
                <w:lang w:val="sr-Cyrl-RS" w:eastAsia="sr-Latn-BA"/>
              </w:rPr>
              <w:t>%</w:t>
            </w:r>
          </w:p>
        </w:tc>
      </w:tr>
      <w:tr w:rsidR="008F2163" w:rsidRPr="008F2163" w14:paraId="79C8110E" w14:textId="77777777" w:rsidTr="00310852">
        <w:trPr>
          <w:gridAfter w:val="1"/>
          <w:wAfter w:w="264" w:type="dxa"/>
          <w:trHeight w:val="315"/>
        </w:trPr>
        <w:tc>
          <w:tcPr>
            <w:tcW w:w="2127" w:type="dxa"/>
            <w:vMerge/>
            <w:tcBorders>
              <w:top w:val="nil"/>
              <w:left w:val="double" w:sz="6" w:space="0" w:color="auto"/>
              <w:bottom w:val="single" w:sz="4" w:space="0" w:color="auto"/>
              <w:right w:val="single" w:sz="4" w:space="0" w:color="auto"/>
            </w:tcBorders>
            <w:vAlign w:val="center"/>
            <w:hideMark/>
          </w:tcPr>
          <w:p w14:paraId="0472C656"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000000" w:fill="FFFFFF"/>
            <w:vAlign w:val="center"/>
            <w:hideMark/>
          </w:tcPr>
          <w:p w14:paraId="422F8DDC"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Опомене</w:t>
            </w:r>
          </w:p>
        </w:tc>
        <w:tc>
          <w:tcPr>
            <w:tcW w:w="960" w:type="dxa"/>
            <w:tcBorders>
              <w:top w:val="nil"/>
              <w:left w:val="nil"/>
              <w:bottom w:val="single" w:sz="4" w:space="0" w:color="auto"/>
              <w:right w:val="single" w:sz="4" w:space="0" w:color="auto"/>
            </w:tcBorders>
            <w:shd w:val="clear" w:color="000000" w:fill="FFFFFF"/>
            <w:vAlign w:val="center"/>
            <w:hideMark/>
          </w:tcPr>
          <w:p w14:paraId="356208BD"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3.000</w:t>
            </w:r>
          </w:p>
        </w:tc>
        <w:tc>
          <w:tcPr>
            <w:tcW w:w="1838" w:type="dxa"/>
            <w:vMerge/>
            <w:tcBorders>
              <w:top w:val="nil"/>
              <w:left w:val="single" w:sz="4" w:space="0" w:color="auto"/>
              <w:bottom w:val="single" w:sz="4" w:space="0" w:color="000000"/>
              <w:right w:val="single" w:sz="4" w:space="0" w:color="auto"/>
            </w:tcBorders>
            <w:vAlign w:val="center"/>
            <w:hideMark/>
          </w:tcPr>
          <w:p w14:paraId="0CF61002"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56D0CBEE"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tcBorders>
              <w:top w:val="nil"/>
              <w:left w:val="nil"/>
              <w:bottom w:val="single" w:sz="4" w:space="0" w:color="auto"/>
              <w:right w:val="single" w:sz="4" w:space="0" w:color="auto"/>
            </w:tcBorders>
            <w:shd w:val="clear" w:color="000000" w:fill="FFFFFF"/>
            <w:vAlign w:val="center"/>
            <w:hideMark/>
          </w:tcPr>
          <w:p w14:paraId="232C53F0"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7.036</w:t>
            </w:r>
          </w:p>
        </w:tc>
        <w:tc>
          <w:tcPr>
            <w:tcW w:w="683" w:type="dxa"/>
            <w:tcBorders>
              <w:top w:val="nil"/>
              <w:left w:val="nil"/>
              <w:bottom w:val="single" w:sz="4" w:space="0" w:color="auto"/>
              <w:right w:val="double" w:sz="6" w:space="0" w:color="auto"/>
            </w:tcBorders>
            <w:shd w:val="clear" w:color="auto" w:fill="auto"/>
            <w:noWrap/>
            <w:vAlign w:val="center"/>
            <w:hideMark/>
          </w:tcPr>
          <w:p w14:paraId="769CD5EE"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235%</w:t>
            </w:r>
          </w:p>
        </w:tc>
      </w:tr>
      <w:tr w:rsidR="008F2163" w:rsidRPr="008F2163" w14:paraId="165D0011" w14:textId="77777777" w:rsidTr="00310852">
        <w:trPr>
          <w:gridAfter w:val="1"/>
          <w:wAfter w:w="264" w:type="dxa"/>
          <w:trHeight w:val="315"/>
        </w:trPr>
        <w:tc>
          <w:tcPr>
            <w:tcW w:w="2127" w:type="dxa"/>
            <w:vMerge/>
            <w:tcBorders>
              <w:top w:val="nil"/>
              <w:left w:val="double" w:sz="6" w:space="0" w:color="auto"/>
              <w:bottom w:val="single" w:sz="4" w:space="0" w:color="auto"/>
              <w:right w:val="single" w:sz="4" w:space="0" w:color="auto"/>
            </w:tcBorders>
            <w:vAlign w:val="center"/>
            <w:hideMark/>
          </w:tcPr>
          <w:p w14:paraId="0B434132"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000000" w:fill="FFFFFF"/>
            <w:vAlign w:val="center"/>
            <w:hideMark/>
          </w:tcPr>
          <w:p w14:paraId="2E28DF6D"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Приједлози за утужења</w:t>
            </w:r>
          </w:p>
        </w:tc>
        <w:tc>
          <w:tcPr>
            <w:tcW w:w="960" w:type="dxa"/>
            <w:tcBorders>
              <w:top w:val="nil"/>
              <w:left w:val="nil"/>
              <w:bottom w:val="single" w:sz="4" w:space="0" w:color="auto"/>
              <w:right w:val="single" w:sz="4" w:space="0" w:color="auto"/>
            </w:tcBorders>
            <w:shd w:val="clear" w:color="000000" w:fill="FFFFFF"/>
            <w:vAlign w:val="center"/>
            <w:hideMark/>
          </w:tcPr>
          <w:p w14:paraId="71101E47"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300</w:t>
            </w:r>
          </w:p>
        </w:tc>
        <w:tc>
          <w:tcPr>
            <w:tcW w:w="1838" w:type="dxa"/>
            <w:vMerge/>
            <w:tcBorders>
              <w:top w:val="nil"/>
              <w:left w:val="single" w:sz="4" w:space="0" w:color="auto"/>
              <w:bottom w:val="single" w:sz="4" w:space="0" w:color="000000"/>
              <w:right w:val="single" w:sz="4" w:space="0" w:color="auto"/>
            </w:tcBorders>
            <w:vAlign w:val="center"/>
            <w:hideMark/>
          </w:tcPr>
          <w:p w14:paraId="12668727"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025B924D"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tcBorders>
              <w:top w:val="nil"/>
              <w:left w:val="nil"/>
              <w:bottom w:val="single" w:sz="4" w:space="0" w:color="auto"/>
              <w:right w:val="single" w:sz="4" w:space="0" w:color="auto"/>
            </w:tcBorders>
            <w:shd w:val="clear" w:color="000000" w:fill="FFFFFF"/>
            <w:vAlign w:val="center"/>
            <w:hideMark/>
          </w:tcPr>
          <w:p w14:paraId="0E08511E"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138</w:t>
            </w:r>
          </w:p>
        </w:tc>
        <w:tc>
          <w:tcPr>
            <w:tcW w:w="683" w:type="dxa"/>
            <w:tcBorders>
              <w:top w:val="nil"/>
              <w:left w:val="nil"/>
              <w:bottom w:val="single" w:sz="4" w:space="0" w:color="auto"/>
              <w:right w:val="double" w:sz="6" w:space="0" w:color="auto"/>
            </w:tcBorders>
            <w:shd w:val="clear" w:color="auto" w:fill="auto"/>
            <w:noWrap/>
            <w:vAlign w:val="center"/>
            <w:hideMark/>
          </w:tcPr>
          <w:p w14:paraId="701CA7C4"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46%</w:t>
            </w:r>
          </w:p>
        </w:tc>
      </w:tr>
      <w:tr w:rsidR="008F2163" w:rsidRPr="008F2163" w14:paraId="688D2C51" w14:textId="77777777" w:rsidTr="00310852">
        <w:trPr>
          <w:gridAfter w:val="1"/>
          <w:wAfter w:w="264" w:type="dxa"/>
          <w:trHeight w:val="630"/>
        </w:trPr>
        <w:tc>
          <w:tcPr>
            <w:tcW w:w="2127"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08D85B61" w14:textId="77777777" w:rsidR="008F2163" w:rsidRPr="008F2163" w:rsidRDefault="008F2163" w:rsidP="008F2163">
            <w:pPr>
              <w:spacing w:after="0" w:line="240" w:lineRule="auto"/>
              <w:ind w:left="33" w:right="-103"/>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 xml:space="preserve">Склапање споразума о репрограму и споразума о нагодби (медијација) са корисницима који нису у могућности да измире своја дуговања у цјелости </w:t>
            </w:r>
          </w:p>
        </w:tc>
        <w:tc>
          <w:tcPr>
            <w:tcW w:w="2126" w:type="dxa"/>
            <w:tcBorders>
              <w:top w:val="nil"/>
              <w:left w:val="nil"/>
              <w:bottom w:val="single" w:sz="4" w:space="0" w:color="auto"/>
              <w:right w:val="single" w:sz="4" w:space="0" w:color="auto"/>
            </w:tcBorders>
            <w:shd w:val="clear" w:color="000000" w:fill="FFFFFF"/>
            <w:vAlign w:val="center"/>
            <w:hideMark/>
          </w:tcPr>
          <w:p w14:paraId="6F364B7D"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Потписивање уговора о репрограму</w:t>
            </w:r>
          </w:p>
        </w:tc>
        <w:tc>
          <w:tcPr>
            <w:tcW w:w="960" w:type="dxa"/>
            <w:tcBorders>
              <w:top w:val="nil"/>
              <w:left w:val="nil"/>
              <w:bottom w:val="single" w:sz="4" w:space="0" w:color="auto"/>
              <w:right w:val="single" w:sz="4" w:space="0" w:color="auto"/>
            </w:tcBorders>
            <w:shd w:val="clear" w:color="000000" w:fill="FFFFFF"/>
            <w:vAlign w:val="center"/>
            <w:hideMark/>
          </w:tcPr>
          <w:p w14:paraId="10FADD8B"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400</w:t>
            </w:r>
          </w:p>
        </w:tc>
        <w:tc>
          <w:tcPr>
            <w:tcW w:w="183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11DCF7"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Директор Сектора, Помоћник директора сектора,</w:t>
            </w:r>
          </w:p>
        </w:tc>
        <w:tc>
          <w:tcPr>
            <w:tcW w:w="1310"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F569D6F"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Кадровски</w:t>
            </w:r>
          </w:p>
        </w:tc>
        <w:tc>
          <w:tcPr>
            <w:tcW w:w="1710" w:type="dxa"/>
            <w:tcBorders>
              <w:top w:val="nil"/>
              <w:left w:val="nil"/>
              <w:bottom w:val="single" w:sz="4" w:space="0" w:color="auto"/>
              <w:right w:val="single" w:sz="4" w:space="0" w:color="auto"/>
            </w:tcBorders>
            <w:shd w:val="clear" w:color="000000" w:fill="FFFFFF"/>
            <w:vAlign w:val="center"/>
            <w:hideMark/>
          </w:tcPr>
          <w:p w14:paraId="18E2A3E4"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349</w:t>
            </w:r>
          </w:p>
        </w:tc>
        <w:tc>
          <w:tcPr>
            <w:tcW w:w="683" w:type="dxa"/>
            <w:tcBorders>
              <w:top w:val="nil"/>
              <w:left w:val="nil"/>
              <w:bottom w:val="single" w:sz="4" w:space="0" w:color="auto"/>
              <w:right w:val="double" w:sz="6" w:space="0" w:color="auto"/>
            </w:tcBorders>
            <w:shd w:val="clear" w:color="auto" w:fill="auto"/>
            <w:noWrap/>
            <w:vAlign w:val="center"/>
            <w:hideMark/>
          </w:tcPr>
          <w:p w14:paraId="49B60FE9"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87%</w:t>
            </w:r>
          </w:p>
        </w:tc>
      </w:tr>
      <w:tr w:rsidR="008F2163" w:rsidRPr="008F2163" w14:paraId="75B58987" w14:textId="77777777" w:rsidTr="00310852">
        <w:trPr>
          <w:gridAfter w:val="1"/>
          <w:wAfter w:w="264" w:type="dxa"/>
          <w:trHeight w:val="630"/>
        </w:trPr>
        <w:tc>
          <w:tcPr>
            <w:tcW w:w="2127" w:type="dxa"/>
            <w:vMerge/>
            <w:tcBorders>
              <w:top w:val="nil"/>
              <w:left w:val="double" w:sz="6" w:space="0" w:color="auto"/>
              <w:bottom w:val="double" w:sz="6" w:space="0" w:color="000000"/>
              <w:right w:val="single" w:sz="4" w:space="0" w:color="auto"/>
            </w:tcBorders>
            <w:vAlign w:val="center"/>
            <w:hideMark/>
          </w:tcPr>
          <w:p w14:paraId="0AEA14FE"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000000" w:fill="FFFFFF"/>
            <w:vAlign w:val="center"/>
            <w:hideMark/>
          </w:tcPr>
          <w:p w14:paraId="51340786"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Потписивање споразума о нагодби (медијација)</w:t>
            </w:r>
          </w:p>
        </w:tc>
        <w:tc>
          <w:tcPr>
            <w:tcW w:w="960" w:type="dxa"/>
            <w:tcBorders>
              <w:top w:val="nil"/>
              <w:left w:val="nil"/>
              <w:bottom w:val="single" w:sz="4" w:space="0" w:color="auto"/>
              <w:right w:val="single" w:sz="4" w:space="0" w:color="auto"/>
            </w:tcBorders>
            <w:shd w:val="clear" w:color="000000" w:fill="FFFFFF"/>
            <w:vAlign w:val="center"/>
            <w:hideMark/>
          </w:tcPr>
          <w:p w14:paraId="541182CF"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50</w:t>
            </w:r>
          </w:p>
        </w:tc>
        <w:tc>
          <w:tcPr>
            <w:tcW w:w="1838" w:type="dxa"/>
            <w:vMerge/>
            <w:tcBorders>
              <w:top w:val="nil"/>
              <w:left w:val="single" w:sz="4" w:space="0" w:color="auto"/>
              <w:bottom w:val="single" w:sz="4" w:space="0" w:color="000000"/>
              <w:right w:val="single" w:sz="4" w:space="0" w:color="auto"/>
            </w:tcBorders>
            <w:vAlign w:val="center"/>
            <w:hideMark/>
          </w:tcPr>
          <w:p w14:paraId="3ED424F4"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6B9A71BD"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tcBorders>
              <w:top w:val="nil"/>
              <w:left w:val="nil"/>
              <w:bottom w:val="single" w:sz="4" w:space="0" w:color="auto"/>
              <w:right w:val="single" w:sz="4" w:space="0" w:color="auto"/>
            </w:tcBorders>
            <w:shd w:val="clear" w:color="000000" w:fill="FFFFFF"/>
            <w:vAlign w:val="center"/>
            <w:hideMark/>
          </w:tcPr>
          <w:p w14:paraId="1F0A5C58"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4</w:t>
            </w:r>
          </w:p>
        </w:tc>
        <w:tc>
          <w:tcPr>
            <w:tcW w:w="683" w:type="dxa"/>
            <w:tcBorders>
              <w:top w:val="nil"/>
              <w:left w:val="nil"/>
              <w:bottom w:val="single" w:sz="4" w:space="0" w:color="auto"/>
              <w:right w:val="double" w:sz="6" w:space="0" w:color="auto"/>
            </w:tcBorders>
            <w:shd w:val="clear" w:color="auto" w:fill="auto"/>
            <w:noWrap/>
            <w:vAlign w:val="center"/>
            <w:hideMark/>
          </w:tcPr>
          <w:p w14:paraId="6B855908"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8%</w:t>
            </w:r>
          </w:p>
        </w:tc>
      </w:tr>
      <w:tr w:rsidR="008F2163" w:rsidRPr="008F2163" w14:paraId="35E22632" w14:textId="77777777" w:rsidTr="00310852">
        <w:trPr>
          <w:gridAfter w:val="1"/>
          <w:wAfter w:w="264" w:type="dxa"/>
          <w:trHeight w:val="1575"/>
        </w:trPr>
        <w:tc>
          <w:tcPr>
            <w:tcW w:w="2127" w:type="dxa"/>
            <w:vMerge/>
            <w:tcBorders>
              <w:top w:val="nil"/>
              <w:left w:val="double" w:sz="6" w:space="0" w:color="auto"/>
              <w:bottom w:val="double" w:sz="6" w:space="0" w:color="000000"/>
              <w:right w:val="single" w:sz="4" w:space="0" w:color="auto"/>
            </w:tcBorders>
            <w:vAlign w:val="center"/>
            <w:hideMark/>
          </w:tcPr>
          <w:p w14:paraId="506A0989"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000000" w:fill="FFFFFF"/>
            <w:vAlign w:val="center"/>
            <w:hideMark/>
          </w:tcPr>
          <w:p w14:paraId="0EFCB29A"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Праћење наплате потраживања по основу доспјелих рата репрограма и споразума о нагодби</w:t>
            </w:r>
          </w:p>
        </w:tc>
        <w:tc>
          <w:tcPr>
            <w:tcW w:w="960" w:type="dxa"/>
            <w:tcBorders>
              <w:top w:val="nil"/>
              <w:left w:val="nil"/>
              <w:bottom w:val="single" w:sz="4" w:space="0" w:color="auto"/>
              <w:right w:val="single" w:sz="4" w:space="0" w:color="auto"/>
            </w:tcBorders>
            <w:shd w:val="clear" w:color="000000" w:fill="FFFFFF"/>
            <w:vAlign w:val="center"/>
            <w:hideMark/>
          </w:tcPr>
          <w:p w14:paraId="0F5C6BA8" w14:textId="77777777" w:rsidR="008F2163" w:rsidRPr="008F2163" w:rsidRDefault="008F2163" w:rsidP="008F2163">
            <w:pPr>
              <w:spacing w:after="0" w:line="240" w:lineRule="auto"/>
              <w:jc w:val="center"/>
              <w:rPr>
                <w:rFonts w:ascii="Calibri" w:eastAsia="Times New Roman" w:hAnsi="Calibri" w:cs="Calibri"/>
                <w:color w:val="000000"/>
                <w:sz w:val="24"/>
                <w:szCs w:val="24"/>
                <w:lang w:val="sr-Latn-BA" w:eastAsia="sr-Latn-BA"/>
              </w:rPr>
            </w:pPr>
            <w:r w:rsidRPr="008F2163">
              <w:rPr>
                <w:rFonts w:ascii="Calibri" w:eastAsia="Times New Roman" w:hAnsi="Calibri" w:cs="Calibri"/>
                <w:color w:val="000000"/>
                <w:sz w:val="24"/>
                <w:szCs w:val="24"/>
                <w:lang w:val="sr-Latn-BA" w:eastAsia="sr-Latn-BA"/>
              </w:rPr>
              <w:t>-</w:t>
            </w:r>
          </w:p>
        </w:tc>
        <w:tc>
          <w:tcPr>
            <w:tcW w:w="1838"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679AB7DD"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Шеф службе наплате</w:t>
            </w:r>
          </w:p>
        </w:tc>
        <w:tc>
          <w:tcPr>
            <w:tcW w:w="1310" w:type="dxa"/>
            <w:vMerge/>
            <w:tcBorders>
              <w:top w:val="nil"/>
              <w:left w:val="single" w:sz="4" w:space="0" w:color="auto"/>
              <w:bottom w:val="double" w:sz="6" w:space="0" w:color="000000"/>
              <w:right w:val="single" w:sz="4" w:space="0" w:color="auto"/>
            </w:tcBorders>
            <w:vAlign w:val="center"/>
            <w:hideMark/>
          </w:tcPr>
          <w:p w14:paraId="358C7D17"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69A7B318"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Континуирано</w:t>
            </w:r>
          </w:p>
        </w:tc>
        <w:tc>
          <w:tcPr>
            <w:tcW w:w="683" w:type="dxa"/>
            <w:tcBorders>
              <w:top w:val="nil"/>
              <w:left w:val="nil"/>
              <w:bottom w:val="single" w:sz="4" w:space="0" w:color="auto"/>
              <w:right w:val="double" w:sz="6" w:space="0" w:color="auto"/>
            </w:tcBorders>
            <w:shd w:val="clear" w:color="auto" w:fill="auto"/>
            <w:noWrap/>
            <w:vAlign w:val="center"/>
            <w:hideMark/>
          </w:tcPr>
          <w:p w14:paraId="618E9475"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100%</w:t>
            </w:r>
          </w:p>
        </w:tc>
      </w:tr>
      <w:tr w:rsidR="008F2163" w:rsidRPr="008F2163" w14:paraId="6D7D562C" w14:textId="77777777" w:rsidTr="00310852">
        <w:trPr>
          <w:gridAfter w:val="1"/>
          <w:wAfter w:w="264" w:type="dxa"/>
          <w:trHeight w:val="1275"/>
        </w:trPr>
        <w:tc>
          <w:tcPr>
            <w:tcW w:w="2127" w:type="dxa"/>
            <w:vMerge/>
            <w:tcBorders>
              <w:top w:val="nil"/>
              <w:left w:val="double" w:sz="6" w:space="0" w:color="auto"/>
              <w:bottom w:val="double" w:sz="6" w:space="0" w:color="000000"/>
              <w:right w:val="single" w:sz="4" w:space="0" w:color="auto"/>
            </w:tcBorders>
            <w:vAlign w:val="center"/>
            <w:hideMark/>
          </w:tcPr>
          <w:p w14:paraId="3FE00FE6"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double" w:sz="6" w:space="0" w:color="auto"/>
              <w:right w:val="single" w:sz="4" w:space="0" w:color="auto"/>
            </w:tcBorders>
            <w:shd w:val="clear" w:color="000000" w:fill="FFFFFF"/>
            <w:vAlign w:val="center"/>
            <w:hideMark/>
          </w:tcPr>
          <w:p w14:paraId="11CECC30"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Слање опомена и издавање радних налога за искључења уколико се не поштују</w:t>
            </w:r>
          </w:p>
        </w:tc>
        <w:tc>
          <w:tcPr>
            <w:tcW w:w="960" w:type="dxa"/>
            <w:tcBorders>
              <w:top w:val="nil"/>
              <w:left w:val="nil"/>
              <w:bottom w:val="double" w:sz="6" w:space="0" w:color="auto"/>
              <w:right w:val="single" w:sz="4" w:space="0" w:color="auto"/>
            </w:tcBorders>
            <w:shd w:val="clear" w:color="000000" w:fill="FFFFFF"/>
            <w:vAlign w:val="center"/>
            <w:hideMark/>
          </w:tcPr>
          <w:p w14:paraId="457C1AEA"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w:t>
            </w:r>
          </w:p>
        </w:tc>
        <w:tc>
          <w:tcPr>
            <w:tcW w:w="1838" w:type="dxa"/>
            <w:vMerge/>
            <w:tcBorders>
              <w:top w:val="nil"/>
              <w:left w:val="single" w:sz="4" w:space="0" w:color="auto"/>
              <w:bottom w:val="double" w:sz="6" w:space="0" w:color="000000"/>
              <w:right w:val="single" w:sz="4" w:space="0" w:color="auto"/>
            </w:tcBorders>
            <w:vAlign w:val="center"/>
            <w:hideMark/>
          </w:tcPr>
          <w:p w14:paraId="452155CE"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2AE58EAA"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vMerge/>
            <w:tcBorders>
              <w:top w:val="nil"/>
              <w:left w:val="single" w:sz="4" w:space="0" w:color="auto"/>
              <w:bottom w:val="double" w:sz="6" w:space="0" w:color="000000"/>
              <w:right w:val="single" w:sz="4" w:space="0" w:color="auto"/>
            </w:tcBorders>
            <w:vAlign w:val="center"/>
            <w:hideMark/>
          </w:tcPr>
          <w:p w14:paraId="439EC688"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683" w:type="dxa"/>
            <w:tcBorders>
              <w:top w:val="nil"/>
              <w:left w:val="nil"/>
              <w:bottom w:val="double" w:sz="6" w:space="0" w:color="auto"/>
              <w:right w:val="double" w:sz="6" w:space="0" w:color="auto"/>
            </w:tcBorders>
            <w:shd w:val="clear" w:color="auto" w:fill="auto"/>
            <w:noWrap/>
            <w:vAlign w:val="center"/>
            <w:hideMark/>
          </w:tcPr>
          <w:p w14:paraId="3D3320C7"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100%</w:t>
            </w:r>
          </w:p>
        </w:tc>
      </w:tr>
    </w:tbl>
    <w:p w14:paraId="1BE121C9" w14:textId="2A6E634E" w:rsidR="008F2163" w:rsidRDefault="008F2163" w:rsidP="008F2163">
      <w:pPr>
        <w:tabs>
          <w:tab w:val="left" w:pos="1372"/>
        </w:tabs>
        <w:rPr>
          <w:lang w:val="sr-Latn-BA"/>
        </w:rPr>
      </w:pPr>
    </w:p>
    <w:p w14:paraId="67E46EAA" w14:textId="4638214B" w:rsidR="008F2163" w:rsidRDefault="008F2163" w:rsidP="008F2163">
      <w:pPr>
        <w:rPr>
          <w:lang w:val="sr-Latn-BA"/>
        </w:rPr>
      </w:pPr>
    </w:p>
    <w:p w14:paraId="72621907" w14:textId="77777777" w:rsidR="00675774" w:rsidRPr="008F2163" w:rsidRDefault="00675774" w:rsidP="008F2163">
      <w:pPr>
        <w:rPr>
          <w:lang w:val="sr-Latn-BA"/>
        </w:rPr>
        <w:sectPr w:rsidR="00675774" w:rsidRPr="008F2163" w:rsidSect="00D60763">
          <w:pgSz w:w="11907" w:h="16839" w:code="9"/>
          <w:pgMar w:top="720" w:right="720" w:bottom="720" w:left="720" w:header="720" w:footer="720" w:gutter="0"/>
          <w:cols w:space="720"/>
          <w:docGrid w:linePitch="360"/>
        </w:sectPr>
      </w:pPr>
    </w:p>
    <w:p w14:paraId="538E1806" w14:textId="1E02C443" w:rsidR="00B7125D" w:rsidRPr="00725AAF" w:rsidRDefault="00B7125D" w:rsidP="006C11B5">
      <w:pPr>
        <w:tabs>
          <w:tab w:val="left" w:pos="0"/>
        </w:tabs>
        <w:spacing w:line="360" w:lineRule="auto"/>
        <w:jc w:val="center"/>
        <w:rPr>
          <w:rFonts w:ascii="Times New Roman" w:hAnsi="Times New Roman" w:cs="Times New Roman"/>
          <w:b/>
          <w:bCs/>
          <w:sz w:val="26"/>
          <w:szCs w:val="26"/>
          <w:lang w:val="ru-RU"/>
        </w:rPr>
      </w:pPr>
      <w:r w:rsidRPr="00725AAF">
        <w:rPr>
          <w:rFonts w:ascii="Times New Roman" w:hAnsi="Times New Roman" w:cs="Times New Roman"/>
          <w:b/>
          <w:bCs/>
          <w:sz w:val="26"/>
          <w:szCs w:val="26"/>
          <w:lang w:val="sr-Cyrl-BA"/>
        </w:rPr>
        <w:lastRenderedPageBreak/>
        <w:t>Укупна н</w:t>
      </w:r>
      <w:r w:rsidRPr="00725AAF">
        <w:rPr>
          <w:rFonts w:ascii="Times New Roman" w:hAnsi="Times New Roman" w:cs="Times New Roman"/>
          <w:b/>
          <w:bCs/>
          <w:sz w:val="26"/>
          <w:szCs w:val="26"/>
          <w:lang w:val="ru-RU"/>
        </w:rPr>
        <w:t>аплата потраживања по категоријама у 20</w:t>
      </w:r>
      <w:r w:rsidR="000916C4" w:rsidRPr="00725AAF">
        <w:rPr>
          <w:rFonts w:ascii="Times New Roman" w:hAnsi="Times New Roman" w:cs="Times New Roman"/>
          <w:b/>
          <w:bCs/>
          <w:sz w:val="26"/>
          <w:szCs w:val="26"/>
          <w:lang w:val="sr-Latn-RS"/>
        </w:rPr>
        <w:t>21</w:t>
      </w:r>
      <w:r w:rsidR="00C2221D" w:rsidRPr="00725AAF">
        <w:rPr>
          <w:rFonts w:ascii="Times New Roman" w:hAnsi="Times New Roman" w:cs="Times New Roman"/>
          <w:b/>
          <w:bCs/>
          <w:sz w:val="26"/>
          <w:szCs w:val="26"/>
          <w:lang w:val="sr-Cyrl-RS"/>
        </w:rPr>
        <w:t>.</w:t>
      </w:r>
      <w:r w:rsidR="000916C4" w:rsidRPr="00725AAF">
        <w:rPr>
          <w:rFonts w:ascii="Times New Roman" w:hAnsi="Times New Roman" w:cs="Times New Roman"/>
          <w:b/>
          <w:bCs/>
          <w:sz w:val="26"/>
          <w:szCs w:val="26"/>
          <w:lang w:val="sr-Latn-RS"/>
        </w:rPr>
        <w:t xml:space="preserve"> и 2022</w:t>
      </w:r>
      <w:r w:rsidRPr="00725AAF">
        <w:rPr>
          <w:rFonts w:ascii="Times New Roman" w:hAnsi="Times New Roman" w:cs="Times New Roman"/>
          <w:b/>
          <w:bCs/>
          <w:sz w:val="26"/>
          <w:szCs w:val="26"/>
          <w:lang w:val="ru-RU"/>
        </w:rPr>
        <w:t>. години:</w:t>
      </w:r>
    </w:p>
    <w:tbl>
      <w:tblPr>
        <w:tblW w:w="13783" w:type="dxa"/>
        <w:jc w:val="center"/>
        <w:tblLook w:val="04A0" w:firstRow="1" w:lastRow="0" w:firstColumn="1" w:lastColumn="0" w:noHBand="0" w:noVBand="1"/>
      </w:tblPr>
      <w:tblGrid>
        <w:gridCol w:w="737"/>
        <w:gridCol w:w="3209"/>
        <w:gridCol w:w="1900"/>
        <w:gridCol w:w="1817"/>
        <w:gridCol w:w="1191"/>
        <w:gridCol w:w="1954"/>
        <w:gridCol w:w="1842"/>
        <w:gridCol w:w="1124"/>
        <w:gridCol w:w="9"/>
      </w:tblGrid>
      <w:tr w:rsidR="00163534" w:rsidRPr="00163534" w14:paraId="789B5614" w14:textId="77777777" w:rsidTr="003D4571">
        <w:trPr>
          <w:trHeight w:val="345"/>
          <w:jc w:val="center"/>
        </w:trPr>
        <w:tc>
          <w:tcPr>
            <w:tcW w:w="3946" w:type="dxa"/>
            <w:gridSpan w:val="2"/>
            <w:tcBorders>
              <w:top w:val="double" w:sz="6" w:space="0" w:color="auto"/>
              <w:left w:val="double" w:sz="6" w:space="0" w:color="auto"/>
              <w:bottom w:val="single" w:sz="8" w:space="0" w:color="auto"/>
              <w:right w:val="single" w:sz="8" w:space="0" w:color="000000"/>
            </w:tcBorders>
            <w:shd w:val="clear" w:color="000000" w:fill="C6D9F1"/>
            <w:noWrap/>
            <w:vAlign w:val="center"/>
            <w:hideMark/>
          </w:tcPr>
          <w:p w14:paraId="65ECA2A9" w14:textId="394A86C7" w:rsidR="00163534" w:rsidRPr="00163534" w:rsidRDefault="00B7125D" w:rsidP="00163534">
            <w:pPr>
              <w:spacing w:after="0" w:line="240" w:lineRule="auto"/>
              <w:jc w:val="center"/>
              <w:rPr>
                <w:rFonts w:ascii="Times New Roman" w:eastAsia="Times New Roman" w:hAnsi="Times New Roman" w:cs="Times New Roman"/>
                <w:b/>
                <w:bCs/>
                <w:sz w:val="24"/>
                <w:szCs w:val="24"/>
                <w:lang w:val="sr-Latn-BA" w:eastAsia="sr-Latn-BA"/>
              </w:rPr>
            </w:pPr>
            <w:r w:rsidRPr="00CA656E">
              <w:rPr>
                <w:rFonts w:ascii="Times New Roman" w:hAnsi="Times New Roman" w:cs="Times New Roman"/>
                <w:b/>
                <w:bCs/>
                <w:color w:val="FF0000"/>
                <w:sz w:val="24"/>
                <w:szCs w:val="24"/>
                <w:lang w:val="sr-Cyrl-BA"/>
              </w:rPr>
              <w:tab/>
            </w:r>
            <w:r w:rsidR="00163534" w:rsidRPr="00163534">
              <w:rPr>
                <w:rFonts w:ascii="Times New Roman" w:eastAsia="Times New Roman" w:hAnsi="Times New Roman" w:cs="Times New Roman"/>
                <w:b/>
                <w:bCs/>
                <w:sz w:val="24"/>
                <w:szCs w:val="24"/>
                <w:lang w:val="sr-Latn-BA" w:eastAsia="sr-Latn-BA"/>
              </w:rPr>
              <w:t>ГОДИНА</w:t>
            </w:r>
          </w:p>
        </w:tc>
        <w:tc>
          <w:tcPr>
            <w:tcW w:w="4908" w:type="dxa"/>
            <w:gridSpan w:val="3"/>
            <w:tcBorders>
              <w:top w:val="double" w:sz="6" w:space="0" w:color="auto"/>
              <w:left w:val="nil"/>
              <w:bottom w:val="single" w:sz="8" w:space="0" w:color="auto"/>
              <w:right w:val="double" w:sz="6" w:space="0" w:color="000000"/>
            </w:tcBorders>
            <w:shd w:val="clear" w:color="000000" w:fill="C6D9F1"/>
            <w:noWrap/>
            <w:vAlign w:val="center"/>
            <w:hideMark/>
          </w:tcPr>
          <w:p w14:paraId="42291013" w14:textId="77777777" w:rsidR="00163534" w:rsidRPr="003D4571"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3D4571">
              <w:rPr>
                <w:rFonts w:ascii="Times New Roman" w:eastAsia="Times New Roman" w:hAnsi="Times New Roman" w:cs="Times New Roman"/>
                <w:b/>
                <w:bCs/>
                <w:sz w:val="26"/>
                <w:szCs w:val="26"/>
                <w:lang w:val="sr-Latn-BA" w:eastAsia="sr-Latn-BA"/>
              </w:rPr>
              <w:t>2021.</w:t>
            </w:r>
          </w:p>
        </w:tc>
        <w:tc>
          <w:tcPr>
            <w:tcW w:w="4929" w:type="dxa"/>
            <w:gridSpan w:val="4"/>
            <w:tcBorders>
              <w:top w:val="double" w:sz="6" w:space="0" w:color="auto"/>
              <w:left w:val="nil"/>
              <w:bottom w:val="single" w:sz="8" w:space="0" w:color="auto"/>
              <w:right w:val="double" w:sz="6" w:space="0" w:color="000000"/>
            </w:tcBorders>
            <w:shd w:val="clear" w:color="000000" w:fill="C6D9F1"/>
            <w:noWrap/>
            <w:vAlign w:val="center"/>
            <w:hideMark/>
          </w:tcPr>
          <w:p w14:paraId="3C5A8B35" w14:textId="77777777" w:rsidR="00163534" w:rsidRPr="003D4571"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3D4571">
              <w:rPr>
                <w:rFonts w:ascii="Times New Roman" w:eastAsia="Times New Roman" w:hAnsi="Times New Roman" w:cs="Times New Roman"/>
                <w:b/>
                <w:bCs/>
                <w:sz w:val="26"/>
                <w:szCs w:val="26"/>
                <w:lang w:val="sr-Latn-BA" w:eastAsia="sr-Latn-BA"/>
              </w:rPr>
              <w:t>2022.</w:t>
            </w:r>
          </w:p>
        </w:tc>
      </w:tr>
      <w:tr w:rsidR="00163534" w:rsidRPr="00163534" w14:paraId="598BA876" w14:textId="77777777" w:rsidTr="003D4571">
        <w:trPr>
          <w:gridAfter w:val="1"/>
          <w:wAfter w:w="9" w:type="dxa"/>
          <w:trHeight w:val="345"/>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7A4237B2" w14:textId="77777777" w:rsidR="00163534" w:rsidRPr="00163534" w:rsidRDefault="00163534" w:rsidP="00163534">
            <w:pPr>
              <w:spacing w:after="0" w:line="240" w:lineRule="auto"/>
              <w:jc w:val="center"/>
              <w:rPr>
                <w:rFonts w:ascii="Times New Roman" w:eastAsia="Times New Roman" w:hAnsi="Times New Roman" w:cs="Times New Roman"/>
                <w:b/>
                <w:bCs/>
                <w:sz w:val="24"/>
                <w:szCs w:val="24"/>
                <w:lang w:val="sr-Latn-BA" w:eastAsia="sr-Latn-BA"/>
              </w:rPr>
            </w:pPr>
            <w:r w:rsidRPr="00163534">
              <w:rPr>
                <w:rFonts w:ascii="Times New Roman" w:eastAsia="Times New Roman" w:hAnsi="Times New Roman" w:cs="Times New Roman"/>
                <w:b/>
                <w:bCs/>
                <w:sz w:val="24"/>
                <w:szCs w:val="24"/>
                <w:lang w:val="sr-Latn-BA" w:eastAsia="sr-Latn-BA"/>
              </w:rPr>
              <w:t>Р.бр.</w:t>
            </w:r>
          </w:p>
        </w:tc>
        <w:tc>
          <w:tcPr>
            <w:tcW w:w="3209" w:type="dxa"/>
            <w:tcBorders>
              <w:top w:val="nil"/>
              <w:left w:val="nil"/>
              <w:bottom w:val="single" w:sz="8" w:space="0" w:color="auto"/>
              <w:right w:val="single" w:sz="8" w:space="0" w:color="auto"/>
            </w:tcBorders>
            <w:shd w:val="clear" w:color="auto" w:fill="auto"/>
            <w:vAlign w:val="center"/>
            <w:hideMark/>
          </w:tcPr>
          <w:p w14:paraId="595FA05F"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Категорије потрошача</w:t>
            </w:r>
          </w:p>
        </w:tc>
        <w:tc>
          <w:tcPr>
            <w:tcW w:w="1900" w:type="dxa"/>
            <w:tcBorders>
              <w:top w:val="nil"/>
              <w:left w:val="nil"/>
              <w:bottom w:val="single" w:sz="8" w:space="0" w:color="auto"/>
              <w:right w:val="single" w:sz="8" w:space="0" w:color="auto"/>
            </w:tcBorders>
            <w:shd w:val="clear" w:color="auto" w:fill="auto"/>
            <w:noWrap/>
            <w:vAlign w:val="center"/>
            <w:hideMark/>
          </w:tcPr>
          <w:p w14:paraId="44984E54"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Фактурисано</w:t>
            </w:r>
          </w:p>
        </w:tc>
        <w:tc>
          <w:tcPr>
            <w:tcW w:w="1817" w:type="dxa"/>
            <w:tcBorders>
              <w:top w:val="nil"/>
              <w:left w:val="nil"/>
              <w:bottom w:val="single" w:sz="8" w:space="0" w:color="auto"/>
              <w:right w:val="single" w:sz="8" w:space="0" w:color="auto"/>
            </w:tcBorders>
            <w:shd w:val="clear" w:color="auto" w:fill="auto"/>
            <w:noWrap/>
            <w:vAlign w:val="center"/>
            <w:hideMark/>
          </w:tcPr>
          <w:p w14:paraId="2201C2FC"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Наплаћено</w:t>
            </w:r>
          </w:p>
        </w:tc>
        <w:tc>
          <w:tcPr>
            <w:tcW w:w="1191" w:type="dxa"/>
            <w:tcBorders>
              <w:top w:val="nil"/>
              <w:left w:val="nil"/>
              <w:bottom w:val="single" w:sz="8" w:space="0" w:color="auto"/>
              <w:right w:val="double" w:sz="6" w:space="0" w:color="auto"/>
            </w:tcBorders>
            <w:shd w:val="clear" w:color="auto" w:fill="auto"/>
            <w:noWrap/>
            <w:vAlign w:val="center"/>
            <w:hideMark/>
          </w:tcPr>
          <w:p w14:paraId="38A2088D"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w:t>
            </w:r>
          </w:p>
        </w:tc>
        <w:tc>
          <w:tcPr>
            <w:tcW w:w="1954" w:type="dxa"/>
            <w:tcBorders>
              <w:top w:val="nil"/>
              <w:left w:val="nil"/>
              <w:bottom w:val="single" w:sz="8" w:space="0" w:color="auto"/>
              <w:right w:val="single" w:sz="8" w:space="0" w:color="auto"/>
            </w:tcBorders>
            <w:shd w:val="clear" w:color="auto" w:fill="auto"/>
            <w:noWrap/>
            <w:vAlign w:val="center"/>
            <w:hideMark/>
          </w:tcPr>
          <w:p w14:paraId="3B2EDC3E"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Фактурисано</w:t>
            </w:r>
          </w:p>
        </w:tc>
        <w:tc>
          <w:tcPr>
            <w:tcW w:w="1842" w:type="dxa"/>
            <w:tcBorders>
              <w:top w:val="nil"/>
              <w:left w:val="nil"/>
              <w:bottom w:val="single" w:sz="8" w:space="0" w:color="auto"/>
              <w:right w:val="single" w:sz="8" w:space="0" w:color="auto"/>
            </w:tcBorders>
            <w:shd w:val="clear" w:color="auto" w:fill="auto"/>
            <w:noWrap/>
            <w:vAlign w:val="center"/>
            <w:hideMark/>
          </w:tcPr>
          <w:p w14:paraId="0FC41A42"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Наплаћено</w:t>
            </w:r>
          </w:p>
        </w:tc>
        <w:tc>
          <w:tcPr>
            <w:tcW w:w="1124" w:type="dxa"/>
            <w:tcBorders>
              <w:top w:val="nil"/>
              <w:left w:val="nil"/>
              <w:bottom w:val="single" w:sz="8" w:space="0" w:color="auto"/>
              <w:right w:val="double" w:sz="6" w:space="0" w:color="auto"/>
            </w:tcBorders>
            <w:shd w:val="clear" w:color="auto" w:fill="auto"/>
            <w:noWrap/>
            <w:vAlign w:val="center"/>
            <w:hideMark/>
          </w:tcPr>
          <w:p w14:paraId="71300062"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w:t>
            </w:r>
          </w:p>
        </w:tc>
      </w:tr>
      <w:tr w:rsidR="00163534" w:rsidRPr="00163534" w14:paraId="66169DFD" w14:textId="77777777" w:rsidTr="003D4571">
        <w:trPr>
          <w:gridAfter w:val="1"/>
          <w:wAfter w:w="9" w:type="dxa"/>
          <w:trHeight w:val="330"/>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5DCA9041" w14:textId="77777777" w:rsidR="00163534" w:rsidRPr="00163534" w:rsidRDefault="00163534" w:rsidP="00163534">
            <w:pPr>
              <w:spacing w:after="0" w:line="240" w:lineRule="auto"/>
              <w:jc w:val="center"/>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w:t>
            </w:r>
          </w:p>
        </w:tc>
        <w:tc>
          <w:tcPr>
            <w:tcW w:w="3209" w:type="dxa"/>
            <w:tcBorders>
              <w:top w:val="nil"/>
              <w:left w:val="nil"/>
              <w:bottom w:val="single" w:sz="8" w:space="0" w:color="auto"/>
              <w:right w:val="single" w:sz="8" w:space="0" w:color="auto"/>
            </w:tcBorders>
            <w:shd w:val="clear" w:color="auto" w:fill="auto"/>
            <w:noWrap/>
            <w:vAlign w:val="center"/>
            <w:hideMark/>
          </w:tcPr>
          <w:p w14:paraId="3F0D0234" w14:textId="77777777" w:rsidR="00163534" w:rsidRPr="00163534" w:rsidRDefault="00163534" w:rsidP="00163534">
            <w:pPr>
              <w:spacing w:after="0" w:line="240" w:lineRule="auto"/>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Индивидуални потрошачи</w:t>
            </w:r>
          </w:p>
        </w:tc>
        <w:tc>
          <w:tcPr>
            <w:tcW w:w="1900" w:type="dxa"/>
            <w:tcBorders>
              <w:top w:val="nil"/>
              <w:left w:val="nil"/>
              <w:bottom w:val="single" w:sz="8" w:space="0" w:color="auto"/>
              <w:right w:val="single" w:sz="8" w:space="0" w:color="auto"/>
            </w:tcBorders>
            <w:shd w:val="clear" w:color="auto" w:fill="auto"/>
            <w:noWrap/>
            <w:vAlign w:val="center"/>
            <w:hideMark/>
          </w:tcPr>
          <w:p w14:paraId="711A50A4"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8.040.377,18</w:t>
            </w:r>
          </w:p>
        </w:tc>
        <w:tc>
          <w:tcPr>
            <w:tcW w:w="1817" w:type="dxa"/>
            <w:tcBorders>
              <w:top w:val="nil"/>
              <w:left w:val="nil"/>
              <w:bottom w:val="single" w:sz="8" w:space="0" w:color="auto"/>
              <w:right w:val="single" w:sz="8" w:space="0" w:color="auto"/>
            </w:tcBorders>
            <w:shd w:val="clear" w:color="auto" w:fill="auto"/>
            <w:noWrap/>
            <w:vAlign w:val="center"/>
            <w:hideMark/>
          </w:tcPr>
          <w:p w14:paraId="199495EC"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8.076.484,18</w:t>
            </w:r>
          </w:p>
        </w:tc>
        <w:tc>
          <w:tcPr>
            <w:tcW w:w="1191" w:type="dxa"/>
            <w:tcBorders>
              <w:top w:val="nil"/>
              <w:left w:val="nil"/>
              <w:bottom w:val="single" w:sz="8" w:space="0" w:color="auto"/>
              <w:right w:val="double" w:sz="6" w:space="0" w:color="auto"/>
            </w:tcBorders>
            <w:shd w:val="clear" w:color="auto" w:fill="auto"/>
            <w:noWrap/>
            <w:vAlign w:val="center"/>
            <w:hideMark/>
          </w:tcPr>
          <w:p w14:paraId="74483966"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100,45%</w:t>
            </w:r>
          </w:p>
        </w:tc>
        <w:tc>
          <w:tcPr>
            <w:tcW w:w="1954" w:type="dxa"/>
            <w:tcBorders>
              <w:top w:val="nil"/>
              <w:left w:val="nil"/>
              <w:bottom w:val="single" w:sz="8" w:space="0" w:color="auto"/>
              <w:right w:val="single" w:sz="8" w:space="0" w:color="auto"/>
            </w:tcBorders>
            <w:shd w:val="clear" w:color="auto" w:fill="auto"/>
            <w:noWrap/>
            <w:vAlign w:val="center"/>
            <w:hideMark/>
          </w:tcPr>
          <w:p w14:paraId="11CF06E0"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7.456.366,20</w:t>
            </w:r>
          </w:p>
        </w:tc>
        <w:tc>
          <w:tcPr>
            <w:tcW w:w="1842" w:type="dxa"/>
            <w:tcBorders>
              <w:top w:val="nil"/>
              <w:left w:val="nil"/>
              <w:bottom w:val="single" w:sz="8" w:space="0" w:color="auto"/>
              <w:right w:val="single" w:sz="8" w:space="0" w:color="auto"/>
            </w:tcBorders>
            <w:shd w:val="clear" w:color="auto" w:fill="auto"/>
            <w:noWrap/>
            <w:vAlign w:val="center"/>
            <w:hideMark/>
          </w:tcPr>
          <w:p w14:paraId="4E478CED"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7.525.274,20</w:t>
            </w:r>
          </w:p>
        </w:tc>
        <w:tc>
          <w:tcPr>
            <w:tcW w:w="1124" w:type="dxa"/>
            <w:tcBorders>
              <w:top w:val="nil"/>
              <w:left w:val="nil"/>
              <w:bottom w:val="single" w:sz="8" w:space="0" w:color="auto"/>
              <w:right w:val="double" w:sz="6" w:space="0" w:color="auto"/>
            </w:tcBorders>
            <w:shd w:val="clear" w:color="auto" w:fill="auto"/>
            <w:noWrap/>
            <w:vAlign w:val="center"/>
            <w:hideMark/>
          </w:tcPr>
          <w:p w14:paraId="29F639DD"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100,92%</w:t>
            </w:r>
          </w:p>
        </w:tc>
      </w:tr>
      <w:tr w:rsidR="00163534" w:rsidRPr="00163534" w14:paraId="0DCECB8E" w14:textId="77777777" w:rsidTr="003D4571">
        <w:trPr>
          <w:gridAfter w:val="1"/>
          <w:wAfter w:w="9" w:type="dxa"/>
          <w:trHeight w:val="330"/>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0CB7D06D" w14:textId="77777777" w:rsidR="00163534" w:rsidRPr="00163534" w:rsidRDefault="00163534" w:rsidP="00163534">
            <w:pPr>
              <w:spacing w:after="0" w:line="240" w:lineRule="auto"/>
              <w:jc w:val="center"/>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w:t>
            </w:r>
          </w:p>
        </w:tc>
        <w:tc>
          <w:tcPr>
            <w:tcW w:w="3209" w:type="dxa"/>
            <w:tcBorders>
              <w:top w:val="nil"/>
              <w:left w:val="nil"/>
              <w:bottom w:val="single" w:sz="8" w:space="0" w:color="auto"/>
              <w:right w:val="single" w:sz="8" w:space="0" w:color="auto"/>
            </w:tcBorders>
            <w:shd w:val="clear" w:color="auto" w:fill="auto"/>
            <w:noWrap/>
            <w:vAlign w:val="center"/>
            <w:hideMark/>
          </w:tcPr>
          <w:p w14:paraId="02C38D17" w14:textId="77777777" w:rsidR="00163534" w:rsidRPr="00163534" w:rsidRDefault="00163534" w:rsidP="00163534">
            <w:pPr>
              <w:spacing w:after="0" w:line="240" w:lineRule="auto"/>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ЗЕВ/КС</w:t>
            </w:r>
          </w:p>
        </w:tc>
        <w:tc>
          <w:tcPr>
            <w:tcW w:w="1900" w:type="dxa"/>
            <w:tcBorders>
              <w:top w:val="nil"/>
              <w:left w:val="nil"/>
              <w:bottom w:val="single" w:sz="8" w:space="0" w:color="auto"/>
              <w:right w:val="single" w:sz="8" w:space="0" w:color="auto"/>
            </w:tcBorders>
            <w:shd w:val="clear" w:color="auto" w:fill="auto"/>
            <w:noWrap/>
            <w:vAlign w:val="center"/>
            <w:hideMark/>
          </w:tcPr>
          <w:p w14:paraId="23085445"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5.612.154,24</w:t>
            </w:r>
          </w:p>
        </w:tc>
        <w:tc>
          <w:tcPr>
            <w:tcW w:w="1817" w:type="dxa"/>
            <w:tcBorders>
              <w:top w:val="nil"/>
              <w:left w:val="nil"/>
              <w:bottom w:val="single" w:sz="8" w:space="0" w:color="auto"/>
              <w:right w:val="single" w:sz="8" w:space="0" w:color="auto"/>
            </w:tcBorders>
            <w:shd w:val="clear" w:color="auto" w:fill="auto"/>
            <w:noWrap/>
            <w:vAlign w:val="center"/>
            <w:hideMark/>
          </w:tcPr>
          <w:p w14:paraId="1195954B"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5.553.529,05</w:t>
            </w:r>
          </w:p>
        </w:tc>
        <w:tc>
          <w:tcPr>
            <w:tcW w:w="1191" w:type="dxa"/>
            <w:tcBorders>
              <w:top w:val="nil"/>
              <w:left w:val="nil"/>
              <w:bottom w:val="single" w:sz="8" w:space="0" w:color="auto"/>
              <w:right w:val="double" w:sz="6" w:space="0" w:color="auto"/>
            </w:tcBorders>
            <w:shd w:val="clear" w:color="auto" w:fill="auto"/>
            <w:noWrap/>
            <w:vAlign w:val="center"/>
            <w:hideMark/>
          </w:tcPr>
          <w:p w14:paraId="328D0788"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98,96%</w:t>
            </w:r>
          </w:p>
        </w:tc>
        <w:tc>
          <w:tcPr>
            <w:tcW w:w="1954" w:type="dxa"/>
            <w:tcBorders>
              <w:top w:val="nil"/>
              <w:left w:val="nil"/>
              <w:bottom w:val="single" w:sz="8" w:space="0" w:color="auto"/>
              <w:right w:val="single" w:sz="8" w:space="0" w:color="auto"/>
            </w:tcBorders>
            <w:shd w:val="clear" w:color="auto" w:fill="auto"/>
            <w:noWrap/>
            <w:vAlign w:val="center"/>
            <w:hideMark/>
          </w:tcPr>
          <w:p w14:paraId="6766C977"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5.078.613,69</w:t>
            </w:r>
          </w:p>
        </w:tc>
        <w:tc>
          <w:tcPr>
            <w:tcW w:w="1842" w:type="dxa"/>
            <w:tcBorders>
              <w:top w:val="nil"/>
              <w:left w:val="nil"/>
              <w:bottom w:val="single" w:sz="8" w:space="0" w:color="auto"/>
              <w:right w:val="single" w:sz="8" w:space="0" w:color="auto"/>
            </w:tcBorders>
            <w:shd w:val="clear" w:color="auto" w:fill="auto"/>
            <w:noWrap/>
            <w:vAlign w:val="center"/>
            <w:hideMark/>
          </w:tcPr>
          <w:p w14:paraId="6D4BCAFF"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5.218.235,84</w:t>
            </w:r>
          </w:p>
        </w:tc>
        <w:tc>
          <w:tcPr>
            <w:tcW w:w="1124" w:type="dxa"/>
            <w:tcBorders>
              <w:top w:val="nil"/>
              <w:left w:val="nil"/>
              <w:bottom w:val="single" w:sz="8" w:space="0" w:color="auto"/>
              <w:right w:val="double" w:sz="6" w:space="0" w:color="auto"/>
            </w:tcBorders>
            <w:shd w:val="clear" w:color="auto" w:fill="auto"/>
            <w:noWrap/>
            <w:vAlign w:val="center"/>
            <w:hideMark/>
          </w:tcPr>
          <w:p w14:paraId="0FB780A4"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102,75%</w:t>
            </w:r>
          </w:p>
        </w:tc>
      </w:tr>
      <w:tr w:rsidR="00163534" w:rsidRPr="00163534" w14:paraId="0FE3C30A" w14:textId="77777777" w:rsidTr="003D4571">
        <w:trPr>
          <w:gridAfter w:val="1"/>
          <w:wAfter w:w="9" w:type="dxa"/>
          <w:trHeight w:val="330"/>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5163ADFF" w14:textId="77777777" w:rsidR="00163534" w:rsidRPr="00163534" w:rsidRDefault="00163534" w:rsidP="00163534">
            <w:pPr>
              <w:spacing w:after="0" w:line="240" w:lineRule="auto"/>
              <w:jc w:val="center"/>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3.</w:t>
            </w:r>
          </w:p>
        </w:tc>
        <w:tc>
          <w:tcPr>
            <w:tcW w:w="3209" w:type="dxa"/>
            <w:tcBorders>
              <w:top w:val="nil"/>
              <w:left w:val="nil"/>
              <w:bottom w:val="single" w:sz="8" w:space="0" w:color="auto"/>
              <w:right w:val="single" w:sz="8" w:space="0" w:color="auto"/>
            </w:tcBorders>
            <w:shd w:val="clear" w:color="auto" w:fill="auto"/>
            <w:noWrap/>
            <w:vAlign w:val="center"/>
            <w:hideMark/>
          </w:tcPr>
          <w:p w14:paraId="7816FE4D" w14:textId="77777777" w:rsidR="00163534" w:rsidRPr="00163534" w:rsidRDefault="00163534" w:rsidP="00163534">
            <w:pPr>
              <w:spacing w:after="0" w:line="240" w:lineRule="auto"/>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Мала привреда</w:t>
            </w:r>
          </w:p>
        </w:tc>
        <w:tc>
          <w:tcPr>
            <w:tcW w:w="1900" w:type="dxa"/>
            <w:tcBorders>
              <w:top w:val="nil"/>
              <w:left w:val="nil"/>
              <w:bottom w:val="single" w:sz="8" w:space="0" w:color="auto"/>
              <w:right w:val="single" w:sz="8" w:space="0" w:color="auto"/>
            </w:tcBorders>
            <w:shd w:val="clear" w:color="auto" w:fill="auto"/>
            <w:noWrap/>
            <w:vAlign w:val="center"/>
            <w:hideMark/>
          </w:tcPr>
          <w:p w14:paraId="2526DB0B"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2.303.961,93</w:t>
            </w:r>
          </w:p>
        </w:tc>
        <w:tc>
          <w:tcPr>
            <w:tcW w:w="1817" w:type="dxa"/>
            <w:tcBorders>
              <w:top w:val="nil"/>
              <w:left w:val="nil"/>
              <w:bottom w:val="single" w:sz="8" w:space="0" w:color="auto"/>
              <w:right w:val="single" w:sz="8" w:space="0" w:color="auto"/>
            </w:tcBorders>
            <w:shd w:val="clear" w:color="auto" w:fill="auto"/>
            <w:noWrap/>
            <w:vAlign w:val="center"/>
            <w:hideMark/>
          </w:tcPr>
          <w:p w14:paraId="5EADED44"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2.270.681,43</w:t>
            </w:r>
          </w:p>
        </w:tc>
        <w:tc>
          <w:tcPr>
            <w:tcW w:w="1191" w:type="dxa"/>
            <w:tcBorders>
              <w:top w:val="nil"/>
              <w:left w:val="nil"/>
              <w:bottom w:val="single" w:sz="8" w:space="0" w:color="auto"/>
              <w:right w:val="double" w:sz="6" w:space="0" w:color="auto"/>
            </w:tcBorders>
            <w:shd w:val="clear" w:color="auto" w:fill="auto"/>
            <w:noWrap/>
            <w:vAlign w:val="center"/>
            <w:hideMark/>
          </w:tcPr>
          <w:p w14:paraId="5174335A"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98,56%</w:t>
            </w:r>
          </w:p>
        </w:tc>
        <w:tc>
          <w:tcPr>
            <w:tcW w:w="1954" w:type="dxa"/>
            <w:tcBorders>
              <w:top w:val="nil"/>
              <w:left w:val="nil"/>
              <w:bottom w:val="single" w:sz="8" w:space="0" w:color="auto"/>
              <w:right w:val="single" w:sz="8" w:space="0" w:color="auto"/>
            </w:tcBorders>
            <w:shd w:val="clear" w:color="auto" w:fill="auto"/>
            <w:noWrap/>
            <w:vAlign w:val="center"/>
            <w:hideMark/>
          </w:tcPr>
          <w:p w14:paraId="71E2E1E1"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2.383.101,87</w:t>
            </w:r>
          </w:p>
        </w:tc>
        <w:tc>
          <w:tcPr>
            <w:tcW w:w="1842" w:type="dxa"/>
            <w:tcBorders>
              <w:top w:val="nil"/>
              <w:left w:val="nil"/>
              <w:bottom w:val="single" w:sz="8" w:space="0" w:color="auto"/>
              <w:right w:val="single" w:sz="8" w:space="0" w:color="auto"/>
            </w:tcBorders>
            <w:shd w:val="clear" w:color="auto" w:fill="auto"/>
            <w:noWrap/>
            <w:vAlign w:val="center"/>
            <w:hideMark/>
          </w:tcPr>
          <w:p w14:paraId="28005AF1"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2.409.630,27</w:t>
            </w:r>
          </w:p>
        </w:tc>
        <w:tc>
          <w:tcPr>
            <w:tcW w:w="1124" w:type="dxa"/>
            <w:tcBorders>
              <w:top w:val="nil"/>
              <w:left w:val="nil"/>
              <w:bottom w:val="single" w:sz="8" w:space="0" w:color="auto"/>
              <w:right w:val="double" w:sz="6" w:space="0" w:color="auto"/>
            </w:tcBorders>
            <w:shd w:val="clear" w:color="auto" w:fill="auto"/>
            <w:noWrap/>
            <w:vAlign w:val="center"/>
            <w:hideMark/>
          </w:tcPr>
          <w:p w14:paraId="30ADA01A"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101,11%</w:t>
            </w:r>
          </w:p>
        </w:tc>
      </w:tr>
      <w:tr w:rsidR="00163534" w:rsidRPr="00163534" w14:paraId="4174E44B" w14:textId="77777777" w:rsidTr="003D4571">
        <w:trPr>
          <w:gridAfter w:val="1"/>
          <w:wAfter w:w="9" w:type="dxa"/>
          <w:trHeight w:val="330"/>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2FBE15F3" w14:textId="77777777" w:rsidR="00163534" w:rsidRPr="00163534" w:rsidRDefault="00163534" w:rsidP="00163534">
            <w:pPr>
              <w:spacing w:after="0" w:line="240" w:lineRule="auto"/>
              <w:jc w:val="center"/>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w:t>
            </w:r>
          </w:p>
        </w:tc>
        <w:tc>
          <w:tcPr>
            <w:tcW w:w="3209" w:type="dxa"/>
            <w:tcBorders>
              <w:top w:val="nil"/>
              <w:left w:val="nil"/>
              <w:bottom w:val="single" w:sz="8" w:space="0" w:color="auto"/>
              <w:right w:val="single" w:sz="8" w:space="0" w:color="auto"/>
            </w:tcBorders>
            <w:shd w:val="clear" w:color="auto" w:fill="auto"/>
            <w:noWrap/>
            <w:vAlign w:val="center"/>
            <w:hideMark/>
          </w:tcPr>
          <w:p w14:paraId="2A5CD169" w14:textId="77777777" w:rsidR="00163534" w:rsidRPr="00163534" w:rsidRDefault="00163534" w:rsidP="00163534">
            <w:pPr>
              <w:spacing w:after="0" w:line="240" w:lineRule="auto"/>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ДП/Установе и институције</w:t>
            </w:r>
          </w:p>
        </w:tc>
        <w:tc>
          <w:tcPr>
            <w:tcW w:w="1900" w:type="dxa"/>
            <w:tcBorders>
              <w:top w:val="nil"/>
              <w:left w:val="nil"/>
              <w:bottom w:val="single" w:sz="8" w:space="0" w:color="auto"/>
              <w:right w:val="single" w:sz="8" w:space="0" w:color="auto"/>
            </w:tcBorders>
            <w:shd w:val="clear" w:color="auto" w:fill="auto"/>
            <w:noWrap/>
            <w:vAlign w:val="center"/>
            <w:hideMark/>
          </w:tcPr>
          <w:p w14:paraId="45DA8395"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4.598.880,39</w:t>
            </w:r>
          </w:p>
        </w:tc>
        <w:tc>
          <w:tcPr>
            <w:tcW w:w="1817" w:type="dxa"/>
            <w:tcBorders>
              <w:top w:val="nil"/>
              <w:left w:val="nil"/>
              <w:bottom w:val="single" w:sz="8" w:space="0" w:color="auto"/>
              <w:right w:val="single" w:sz="8" w:space="0" w:color="auto"/>
            </w:tcBorders>
            <w:shd w:val="clear" w:color="auto" w:fill="auto"/>
            <w:noWrap/>
            <w:vAlign w:val="center"/>
            <w:hideMark/>
          </w:tcPr>
          <w:p w14:paraId="6AF6CE2F"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4.876.104,15</w:t>
            </w:r>
          </w:p>
        </w:tc>
        <w:tc>
          <w:tcPr>
            <w:tcW w:w="1191" w:type="dxa"/>
            <w:tcBorders>
              <w:top w:val="nil"/>
              <w:left w:val="nil"/>
              <w:bottom w:val="single" w:sz="8" w:space="0" w:color="auto"/>
              <w:right w:val="double" w:sz="6" w:space="0" w:color="auto"/>
            </w:tcBorders>
            <w:shd w:val="clear" w:color="auto" w:fill="auto"/>
            <w:noWrap/>
            <w:vAlign w:val="center"/>
            <w:hideMark/>
          </w:tcPr>
          <w:p w14:paraId="1950BFDC"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106,03%</w:t>
            </w:r>
          </w:p>
        </w:tc>
        <w:tc>
          <w:tcPr>
            <w:tcW w:w="1954" w:type="dxa"/>
            <w:tcBorders>
              <w:top w:val="nil"/>
              <w:left w:val="nil"/>
              <w:bottom w:val="single" w:sz="8" w:space="0" w:color="auto"/>
              <w:right w:val="single" w:sz="8" w:space="0" w:color="auto"/>
            </w:tcBorders>
            <w:shd w:val="clear" w:color="auto" w:fill="auto"/>
            <w:noWrap/>
            <w:vAlign w:val="center"/>
            <w:hideMark/>
          </w:tcPr>
          <w:p w14:paraId="49DD2C38"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4.432.569,41</w:t>
            </w:r>
          </w:p>
        </w:tc>
        <w:tc>
          <w:tcPr>
            <w:tcW w:w="1842" w:type="dxa"/>
            <w:tcBorders>
              <w:top w:val="nil"/>
              <w:left w:val="nil"/>
              <w:bottom w:val="single" w:sz="8" w:space="0" w:color="auto"/>
              <w:right w:val="single" w:sz="8" w:space="0" w:color="auto"/>
            </w:tcBorders>
            <w:shd w:val="clear" w:color="auto" w:fill="auto"/>
            <w:noWrap/>
            <w:vAlign w:val="center"/>
            <w:hideMark/>
          </w:tcPr>
          <w:p w14:paraId="44F63D41"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4.995.280,48</w:t>
            </w:r>
          </w:p>
        </w:tc>
        <w:tc>
          <w:tcPr>
            <w:tcW w:w="1124" w:type="dxa"/>
            <w:tcBorders>
              <w:top w:val="nil"/>
              <w:left w:val="nil"/>
              <w:bottom w:val="single" w:sz="4" w:space="0" w:color="auto"/>
              <w:right w:val="double" w:sz="6" w:space="0" w:color="auto"/>
            </w:tcBorders>
            <w:shd w:val="clear" w:color="auto" w:fill="auto"/>
            <w:noWrap/>
            <w:vAlign w:val="center"/>
            <w:hideMark/>
          </w:tcPr>
          <w:p w14:paraId="3598C972"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112,69%</w:t>
            </w:r>
          </w:p>
        </w:tc>
      </w:tr>
      <w:tr w:rsidR="00163534" w:rsidRPr="00163534" w14:paraId="4AFD065E" w14:textId="77777777" w:rsidTr="003D4571">
        <w:trPr>
          <w:gridAfter w:val="1"/>
          <w:wAfter w:w="9" w:type="dxa"/>
          <w:trHeight w:val="345"/>
          <w:jc w:val="center"/>
        </w:trPr>
        <w:tc>
          <w:tcPr>
            <w:tcW w:w="3946" w:type="dxa"/>
            <w:gridSpan w:val="2"/>
            <w:tcBorders>
              <w:top w:val="single" w:sz="8" w:space="0" w:color="auto"/>
              <w:left w:val="double" w:sz="6" w:space="0" w:color="auto"/>
              <w:bottom w:val="double" w:sz="6" w:space="0" w:color="auto"/>
              <w:right w:val="single" w:sz="8" w:space="0" w:color="000000"/>
            </w:tcBorders>
            <w:shd w:val="clear" w:color="auto" w:fill="auto"/>
            <w:noWrap/>
            <w:vAlign w:val="center"/>
            <w:hideMark/>
          </w:tcPr>
          <w:p w14:paraId="3C66EED5"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УKУПНО:</w:t>
            </w:r>
          </w:p>
        </w:tc>
        <w:tc>
          <w:tcPr>
            <w:tcW w:w="1900" w:type="dxa"/>
            <w:tcBorders>
              <w:top w:val="nil"/>
              <w:left w:val="nil"/>
              <w:bottom w:val="double" w:sz="6" w:space="0" w:color="auto"/>
              <w:right w:val="single" w:sz="8" w:space="0" w:color="auto"/>
            </w:tcBorders>
            <w:shd w:val="clear" w:color="auto" w:fill="auto"/>
            <w:noWrap/>
            <w:vAlign w:val="center"/>
            <w:hideMark/>
          </w:tcPr>
          <w:p w14:paraId="53E53632"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20.555.373,74</w:t>
            </w:r>
          </w:p>
        </w:tc>
        <w:tc>
          <w:tcPr>
            <w:tcW w:w="1817" w:type="dxa"/>
            <w:tcBorders>
              <w:top w:val="nil"/>
              <w:left w:val="nil"/>
              <w:bottom w:val="double" w:sz="6" w:space="0" w:color="auto"/>
              <w:right w:val="single" w:sz="8" w:space="0" w:color="auto"/>
            </w:tcBorders>
            <w:shd w:val="clear" w:color="auto" w:fill="auto"/>
            <w:noWrap/>
            <w:vAlign w:val="center"/>
            <w:hideMark/>
          </w:tcPr>
          <w:p w14:paraId="1B5D0DAF"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20.776.798,81</w:t>
            </w:r>
          </w:p>
        </w:tc>
        <w:tc>
          <w:tcPr>
            <w:tcW w:w="1191" w:type="dxa"/>
            <w:tcBorders>
              <w:top w:val="nil"/>
              <w:left w:val="nil"/>
              <w:bottom w:val="double" w:sz="6" w:space="0" w:color="auto"/>
              <w:right w:val="double" w:sz="6" w:space="0" w:color="auto"/>
            </w:tcBorders>
            <w:shd w:val="clear" w:color="000000" w:fill="FFF2CC"/>
            <w:noWrap/>
            <w:vAlign w:val="center"/>
            <w:hideMark/>
          </w:tcPr>
          <w:p w14:paraId="5BE2AD2B"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101,08%</w:t>
            </w:r>
          </w:p>
        </w:tc>
        <w:tc>
          <w:tcPr>
            <w:tcW w:w="1954" w:type="dxa"/>
            <w:tcBorders>
              <w:top w:val="nil"/>
              <w:left w:val="nil"/>
              <w:bottom w:val="double" w:sz="6" w:space="0" w:color="auto"/>
              <w:right w:val="single" w:sz="8" w:space="0" w:color="auto"/>
            </w:tcBorders>
            <w:shd w:val="clear" w:color="auto" w:fill="auto"/>
            <w:noWrap/>
            <w:vAlign w:val="center"/>
            <w:hideMark/>
          </w:tcPr>
          <w:p w14:paraId="221A261C"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19.350.651,17</w:t>
            </w:r>
          </w:p>
        </w:tc>
        <w:tc>
          <w:tcPr>
            <w:tcW w:w="1842" w:type="dxa"/>
            <w:tcBorders>
              <w:top w:val="nil"/>
              <w:left w:val="nil"/>
              <w:bottom w:val="double" w:sz="6" w:space="0" w:color="auto"/>
              <w:right w:val="single" w:sz="8" w:space="0" w:color="auto"/>
            </w:tcBorders>
            <w:shd w:val="clear" w:color="auto" w:fill="auto"/>
            <w:noWrap/>
            <w:vAlign w:val="center"/>
            <w:hideMark/>
          </w:tcPr>
          <w:p w14:paraId="6034D1B1"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20.148.420,79</w:t>
            </w:r>
          </w:p>
        </w:tc>
        <w:tc>
          <w:tcPr>
            <w:tcW w:w="1124" w:type="dxa"/>
            <w:tcBorders>
              <w:top w:val="single" w:sz="4" w:space="0" w:color="auto"/>
              <w:left w:val="nil"/>
              <w:bottom w:val="double" w:sz="4" w:space="0" w:color="auto"/>
              <w:right w:val="double" w:sz="6" w:space="0" w:color="auto"/>
            </w:tcBorders>
            <w:shd w:val="clear" w:color="000000" w:fill="FFF2CC"/>
            <w:noWrap/>
            <w:vAlign w:val="center"/>
            <w:hideMark/>
          </w:tcPr>
          <w:p w14:paraId="655D651D" w14:textId="77777777" w:rsidR="00163534" w:rsidRPr="00163534" w:rsidRDefault="00163534" w:rsidP="00163534">
            <w:pPr>
              <w:spacing w:after="0" w:line="240" w:lineRule="auto"/>
              <w:jc w:val="right"/>
              <w:rPr>
                <w:rFonts w:ascii="Times New Roman" w:eastAsia="Times New Roman" w:hAnsi="Times New Roman" w:cs="Times New Roman"/>
                <w:b/>
                <w:bCs/>
                <w:sz w:val="24"/>
                <w:szCs w:val="24"/>
                <w:lang w:val="sr-Latn-BA" w:eastAsia="sr-Latn-BA"/>
              </w:rPr>
            </w:pPr>
            <w:r w:rsidRPr="00163534">
              <w:rPr>
                <w:rFonts w:ascii="Times New Roman" w:eastAsia="Times New Roman" w:hAnsi="Times New Roman" w:cs="Times New Roman"/>
                <w:b/>
                <w:bCs/>
                <w:sz w:val="24"/>
                <w:szCs w:val="24"/>
                <w:lang w:val="sr-Latn-BA" w:eastAsia="sr-Latn-BA"/>
              </w:rPr>
              <w:t>104,12%</w:t>
            </w:r>
          </w:p>
        </w:tc>
      </w:tr>
    </w:tbl>
    <w:p w14:paraId="3CDAB950" w14:textId="5DBA8637" w:rsidR="00B7125D" w:rsidRPr="000916C4" w:rsidRDefault="00B7125D" w:rsidP="000916C4">
      <w:pPr>
        <w:spacing w:line="240" w:lineRule="auto"/>
        <w:jc w:val="center"/>
        <w:rPr>
          <w:rFonts w:ascii="Times New Roman" w:hAnsi="Times New Roman" w:cs="Times New Roman"/>
          <w:i/>
          <w:sz w:val="24"/>
          <w:szCs w:val="24"/>
          <w:lang w:val="sr-Cyrl-BA"/>
        </w:rPr>
      </w:pPr>
      <w:r w:rsidRPr="000916C4">
        <w:rPr>
          <w:rFonts w:ascii="Times New Roman" w:hAnsi="Times New Roman" w:cs="Times New Roman"/>
          <w:i/>
          <w:sz w:val="24"/>
          <w:szCs w:val="24"/>
          <w:lang w:val="sr-Cyrl-BA"/>
        </w:rPr>
        <w:t xml:space="preserve">Остварено повећање наплате од </w:t>
      </w:r>
      <w:r w:rsidR="00C25624">
        <w:rPr>
          <w:rFonts w:ascii="Times New Roman" w:hAnsi="Times New Roman" w:cs="Times New Roman"/>
          <w:b/>
          <w:i/>
          <w:sz w:val="24"/>
          <w:szCs w:val="24"/>
          <w:lang w:val="sr-Cyrl-BA"/>
        </w:rPr>
        <w:t>3,04</w:t>
      </w:r>
      <w:r w:rsidR="00C2221D" w:rsidRPr="000916C4">
        <w:rPr>
          <w:rFonts w:ascii="Times New Roman" w:hAnsi="Times New Roman" w:cs="Times New Roman"/>
          <w:b/>
          <w:i/>
          <w:sz w:val="24"/>
          <w:szCs w:val="24"/>
          <w:lang w:val="sr-Cyrl-BA"/>
        </w:rPr>
        <w:t>%</w:t>
      </w:r>
      <w:r w:rsidR="006C11B5" w:rsidRPr="000916C4">
        <w:rPr>
          <w:rFonts w:ascii="Times New Roman" w:hAnsi="Times New Roman" w:cs="Times New Roman"/>
          <w:i/>
          <w:sz w:val="24"/>
          <w:szCs w:val="24"/>
          <w:lang w:val="sr-Cyrl-BA"/>
        </w:rPr>
        <w:t xml:space="preserve"> у односу на претходну годину!</w:t>
      </w:r>
    </w:p>
    <w:p w14:paraId="284FB738" w14:textId="2895DFD8" w:rsidR="00B7125D" w:rsidRPr="009846BF" w:rsidRDefault="00B7125D" w:rsidP="009846BF">
      <w:pPr>
        <w:tabs>
          <w:tab w:val="left" w:pos="14459"/>
        </w:tabs>
        <w:spacing w:line="240" w:lineRule="auto"/>
        <w:ind w:left="851" w:right="940"/>
        <w:jc w:val="both"/>
        <w:rPr>
          <w:rFonts w:ascii="Times New Roman" w:hAnsi="Times New Roman" w:cs="Times New Roman"/>
          <w:sz w:val="24"/>
          <w:szCs w:val="24"/>
          <w:lang w:val="sr-Cyrl-BA"/>
        </w:rPr>
      </w:pPr>
      <w:r w:rsidRPr="009846BF">
        <w:rPr>
          <w:rFonts w:ascii="Times New Roman" w:hAnsi="Times New Roman" w:cs="Times New Roman"/>
          <w:sz w:val="24"/>
          <w:szCs w:val="24"/>
          <w:lang w:val="sr-Cyrl-BA"/>
        </w:rPr>
        <w:t xml:space="preserve">Највиши ниво наплате је </w:t>
      </w:r>
      <w:r w:rsidR="009846BF" w:rsidRPr="009846BF">
        <w:rPr>
          <w:rFonts w:ascii="Times New Roman" w:hAnsi="Times New Roman" w:cs="Times New Roman"/>
          <w:sz w:val="24"/>
          <w:szCs w:val="24"/>
          <w:lang w:val="sr-Cyrl-BA"/>
        </w:rPr>
        <w:t xml:space="preserve">опет </w:t>
      </w:r>
      <w:r w:rsidRPr="009846BF">
        <w:rPr>
          <w:rFonts w:ascii="Times New Roman" w:hAnsi="Times New Roman" w:cs="Times New Roman"/>
          <w:sz w:val="24"/>
          <w:szCs w:val="24"/>
          <w:lang w:val="sr-Cyrl-BA"/>
        </w:rPr>
        <w:t xml:space="preserve">остварен у категорији </w:t>
      </w:r>
      <w:r w:rsidRPr="009846BF">
        <w:rPr>
          <w:rFonts w:ascii="Times New Roman" w:eastAsia="Times New Roman" w:hAnsi="Times New Roman" w:cs="Times New Roman"/>
          <w:sz w:val="24"/>
          <w:szCs w:val="24"/>
          <w:lang w:val="ru-RU"/>
        </w:rPr>
        <w:t>ДП/Установе и институције</w:t>
      </w:r>
      <w:r w:rsidRPr="009846BF">
        <w:rPr>
          <w:rFonts w:ascii="Times New Roman" w:hAnsi="Times New Roman" w:cs="Times New Roman"/>
          <w:sz w:val="24"/>
          <w:szCs w:val="24"/>
          <w:lang w:val="sr-Cyrl-BA"/>
        </w:rPr>
        <w:t xml:space="preserve"> – </w:t>
      </w:r>
      <w:r w:rsidR="009846BF" w:rsidRPr="009846BF">
        <w:rPr>
          <w:rFonts w:ascii="Times New Roman" w:hAnsi="Times New Roman" w:cs="Times New Roman"/>
          <w:sz w:val="24"/>
          <w:szCs w:val="24"/>
          <w:lang w:val="sr-Latn-BA"/>
        </w:rPr>
        <w:t>112,69</w:t>
      </w:r>
      <w:r w:rsidRPr="009846BF">
        <w:rPr>
          <w:rFonts w:ascii="Times New Roman" w:hAnsi="Times New Roman" w:cs="Times New Roman"/>
          <w:sz w:val="24"/>
          <w:szCs w:val="24"/>
          <w:lang w:val="sr-Cyrl-BA"/>
        </w:rPr>
        <w:t xml:space="preserve">%, а најнижи у категорији </w:t>
      </w:r>
      <w:r w:rsidR="009846BF" w:rsidRPr="009846BF">
        <w:rPr>
          <w:rFonts w:ascii="Times New Roman" w:hAnsi="Times New Roman" w:cs="Times New Roman"/>
          <w:sz w:val="24"/>
          <w:szCs w:val="24"/>
          <w:lang w:val="sr-Cyrl-BA"/>
        </w:rPr>
        <w:t>Индивидуални потрошачи</w:t>
      </w:r>
      <w:r w:rsidRPr="009846BF">
        <w:rPr>
          <w:rFonts w:ascii="Times New Roman" w:hAnsi="Times New Roman" w:cs="Times New Roman"/>
          <w:sz w:val="24"/>
          <w:szCs w:val="24"/>
          <w:lang w:val="ru-RU"/>
        </w:rPr>
        <w:t>-</w:t>
      </w:r>
      <w:r w:rsidRPr="009846BF">
        <w:rPr>
          <w:rFonts w:ascii="Times New Roman" w:hAnsi="Times New Roman" w:cs="Times New Roman"/>
          <w:sz w:val="24"/>
          <w:szCs w:val="24"/>
          <w:lang w:val="sr-Cyrl-BA"/>
        </w:rPr>
        <w:t xml:space="preserve"> </w:t>
      </w:r>
      <w:r w:rsidR="009846BF" w:rsidRPr="009846BF">
        <w:rPr>
          <w:rFonts w:ascii="Times New Roman" w:hAnsi="Times New Roman" w:cs="Times New Roman"/>
          <w:sz w:val="24"/>
          <w:szCs w:val="24"/>
          <w:lang w:val="ru-RU"/>
        </w:rPr>
        <w:t>100,92</w:t>
      </w:r>
      <w:r w:rsidRPr="009846BF">
        <w:rPr>
          <w:rFonts w:ascii="Times New Roman" w:hAnsi="Times New Roman" w:cs="Times New Roman"/>
          <w:sz w:val="24"/>
          <w:szCs w:val="24"/>
          <w:lang w:val="sr-Cyrl-BA"/>
        </w:rPr>
        <w:t>%.</w:t>
      </w:r>
    </w:p>
    <w:p w14:paraId="581650D0" w14:textId="4A88052B" w:rsidR="00B7125D" w:rsidRPr="000916C4" w:rsidRDefault="000916C4" w:rsidP="009846BF">
      <w:pPr>
        <w:tabs>
          <w:tab w:val="left" w:pos="14459"/>
        </w:tabs>
        <w:ind w:left="851" w:right="9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Пад укупне фактурисане количине (па и наплаћене) у 2022. години се објашњава укидањем </w:t>
      </w:r>
      <w:r w:rsidRPr="00214B5F">
        <w:rPr>
          <w:rFonts w:ascii="Times New Roman" w:hAnsi="Times New Roman" w:cs="Times New Roman"/>
          <w:b/>
          <w:sz w:val="24"/>
          <w:szCs w:val="24"/>
          <w:lang w:val="sr-Cyrl-RS"/>
        </w:rPr>
        <w:t>фиксне накнаде за мјерно мјесто од мјесеца Марта</w:t>
      </w:r>
      <w:r>
        <w:rPr>
          <w:rFonts w:ascii="Times New Roman" w:hAnsi="Times New Roman" w:cs="Times New Roman"/>
          <w:sz w:val="24"/>
          <w:szCs w:val="24"/>
          <w:lang w:val="sr-Cyrl-RS"/>
        </w:rPr>
        <w:t xml:space="preserve">, која је </w:t>
      </w:r>
      <w:r w:rsidR="00163534">
        <w:rPr>
          <w:rFonts w:ascii="Times New Roman" w:hAnsi="Times New Roman" w:cs="Times New Roman"/>
          <w:sz w:val="24"/>
          <w:szCs w:val="24"/>
          <w:lang w:val="sr-Cyrl-RS"/>
        </w:rPr>
        <w:t>умањила приходе Водовода за</w:t>
      </w:r>
      <w:r>
        <w:rPr>
          <w:rFonts w:ascii="Times New Roman" w:hAnsi="Times New Roman" w:cs="Times New Roman"/>
          <w:sz w:val="24"/>
          <w:szCs w:val="24"/>
          <w:lang w:val="sr-Cyrl-RS"/>
        </w:rPr>
        <w:t xml:space="preserve"> један милион КМ. Повећан проценат наплате у 2022. години је резултат повећања прихода од вршења услуга, који су за скоро за 100.000,00 КМ већи него прошле године, као и додатних активности на наплати старих потраживања, тако да ове године имамо пове</w:t>
      </w:r>
      <w:r w:rsidR="00C25624">
        <w:rPr>
          <w:rFonts w:ascii="Times New Roman" w:hAnsi="Times New Roman" w:cs="Times New Roman"/>
          <w:sz w:val="24"/>
          <w:szCs w:val="24"/>
          <w:lang w:val="sr-Cyrl-RS"/>
        </w:rPr>
        <w:t>ћање укупног процента наплате преко</w:t>
      </w:r>
      <w:r>
        <w:rPr>
          <w:rFonts w:ascii="Times New Roman" w:hAnsi="Times New Roman" w:cs="Times New Roman"/>
          <w:sz w:val="24"/>
          <w:szCs w:val="24"/>
          <w:lang w:val="sr-Cyrl-RS"/>
        </w:rPr>
        <w:t xml:space="preserve"> </w:t>
      </w:r>
      <w:r w:rsidR="00C25624">
        <w:rPr>
          <w:rFonts w:ascii="Times New Roman" w:hAnsi="Times New Roman" w:cs="Times New Roman"/>
          <w:b/>
          <w:sz w:val="24"/>
          <w:szCs w:val="24"/>
          <w:lang w:val="sr-Cyrl-RS"/>
        </w:rPr>
        <w:t>3</w:t>
      </w:r>
      <w:r w:rsidRPr="00214B5F">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у односу на прошлу годину, чак  и поред укудања фиксне накнаде за мјеро мјесто и свих осталих отежаних услова пословања</w:t>
      </w:r>
      <w:r w:rsidR="00163534">
        <w:rPr>
          <w:rFonts w:ascii="Times New Roman" w:hAnsi="Times New Roman" w:cs="Times New Roman"/>
          <w:sz w:val="24"/>
          <w:szCs w:val="24"/>
          <w:lang w:val="sr-Latn-BA"/>
        </w:rPr>
        <w:t>.</w:t>
      </w:r>
    </w:p>
    <w:p w14:paraId="48119FB7" w14:textId="72CB791F" w:rsidR="00C2221D" w:rsidRPr="00D77AA1" w:rsidRDefault="00D77AA1" w:rsidP="00C2221D">
      <w:pPr>
        <w:tabs>
          <w:tab w:val="left" w:pos="0"/>
        </w:tabs>
        <w:spacing w:line="360" w:lineRule="auto"/>
        <w:jc w:val="center"/>
        <w:rPr>
          <w:rFonts w:ascii="Times New Roman" w:eastAsia="Times New Roman" w:hAnsi="Times New Roman" w:cs="Times New Roman"/>
          <w:b/>
          <w:bCs/>
          <w:lang w:val="ru-RU"/>
        </w:rPr>
      </w:pPr>
      <w:r w:rsidRPr="00D77AA1">
        <w:rPr>
          <w:rFonts w:ascii="Times New Roman" w:eastAsia="Times New Roman" w:hAnsi="Times New Roman" w:cs="Times New Roman"/>
          <w:b/>
          <w:bCs/>
          <w:lang w:val="ru-RU"/>
        </w:rPr>
        <w:t xml:space="preserve">РАДНИ НАЛОЗИ, ОПОМЕНЕ, ПОТПИСАНИ </w:t>
      </w:r>
      <w:r>
        <w:rPr>
          <w:rFonts w:ascii="Times New Roman" w:eastAsia="Times New Roman" w:hAnsi="Times New Roman" w:cs="Times New Roman"/>
          <w:b/>
          <w:bCs/>
          <w:lang w:val="ru-RU"/>
        </w:rPr>
        <w:t>РЕПРОГРАМИ, СПОРАЗУМИ О НАГОДБИ И</w:t>
      </w:r>
      <w:r w:rsidRPr="00D77AA1">
        <w:rPr>
          <w:rFonts w:ascii="Times New Roman" w:eastAsia="Times New Roman" w:hAnsi="Times New Roman" w:cs="Times New Roman"/>
          <w:b/>
          <w:bCs/>
          <w:lang w:val="ru-RU"/>
        </w:rPr>
        <w:t xml:space="preserve"> УТУЖЕНО У 2022. ГОДИНИ:</w:t>
      </w:r>
    </w:p>
    <w:tbl>
      <w:tblPr>
        <w:tblW w:w="5984"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3014"/>
        <w:gridCol w:w="1004"/>
        <w:gridCol w:w="1966"/>
      </w:tblGrid>
      <w:tr w:rsidR="009846BF" w:rsidRPr="009846BF" w14:paraId="2675AC84" w14:textId="77777777" w:rsidTr="009846BF">
        <w:trPr>
          <w:trHeight w:val="362"/>
          <w:jc w:val="center"/>
        </w:trPr>
        <w:tc>
          <w:tcPr>
            <w:tcW w:w="3014" w:type="dxa"/>
            <w:shd w:val="clear" w:color="000000" w:fill="C5D9F1"/>
            <w:noWrap/>
            <w:vAlign w:val="center"/>
            <w:hideMark/>
          </w:tcPr>
          <w:p w14:paraId="1583DA15" w14:textId="3FBA2662" w:rsidR="009846BF" w:rsidRPr="009846BF" w:rsidRDefault="009846BF" w:rsidP="009846BF">
            <w:pPr>
              <w:spacing w:after="0" w:line="240" w:lineRule="auto"/>
              <w:jc w:val="center"/>
              <w:rPr>
                <w:rFonts w:ascii="Times New Roman" w:eastAsia="Times New Roman" w:hAnsi="Times New Roman" w:cs="Times New Roman"/>
                <w:b/>
                <w:bCs/>
                <w:color w:val="000000"/>
                <w:sz w:val="24"/>
                <w:szCs w:val="24"/>
                <w:lang w:val="sr-Latn-BA" w:eastAsia="sr-Latn-BA"/>
              </w:rPr>
            </w:pPr>
            <w:r w:rsidRPr="009846BF">
              <w:rPr>
                <w:rFonts w:ascii="Times New Roman" w:eastAsia="Times New Roman" w:hAnsi="Times New Roman" w:cs="Times New Roman"/>
                <w:b/>
                <w:bCs/>
                <w:color w:val="000000"/>
                <w:sz w:val="24"/>
                <w:szCs w:val="24"/>
                <w:lang w:val="sr-Latn-BA" w:eastAsia="sr-Latn-BA"/>
              </w:rPr>
              <w:t>31.12.2022</w:t>
            </w:r>
          </w:p>
        </w:tc>
        <w:tc>
          <w:tcPr>
            <w:tcW w:w="1004" w:type="dxa"/>
            <w:shd w:val="clear" w:color="000000" w:fill="C5D9F1"/>
            <w:vAlign w:val="center"/>
          </w:tcPr>
          <w:p w14:paraId="62185D81" w14:textId="21520F9C" w:rsidR="009846BF" w:rsidRPr="009846BF" w:rsidRDefault="009846BF" w:rsidP="009846BF">
            <w:pPr>
              <w:spacing w:after="0" w:line="240" w:lineRule="auto"/>
              <w:jc w:val="center"/>
              <w:rPr>
                <w:rFonts w:ascii="Times New Roman" w:eastAsia="Times New Roman" w:hAnsi="Times New Roman" w:cs="Times New Roman"/>
                <w:b/>
                <w:bCs/>
                <w:color w:val="000000"/>
                <w:sz w:val="24"/>
                <w:szCs w:val="24"/>
                <w:lang w:val="sr-Cyrl-RS" w:eastAsia="sr-Latn-BA"/>
              </w:rPr>
            </w:pPr>
            <w:r>
              <w:rPr>
                <w:rFonts w:ascii="Times New Roman" w:eastAsia="Times New Roman" w:hAnsi="Times New Roman" w:cs="Times New Roman"/>
                <w:b/>
                <w:bCs/>
                <w:color w:val="000000"/>
                <w:sz w:val="24"/>
                <w:szCs w:val="24"/>
                <w:lang w:val="sr-Cyrl-RS" w:eastAsia="sr-Latn-BA"/>
              </w:rPr>
              <w:t>Број</w:t>
            </w:r>
          </w:p>
        </w:tc>
        <w:tc>
          <w:tcPr>
            <w:tcW w:w="1966" w:type="dxa"/>
            <w:shd w:val="clear" w:color="000000" w:fill="C5D9F1"/>
            <w:noWrap/>
            <w:vAlign w:val="center"/>
            <w:hideMark/>
          </w:tcPr>
          <w:p w14:paraId="5BC8190B" w14:textId="77777777" w:rsidR="009846BF" w:rsidRPr="009846BF" w:rsidRDefault="009846BF" w:rsidP="009846BF">
            <w:pPr>
              <w:spacing w:after="0" w:line="240" w:lineRule="auto"/>
              <w:jc w:val="center"/>
              <w:rPr>
                <w:rFonts w:ascii="Times New Roman" w:eastAsia="Times New Roman" w:hAnsi="Times New Roman" w:cs="Times New Roman"/>
                <w:b/>
                <w:bCs/>
                <w:color w:val="000000"/>
                <w:sz w:val="24"/>
                <w:szCs w:val="24"/>
                <w:lang w:val="sr-Latn-BA" w:eastAsia="sr-Latn-BA"/>
              </w:rPr>
            </w:pPr>
            <w:r w:rsidRPr="009846BF">
              <w:rPr>
                <w:rFonts w:ascii="Times New Roman" w:eastAsia="Times New Roman" w:hAnsi="Times New Roman" w:cs="Times New Roman"/>
                <w:b/>
                <w:bCs/>
                <w:color w:val="000000"/>
                <w:sz w:val="24"/>
                <w:szCs w:val="24"/>
                <w:lang w:val="sr-Latn-BA" w:eastAsia="sr-Latn-BA"/>
              </w:rPr>
              <w:t>Износ у КМ</w:t>
            </w:r>
          </w:p>
        </w:tc>
      </w:tr>
      <w:tr w:rsidR="009846BF" w:rsidRPr="009846BF" w14:paraId="197EC404" w14:textId="77777777" w:rsidTr="009846BF">
        <w:trPr>
          <w:trHeight w:val="346"/>
          <w:jc w:val="center"/>
        </w:trPr>
        <w:tc>
          <w:tcPr>
            <w:tcW w:w="3014" w:type="dxa"/>
            <w:shd w:val="clear" w:color="auto" w:fill="auto"/>
            <w:noWrap/>
            <w:vAlign w:val="center"/>
            <w:hideMark/>
          </w:tcPr>
          <w:p w14:paraId="0B67FE8D" w14:textId="6145A16B"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Pr>
                <w:rFonts w:ascii="Times New Roman" w:eastAsia="Times New Roman" w:hAnsi="Times New Roman" w:cs="Times New Roman"/>
                <w:color w:val="000000"/>
                <w:sz w:val="24"/>
                <w:szCs w:val="24"/>
                <w:lang w:val="sr-Latn-BA" w:eastAsia="sr-Latn-BA"/>
              </w:rPr>
              <w:t>RАДНИ НАЛОЗИ</w:t>
            </w:r>
          </w:p>
        </w:tc>
        <w:tc>
          <w:tcPr>
            <w:tcW w:w="1004" w:type="dxa"/>
            <w:shd w:val="clear" w:color="auto" w:fill="auto"/>
            <w:noWrap/>
            <w:vAlign w:val="center"/>
            <w:hideMark/>
          </w:tcPr>
          <w:p w14:paraId="2F9D1C59"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3.222</w:t>
            </w:r>
          </w:p>
        </w:tc>
        <w:tc>
          <w:tcPr>
            <w:tcW w:w="1966" w:type="dxa"/>
            <w:shd w:val="clear" w:color="auto" w:fill="auto"/>
            <w:noWrap/>
            <w:vAlign w:val="center"/>
            <w:hideMark/>
          </w:tcPr>
          <w:p w14:paraId="395553DB"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2.996.878,86</w:t>
            </w:r>
          </w:p>
        </w:tc>
      </w:tr>
      <w:tr w:rsidR="009846BF" w:rsidRPr="009846BF" w14:paraId="0EA39721" w14:textId="77777777" w:rsidTr="009846BF">
        <w:trPr>
          <w:trHeight w:val="346"/>
          <w:jc w:val="center"/>
        </w:trPr>
        <w:tc>
          <w:tcPr>
            <w:tcW w:w="3014" w:type="dxa"/>
            <w:shd w:val="clear" w:color="auto" w:fill="auto"/>
            <w:noWrap/>
            <w:vAlign w:val="center"/>
            <w:hideMark/>
          </w:tcPr>
          <w:p w14:paraId="2F327D8F" w14:textId="77777777"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OPOMENE</w:t>
            </w:r>
          </w:p>
        </w:tc>
        <w:tc>
          <w:tcPr>
            <w:tcW w:w="1004" w:type="dxa"/>
            <w:shd w:val="clear" w:color="auto" w:fill="auto"/>
            <w:noWrap/>
            <w:vAlign w:val="center"/>
            <w:hideMark/>
          </w:tcPr>
          <w:p w14:paraId="3F07A1F4"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7.036</w:t>
            </w:r>
          </w:p>
        </w:tc>
        <w:tc>
          <w:tcPr>
            <w:tcW w:w="1966" w:type="dxa"/>
            <w:shd w:val="clear" w:color="auto" w:fill="auto"/>
            <w:noWrap/>
            <w:vAlign w:val="center"/>
            <w:hideMark/>
          </w:tcPr>
          <w:p w14:paraId="22DCE0AA"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6.448.747,74</w:t>
            </w:r>
          </w:p>
        </w:tc>
      </w:tr>
      <w:tr w:rsidR="009846BF" w:rsidRPr="009846BF" w14:paraId="321CCD64" w14:textId="77777777" w:rsidTr="009846BF">
        <w:trPr>
          <w:trHeight w:val="346"/>
          <w:jc w:val="center"/>
        </w:trPr>
        <w:tc>
          <w:tcPr>
            <w:tcW w:w="3014" w:type="dxa"/>
            <w:shd w:val="clear" w:color="auto" w:fill="auto"/>
            <w:noWrap/>
            <w:vAlign w:val="center"/>
            <w:hideMark/>
          </w:tcPr>
          <w:p w14:paraId="34E97766" w14:textId="77777777"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UTZ</w:t>
            </w:r>
          </w:p>
        </w:tc>
        <w:tc>
          <w:tcPr>
            <w:tcW w:w="1004" w:type="dxa"/>
            <w:shd w:val="clear" w:color="auto" w:fill="auto"/>
            <w:noWrap/>
            <w:vAlign w:val="center"/>
            <w:hideMark/>
          </w:tcPr>
          <w:p w14:paraId="7B96568C"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138</w:t>
            </w:r>
          </w:p>
        </w:tc>
        <w:tc>
          <w:tcPr>
            <w:tcW w:w="1966" w:type="dxa"/>
            <w:shd w:val="clear" w:color="auto" w:fill="auto"/>
            <w:noWrap/>
            <w:vAlign w:val="center"/>
            <w:hideMark/>
          </w:tcPr>
          <w:p w14:paraId="51833889"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250.701,00</w:t>
            </w:r>
          </w:p>
        </w:tc>
      </w:tr>
      <w:tr w:rsidR="009846BF" w:rsidRPr="009846BF" w14:paraId="0FD3B47A" w14:textId="77777777" w:rsidTr="009846BF">
        <w:trPr>
          <w:trHeight w:val="346"/>
          <w:jc w:val="center"/>
        </w:trPr>
        <w:tc>
          <w:tcPr>
            <w:tcW w:w="3014" w:type="dxa"/>
            <w:shd w:val="clear" w:color="auto" w:fill="auto"/>
            <w:noWrap/>
            <w:vAlign w:val="center"/>
            <w:hideMark/>
          </w:tcPr>
          <w:p w14:paraId="16004534" w14:textId="77777777"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RPG</w:t>
            </w:r>
          </w:p>
        </w:tc>
        <w:tc>
          <w:tcPr>
            <w:tcW w:w="1004" w:type="dxa"/>
            <w:shd w:val="clear" w:color="auto" w:fill="auto"/>
            <w:noWrap/>
            <w:vAlign w:val="center"/>
            <w:hideMark/>
          </w:tcPr>
          <w:p w14:paraId="236BA77F"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349</w:t>
            </w:r>
          </w:p>
        </w:tc>
        <w:tc>
          <w:tcPr>
            <w:tcW w:w="1966" w:type="dxa"/>
            <w:shd w:val="clear" w:color="auto" w:fill="auto"/>
            <w:noWrap/>
            <w:vAlign w:val="center"/>
            <w:hideMark/>
          </w:tcPr>
          <w:p w14:paraId="7405712D"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245.257,00</w:t>
            </w:r>
          </w:p>
        </w:tc>
      </w:tr>
      <w:tr w:rsidR="009846BF" w:rsidRPr="009846BF" w14:paraId="3D0C6A5D" w14:textId="77777777" w:rsidTr="009846BF">
        <w:trPr>
          <w:trHeight w:val="362"/>
          <w:jc w:val="center"/>
        </w:trPr>
        <w:tc>
          <w:tcPr>
            <w:tcW w:w="3014" w:type="dxa"/>
            <w:shd w:val="clear" w:color="auto" w:fill="auto"/>
            <w:noWrap/>
            <w:vAlign w:val="center"/>
            <w:hideMark/>
          </w:tcPr>
          <w:p w14:paraId="47BF59CD" w14:textId="77777777"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SON</w:t>
            </w:r>
          </w:p>
        </w:tc>
        <w:tc>
          <w:tcPr>
            <w:tcW w:w="1004" w:type="dxa"/>
            <w:shd w:val="clear" w:color="auto" w:fill="auto"/>
            <w:noWrap/>
            <w:vAlign w:val="center"/>
            <w:hideMark/>
          </w:tcPr>
          <w:p w14:paraId="12E4F121"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4</w:t>
            </w:r>
          </w:p>
        </w:tc>
        <w:tc>
          <w:tcPr>
            <w:tcW w:w="1966" w:type="dxa"/>
            <w:shd w:val="clear" w:color="auto" w:fill="auto"/>
            <w:noWrap/>
            <w:vAlign w:val="center"/>
            <w:hideMark/>
          </w:tcPr>
          <w:p w14:paraId="740348CA"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218.881,00</w:t>
            </w:r>
          </w:p>
        </w:tc>
      </w:tr>
    </w:tbl>
    <w:p w14:paraId="5C910E41" w14:textId="510F9536" w:rsidR="007258B5" w:rsidRPr="00CA656E" w:rsidRDefault="007258B5" w:rsidP="00C2221D">
      <w:pPr>
        <w:tabs>
          <w:tab w:val="left" w:pos="0"/>
        </w:tabs>
        <w:spacing w:line="360" w:lineRule="auto"/>
        <w:rPr>
          <w:rFonts w:ascii="Times New Roman" w:hAnsi="Times New Roman" w:cs="Times New Roman"/>
          <w:color w:val="FF0000"/>
          <w:sz w:val="24"/>
          <w:szCs w:val="24"/>
          <w:lang w:val="ru-RU"/>
        </w:rPr>
      </w:pPr>
    </w:p>
    <w:p w14:paraId="4373D4D9" w14:textId="1D428D82" w:rsidR="00675774" w:rsidRPr="00CA656E" w:rsidRDefault="00675774" w:rsidP="006C11B5">
      <w:pPr>
        <w:rPr>
          <w:rFonts w:ascii="Times New Roman" w:eastAsiaTheme="majorEastAsia" w:hAnsi="Times New Roman" w:cs="Times New Roman"/>
          <w:b/>
          <w:bCs/>
          <w:color w:val="FF0000"/>
          <w:sz w:val="28"/>
          <w:szCs w:val="28"/>
          <w:lang w:val="ru-RU"/>
        </w:rPr>
        <w:sectPr w:rsidR="00675774" w:rsidRPr="00CA656E" w:rsidSect="00C2221D">
          <w:pgSz w:w="16839" w:h="11907" w:orient="landscape" w:code="9"/>
          <w:pgMar w:top="720" w:right="720" w:bottom="720" w:left="720" w:header="720" w:footer="720" w:gutter="0"/>
          <w:cols w:space="720"/>
          <w:docGrid w:linePitch="360"/>
        </w:sectPr>
      </w:pPr>
    </w:p>
    <w:p w14:paraId="4824A861" w14:textId="1DAF7D84" w:rsidR="002D6691" w:rsidRPr="00DA408A" w:rsidRDefault="002D6691" w:rsidP="004317EF">
      <w:pPr>
        <w:pStyle w:val="Heading2"/>
        <w:pBdr>
          <w:bottom w:val="single" w:sz="4" w:space="1" w:color="auto"/>
        </w:pBdr>
        <w:rPr>
          <w:rFonts w:ascii="Times New Roman" w:hAnsi="Times New Roman" w:cs="Times New Roman"/>
          <w:color w:val="1F497D" w:themeColor="text2"/>
          <w:sz w:val="28"/>
          <w:szCs w:val="28"/>
          <w:lang w:val="ru-RU"/>
        </w:rPr>
      </w:pPr>
      <w:bookmarkStart w:id="24" w:name="_Toc129847733"/>
      <w:r w:rsidRPr="00DA408A">
        <w:rPr>
          <w:rFonts w:ascii="Times New Roman" w:hAnsi="Times New Roman" w:cs="Times New Roman"/>
          <w:color w:val="1F497D" w:themeColor="text2"/>
          <w:sz w:val="28"/>
          <w:szCs w:val="28"/>
          <w:lang w:val="ru-RU"/>
        </w:rPr>
        <w:lastRenderedPageBreak/>
        <w:t>ФИНАНСИЈСКИ ИЗВЈЕШТАЈ ЗА ПОСЛОВНУ 20</w:t>
      </w:r>
      <w:r w:rsidR="00DA408A" w:rsidRPr="00DA408A">
        <w:rPr>
          <w:rFonts w:ascii="Times New Roman" w:hAnsi="Times New Roman" w:cs="Times New Roman"/>
          <w:color w:val="1F497D" w:themeColor="text2"/>
          <w:sz w:val="28"/>
          <w:szCs w:val="28"/>
          <w:lang w:val="sr-Latn-RS"/>
        </w:rPr>
        <w:t>22</w:t>
      </w:r>
      <w:r w:rsidRPr="00DA408A">
        <w:rPr>
          <w:rFonts w:ascii="Times New Roman" w:hAnsi="Times New Roman" w:cs="Times New Roman"/>
          <w:color w:val="1F497D" w:themeColor="text2"/>
          <w:sz w:val="28"/>
          <w:szCs w:val="28"/>
          <w:lang w:val="ru-RU"/>
        </w:rPr>
        <w:t>. ГОДИНУ</w:t>
      </w:r>
      <w:bookmarkEnd w:id="24"/>
    </w:p>
    <w:p w14:paraId="415C630F" w14:textId="77777777" w:rsidR="00993B22" w:rsidRPr="00DA408A" w:rsidRDefault="00993B22" w:rsidP="00993B22">
      <w:pPr>
        <w:rPr>
          <w:color w:val="1F497D" w:themeColor="text2"/>
          <w:lang w:val="ru-RU"/>
        </w:rPr>
      </w:pPr>
    </w:p>
    <w:p w14:paraId="10511DC7" w14:textId="72A69D28" w:rsidR="002D6691" w:rsidRPr="00DA408A" w:rsidRDefault="00AF7B8B" w:rsidP="0014685B">
      <w:pPr>
        <w:tabs>
          <w:tab w:val="left" w:pos="0"/>
        </w:tabs>
        <w:jc w:val="both"/>
        <w:rPr>
          <w:rFonts w:ascii="Times New Roman" w:eastAsia="Calibri" w:hAnsi="Times New Roman" w:cs="Times New Roman"/>
          <w:b/>
          <w:sz w:val="24"/>
          <w:szCs w:val="24"/>
          <w:lang w:val="sr-Cyrl-CS"/>
        </w:rPr>
      </w:pPr>
      <w:r w:rsidRPr="00DA408A">
        <w:rPr>
          <w:rFonts w:ascii="Times New Roman" w:eastAsia="Calibri" w:hAnsi="Times New Roman" w:cs="Times New Roman"/>
          <w:sz w:val="24"/>
          <w:szCs w:val="24"/>
          <w:lang w:val="sr-Cyrl-CS"/>
        </w:rPr>
        <w:tab/>
      </w:r>
      <w:r w:rsidR="002D6691" w:rsidRPr="00DA408A">
        <w:rPr>
          <w:rFonts w:ascii="Times New Roman" w:eastAsia="Calibri" w:hAnsi="Times New Roman" w:cs="Times New Roman"/>
          <w:sz w:val="24"/>
          <w:szCs w:val="24"/>
          <w:lang w:val="sr-Cyrl-CS"/>
        </w:rPr>
        <w:t>Рачуноводственим политикама дефинисано је, да финансијски извјештаји дају формално и материјално тачне приказе финансијског положаја и остварених резултата у пословању у посматраном обрачунском периоду.</w:t>
      </w:r>
    </w:p>
    <w:p w14:paraId="21396D4C" w14:textId="76BFFD32" w:rsidR="00592E06" w:rsidRPr="00DA408A" w:rsidRDefault="002D6691" w:rsidP="00C81D41">
      <w:pPr>
        <w:tabs>
          <w:tab w:val="left" w:pos="0"/>
        </w:tabs>
        <w:jc w:val="both"/>
        <w:rPr>
          <w:rFonts w:ascii="Times New Roman" w:eastAsia="Calibri" w:hAnsi="Times New Roman" w:cs="Times New Roman"/>
          <w:sz w:val="24"/>
          <w:szCs w:val="24"/>
          <w:lang w:val="sr-Cyrl-CS"/>
        </w:rPr>
      </w:pPr>
      <w:r w:rsidRPr="00DA408A">
        <w:rPr>
          <w:rFonts w:ascii="Times New Roman" w:eastAsia="Calibri" w:hAnsi="Times New Roman" w:cs="Times New Roman"/>
          <w:sz w:val="24"/>
          <w:szCs w:val="24"/>
          <w:lang w:val="sr-Cyrl-CS"/>
        </w:rPr>
        <w:t>Напомене</w:t>
      </w:r>
      <w:r w:rsidR="00D406EC" w:rsidRPr="00DA408A">
        <w:rPr>
          <w:rFonts w:ascii="Times New Roman" w:eastAsia="Calibri" w:hAnsi="Times New Roman" w:cs="Times New Roman"/>
          <w:sz w:val="24"/>
          <w:szCs w:val="24"/>
          <w:lang w:val="sr-Latn-RS"/>
        </w:rPr>
        <w:t xml:space="preserve"> </w:t>
      </w:r>
      <w:r w:rsidR="00D406EC" w:rsidRPr="00DA408A">
        <w:rPr>
          <w:rFonts w:ascii="Times New Roman" w:eastAsia="Calibri" w:hAnsi="Times New Roman" w:cs="Times New Roman"/>
          <w:sz w:val="24"/>
          <w:szCs w:val="24"/>
          <w:lang w:val="sr-Cyrl-RS"/>
        </w:rPr>
        <w:t>које се налазе</w:t>
      </w:r>
      <w:r w:rsidR="00DD07FA" w:rsidRPr="00DA408A">
        <w:rPr>
          <w:rFonts w:ascii="Times New Roman" w:eastAsia="Calibri" w:hAnsi="Times New Roman" w:cs="Times New Roman"/>
          <w:sz w:val="24"/>
          <w:szCs w:val="24"/>
          <w:lang w:val="sr-Cyrl-CS"/>
        </w:rPr>
        <w:t xml:space="preserve"> </w:t>
      </w:r>
      <w:r w:rsidRPr="00DA408A">
        <w:rPr>
          <w:rFonts w:ascii="Times New Roman" w:eastAsia="Calibri" w:hAnsi="Times New Roman" w:cs="Times New Roman"/>
          <w:sz w:val="24"/>
          <w:szCs w:val="24"/>
          <w:lang w:val="sr-Cyrl-CS"/>
        </w:rPr>
        <w:t xml:space="preserve">уз финансијски извјештај појашњавају одређене позиције финансијских извјештаја, рађене су на основу члана </w:t>
      </w:r>
      <w:r w:rsidR="0060349B" w:rsidRPr="00DA408A">
        <w:rPr>
          <w:rFonts w:ascii="Times New Roman" w:eastAsia="Calibri" w:hAnsi="Times New Roman" w:cs="Times New Roman"/>
          <w:sz w:val="24"/>
          <w:szCs w:val="24"/>
          <w:lang w:val="sr-Cyrl-CS"/>
        </w:rPr>
        <w:t>19.</w:t>
      </w:r>
      <w:r w:rsidRPr="00DA408A">
        <w:rPr>
          <w:rFonts w:ascii="Times New Roman" w:eastAsia="Calibri" w:hAnsi="Times New Roman" w:cs="Times New Roman"/>
          <w:sz w:val="24"/>
          <w:szCs w:val="24"/>
          <w:lang w:val="sr-Cyrl-CS"/>
        </w:rPr>
        <w:t xml:space="preserve">, Закона о рачуноводству и ревизији Републике Српске (''Сл. гласник РС'' бр. </w:t>
      </w:r>
      <w:r w:rsidR="0060349B" w:rsidRPr="00DA408A">
        <w:rPr>
          <w:rFonts w:ascii="Times New Roman" w:eastAsia="Calibri" w:hAnsi="Times New Roman" w:cs="Times New Roman"/>
          <w:sz w:val="24"/>
          <w:szCs w:val="24"/>
          <w:lang w:val="sr-Cyrl-CS"/>
        </w:rPr>
        <w:t>94/15</w:t>
      </w:r>
      <w:r w:rsidRPr="00DA408A">
        <w:rPr>
          <w:rFonts w:ascii="Times New Roman" w:eastAsia="Calibri" w:hAnsi="Times New Roman" w:cs="Times New Roman"/>
          <w:sz w:val="24"/>
          <w:szCs w:val="24"/>
          <w:lang w:val="sr-Cyrl-CS"/>
        </w:rPr>
        <w:t>) и члана 56. Статута друштва и „Правилника о рачуноводству и рачуноводственим политикама</w:t>
      </w:r>
      <w:r w:rsidR="0060349B" w:rsidRPr="00DA408A">
        <w:rPr>
          <w:rFonts w:ascii="Times New Roman" w:eastAsia="Calibri" w:hAnsi="Times New Roman" w:cs="Times New Roman"/>
          <w:sz w:val="24"/>
          <w:szCs w:val="24"/>
          <w:lang w:val="sr-Cyrl-CS"/>
        </w:rPr>
        <w:t xml:space="preserve"> Друштва</w:t>
      </w:r>
      <w:r w:rsidRPr="00DA408A">
        <w:rPr>
          <w:rFonts w:ascii="Times New Roman" w:eastAsia="Calibri" w:hAnsi="Times New Roman" w:cs="Times New Roman"/>
          <w:sz w:val="24"/>
          <w:szCs w:val="24"/>
          <w:lang w:val="sr-Cyrl-CS"/>
        </w:rPr>
        <w:t xml:space="preserve">“, а у складу са пуним сетом МСФИ – правно лице од јавног интереса.  </w:t>
      </w:r>
    </w:p>
    <w:p w14:paraId="3E615B0B" w14:textId="77777777" w:rsidR="00C81D41" w:rsidRPr="00CA656E" w:rsidRDefault="00C81D41" w:rsidP="00C81D41">
      <w:pPr>
        <w:tabs>
          <w:tab w:val="left" w:pos="0"/>
        </w:tabs>
        <w:jc w:val="both"/>
        <w:rPr>
          <w:rFonts w:ascii="Times New Roman" w:eastAsia="Calibri" w:hAnsi="Times New Roman" w:cs="Times New Roman"/>
          <w:color w:val="FF0000"/>
          <w:sz w:val="24"/>
          <w:szCs w:val="24"/>
          <w:lang w:val="sr-Cyrl-CS"/>
        </w:rPr>
      </w:pPr>
    </w:p>
    <w:p w14:paraId="3322C18B" w14:textId="2625842B" w:rsidR="002D6691" w:rsidRPr="00813D5D" w:rsidRDefault="002D6691" w:rsidP="0014685B">
      <w:pPr>
        <w:tabs>
          <w:tab w:val="left" w:pos="0"/>
        </w:tabs>
        <w:rPr>
          <w:rFonts w:ascii="Times New Roman" w:hAnsi="Times New Roman" w:cs="Times New Roman"/>
          <w:sz w:val="24"/>
          <w:szCs w:val="24"/>
          <w:lang w:val="sr-Cyrl-BA"/>
        </w:rPr>
      </w:pPr>
      <w:r w:rsidRPr="00813D5D">
        <w:rPr>
          <w:rFonts w:ascii="Times New Roman" w:hAnsi="Times New Roman" w:cs="Times New Roman"/>
          <w:sz w:val="24"/>
          <w:szCs w:val="24"/>
          <w:lang w:val="ru-RU"/>
        </w:rPr>
        <w:t>У овом дијелу Извјештаја за пословну 20</w:t>
      </w:r>
      <w:r w:rsidR="00DA408A" w:rsidRPr="00813D5D">
        <w:rPr>
          <w:rFonts w:ascii="Times New Roman" w:hAnsi="Times New Roman" w:cs="Times New Roman"/>
          <w:sz w:val="24"/>
          <w:szCs w:val="24"/>
          <w:lang w:val="ru-RU"/>
        </w:rPr>
        <w:t>2</w:t>
      </w:r>
      <w:r w:rsidR="00DA408A" w:rsidRPr="00813D5D">
        <w:rPr>
          <w:rFonts w:ascii="Times New Roman" w:hAnsi="Times New Roman" w:cs="Times New Roman"/>
          <w:sz w:val="24"/>
          <w:szCs w:val="24"/>
          <w:lang w:val="sr-Latn-RS"/>
        </w:rPr>
        <w:t>2</w:t>
      </w:r>
      <w:r w:rsidRPr="00813D5D">
        <w:rPr>
          <w:rFonts w:ascii="Times New Roman" w:hAnsi="Times New Roman" w:cs="Times New Roman"/>
          <w:sz w:val="24"/>
          <w:szCs w:val="24"/>
          <w:lang w:val="ru-RU"/>
        </w:rPr>
        <w:t>. годину, наводе се сви релевантни фина</w:t>
      </w:r>
      <w:r w:rsidR="00D57186" w:rsidRPr="00813D5D">
        <w:rPr>
          <w:rFonts w:ascii="Times New Roman" w:hAnsi="Times New Roman" w:cs="Times New Roman"/>
          <w:sz w:val="24"/>
          <w:szCs w:val="24"/>
          <w:lang w:val="sr-Cyrl-BA"/>
        </w:rPr>
        <w:t>н</w:t>
      </w:r>
      <w:r w:rsidRPr="00813D5D">
        <w:rPr>
          <w:rFonts w:ascii="Times New Roman" w:hAnsi="Times New Roman" w:cs="Times New Roman"/>
          <w:sz w:val="24"/>
          <w:szCs w:val="24"/>
          <w:lang w:val="ru-RU"/>
        </w:rPr>
        <w:t>сијски извјештаји и</w:t>
      </w:r>
      <w:r w:rsidR="0005084A" w:rsidRPr="00813D5D">
        <w:rPr>
          <w:rFonts w:ascii="Times New Roman" w:hAnsi="Times New Roman" w:cs="Times New Roman"/>
          <w:sz w:val="24"/>
          <w:szCs w:val="24"/>
          <w:lang w:val="ru-RU"/>
        </w:rPr>
        <w:t xml:space="preserve"> показатељи како би се приказал</w:t>
      </w:r>
      <w:r w:rsidR="0005084A" w:rsidRPr="00813D5D">
        <w:rPr>
          <w:rFonts w:ascii="Times New Roman" w:hAnsi="Times New Roman" w:cs="Times New Roman"/>
          <w:sz w:val="24"/>
          <w:szCs w:val="24"/>
          <w:lang w:val="sr-Cyrl-BA"/>
        </w:rPr>
        <w:t>о</w:t>
      </w:r>
      <w:r w:rsidRPr="00813D5D">
        <w:rPr>
          <w:rFonts w:ascii="Times New Roman" w:hAnsi="Times New Roman" w:cs="Times New Roman"/>
          <w:sz w:val="24"/>
          <w:szCs w:val="24"/>
          <w:lang w:val="ru-RU"/>
        </w:rPr>
        <w:t xml:space="preserve"> фина</w:t>
      </w:r>
      <w:r w:rsidR="00B4539A" w:rsidRPr="00813D5D">
        <w:rPr>
          <w:rFonts w:ascii="Times New Roman" w:hAnsi="Times New Roman" w:cs="Times New Roman"/>
          <w:sz w:val="24"/>
          <w:szCs w:val="24"/>
          <w:lang w:val="sr-Cyrl-BA"/>
        </w:rPr>
        <w:t>н</w:t>
      </w:r>
      <w:r w:rsidR="0005084A" w:rsidRPr="00813D5D">
        <w:rPr>
          <w:rFonts w:ascii="Times New Roman" w:hAnsi="Times New Roman" w:cs="Times New Roman"/>
          <w:sz w:val="24"/>
          <w:szCs w:val="24"/>
          <w:lang w:val="ru-RU"/>
        </w:rPr>
        <w:t>сијск</w:t>
      </w:r>
      <w:r w:rsidR="0005084A" w:rsidRPr="00813D5D">
        <w:rPr>
          <w:rFonts w:ascii="Times New Roman" w:hAnsi="Times New Roman" w:cs="Times New Roman"/>
          <w:sz w:val="24"/>
          <w:szCs w:val="24"/>
          <w:lang w:val="sr-Cyrl-BA"/>
        </w:rPr>
        <w:t>о</w:t>
      </w:r>
      <w:r w:rsidR="0005084A" w:rsidRPr="00813D5D">
        <w:rPr>
          <w:rFonts w:ascii="Times New Roman" w:hAnsi="Times New Roman" w:cs="Times New Roman"/>
          <w:sz w:val="24"/>
          <w:szCs w:val="24"/>
          <w:lang w:val="ru-RU"/>
        </w:rPr>
        <w:t xml:space="preserve"> </w:t>
      </w:r>
      <w:r w:rsidR="0005084A" w:rsidRPr="00813D5D">
        <w:rPr>
          <w:rFonts w:ascii="Times New Roman" w:hAnsi="Times New Roman" w:cs="Times New Roman"/>
          <w:sz w:val="24"/>
          <w:szCs w:val="24"/>
          <w:lang w:val="sr-Cyrl-BA"/>
        </w:rPr>
        <w:t>стање</w:t>
      </w:r>
      <w:r w:rsidR="00645CF7" w:rsidRPr="00813D5D">
        <w:rPr>
          <w:rFonts w:ascii="Times New Roman" w:hAnsi="Times New Roman" w:cs="Times New Roman"/>
          <w:sz w:val="24"/>
          <w:szCs w:val="24"/>
          <w:lang w:val="ru-RU"/>
        </w:rPr>
        <w:t xml:space="preserve"> „Водовода“ а.</w:t>
      </w:r>
      <w:r w:rsidRPr="00813D5D">
        <w:rPr>
          <w:rFonts w:ascii="Times New Roman" w:hAnsi="Times New Roman" w:cs="Times New Roman"/>
          <w:sz w:val="24"/>
          <w:szCs w:val="24"/>
          <w:lang w:val="ru-RU"/>
        </w:rPr>
        <w:t>д. Бања Лука, и то:</w:t>
      </w:r>
    </w:p>
    <w:p w14:paraId="5767CF88" w14:textId="77777777" w:rsidR="00CD29A4" w:rsidRPr="00813D5D" w:rsidRDefault="00CD29A4" w:rsidP="00E16CC4">
      <w:pPr>
        <w:pStyle w:val="ListParagraph"/>
        <w:numPr>
          <w:ilvl w:val="0"/>
          <w:numId w:val="12"/>
        </w:numPr>
        <w:tabs>
          <w:tab w:val="left" w:pos="0"/>
        </w:tabs>
        <w:spacing w:line="360" w:lineRule="auto"/>
        <w:rPr>
          <w:rFonts w:ascii="Times New Roman" w:hAnsi="Times New Roman" w:cs="Times New Roman"/>
          <w:sz w:val="24"/>
          <w:szCs w:val="24"/>
          <w:lang w:val="ru-RU"/>
        </w:rPr>
      </w:pPr>
      <w:r w:rsidRPr="00813D5D">
        <w:rPr>
          <w:rFonts w:ascii="Times New Roman" w:hAnsi="Times New Roman" w:cs="Times New Roman"/>
          <w:sz w:val="24"/>
          <w:szCs w:val="24"/>
          <w:lang w:val="sr-Cyrl-BA"/>
        </w:rPr>
        <w:t>Стратешки циљеви Сектора за финансијске послове;</w:t>
      </w:r>
    </w:p>
    <w:p w14:paraId="44916CAC" w14:textId="77777777" w:rsidR="002D6691" w:rsidRPr="00813D5D" w:rsidRDefault="00A074C2" w:rsidP="00E16CC4">
      <w:pPr>
        <w:pStyle w:val="ListParagraph"/>
        <w:numPr>
          <w:ilvl w:val="0"/>
          <w:numId w:val="12"/>
        </w:numPr>
        <w:tabs>
          <w:tab w:val="left" w:pos="0"/>
        </w:tabs>
        <w:spacing w:line="360" w:lineRule="auto"/>
        <w:rPr>
          <w:rFonts w:ascii="Times New Roman" w:hAnsi="Times New Roman" w:cs="Times New Roman"/>
          <w:sz w:val="24"/>
          <w:szCs w:val="24"/>
          <w:lang w:val="ru-RU"/>
        </w:rPr>
      </w:pPr>
      <w:r w:rsidRPr="00813D5D">
        <w:rPr>
          <w:rFonts w:ascii="Times New Roman" w:hAnsi="Times New Roman" w:cs="Times New Roman"/>
          <w:sz w:val="24"/>
          <w:szCs w:val="24"/>
          <w:lang w:val="sr-Cyrl-BA"/>
        </w:rPr>
        <w:t>Скраћени биланс стања</w:t>
      </w:r>
      <w:r w:rsidR="00C7138A" w:rsidRPr="00813D5D">
        <w:rPr>
          <w:rFonts w:ascii="Times New Roman" w:hAnsi="Times New Roman" w:cs="Times New Roman"/>
          <w:sz w:val="24"/>
          <w:szCs w:val="24"/>
          <w:lang w:val="sr-Cyrl-BA"/>
        </w:rPr>
        <w:t xml:space="preserve"> са напоменама</w:t>
      </w:r>
      <w:r w:rsidR="002D6691" w:rsidRPr="00813D5D">
        <w:rPr>
          <w:rFonts w:ascii="Times New Roman" w:hAnsi="Times New Roman" w:cs="Times New Roman"/>
          <w:sz w:val="24"/>
          <w:szCs w:val="24"/>
          <w:lang w:val="ru-RU"/>
        </w:rPr>
        <w:t>;</w:t>
      </w:r>
    </w:p>
    <w:p w14:paraId="1A02DB47" w14:textId="77777777" w:rsidR="002D6691" w:rsidRPr="00813D5D" w:rsidRDefault="00A074C2" w:rsidP="00E16CC4">
      <w:pPr>
        <w:pStyle w:val="ListParagraph"/>
        <w:numPr>
          <w:ilvl w:val="0"/>
          <w:numId w:val="12"/>
        </w:numPr>
        <w:tabs>
          <w:tab w:val="left" w:pos="0"/>
        </w:tabs>
        <w:spacing w:line="360" w:lineRule="auto"/>
        <w:rPr>
          <w:rFonts w:ascii="Times New Roman" w:hAnsi="Times New Roman" w:cs="Times New Roman"/>
          <w:sz w:val="24"/>
          <w:szCs w:val="24"/>
          <w:lang w:val="ru-RU"/>
        </w:rPr>
      </w:pPr>
      <w:r w:rsidRPr="00813D5D">
        <w:rPr>
          <w:rFonts w:ascii="Times New Roman" w:hAnsi="Times New Roman" w:cs="Times New Roman"/>
          <w:sz w:val="24"/>
          <w:szCs w:val="24"/>
          <w:lang w:val="sr-Cyrl-BA"/>
        </w:rPr>
        <w:t>Скраћени биланс успјеха</w:t>
      </w:r>
      <w:r w:rsidR="00655F61" w:rsidRPr="00813D5D">
        <w:rPr>
          <w:rFonts w:ascii="Times New Roman" w:hAnsi="Times New Roman" w:cs="Times New Roman"/>
          <w:sz w:val="24"/>
          <w:szCs w:val="24"/>
          <w:lang w:val="sr-Cyrl-BA"/>
        </w:rPr>
        <w:t xml:space="preserve"> и табела прихода и расхода са напоменама</w:t>
      </w:r>
      <w:r w:rsidR="002D6691" w:rsidRPr="00813D5D">
        <w:rPr>
          <w:rFonts w:ascii="Times New Roman" w:hAnsi="Times New Roman" w:cs="Times New Roman"/>
          <w:sz w:val="24"/>
          <w:szCs w:val="24"/>
          <w:lang w:val="ru-RU"/>
        </w:rPr>
        <w:t>;</w:t>
      </w:r>
    </w:p>
    <w:p w14:paraId="7AA2EFA2" w14:textId="77777777" w:rsidR="00A074C2" w:rsidRPr="00813D5D" w:rsidRDefault="00A074C2" w:rsidP="00E16CC4">
      <w:pPr>
        <w:pStyle w:val="ListParagraph"/>
        <w:numPr>
          <w:ilvl w:val="0"/>
          <w:numId w:val="12"/>
        </w:numPr>
        <w:tabs>
          <w:tab w:val="left" w:pos="0"/>
        </w:tabs>
        <w:spacing w:line="360" w:lineRule="auto"/>
        <w:rPr>
          <w:rFonts w:ascii="Times New Roman" w:hAnsi="Times New Roman" w:cs="Times New Roman"/>
          <w:sz w:val="24"/>
          <w:szCs w:val="24"/>
          <w:lang w:val="ru-RU"/>
        </w:rPr>
      </w:pPr>
      <w:r w:rsidRPr="00813D5D">
        <w:rPr>
          <w:rFonts w:ascii="Times New Roman" w:hAnsi="Times New Roman" w:cs="Times New Roman"/>
          <w:sz w:val="24"/>
          <w:szCs w:val="24"/>
          <w:lang w:val="sr-Cyrl-BA"/>
        </w:rPr>
        <w:t>Скраћени биланс токова готовине</w:t>
      </w:r>
      <w:r w:rsidR="00655F61" w:rsidRPr="00813D5D">
        <w:rPr>
          <w:rFonts w:ascii="Times New Roman" w:hAnsi="Times New Roman" w:cs="Times New Roman"/>
          <w:sz w:val="24"/>
          <w:szCs w:val="24"/>
          <w:lang w:val="sr-Cyrl-BA"/>
        </w:rPr>
        <w:t xml:space="preserve"> са напоменама</w:t>
      </w:r>
      <w:r w:rsidRPr="00813D5D">
        <w:rPr>
          <w:rFonts w:ascii="Times New Roman" w:hAnsi="Times New Roman" w:cs="Times New Roman"/>
          <w:sz w:val="24"/>
          <w:szCs w:val="24"/>
          <w:lang w:val="sr-Cyrl-BA"/>
        </w:rPr>
        <w:t>;</w:t>
      </w:r>
    </w:p>
    <w:p w14:paraId="57D00692" w14:textId="77777777" w:rsidR="00EA5115" w:rsidRPr="00813D5D" w:rsidRDefault="00EA5115" w:rsidP="00E16CC4">
      <w:pPr>
        <w:pStyle w:val="ListParagraph"/>
        <w:numPr>
          <w:ilvl w:val="0"/>
          <w:numId w:val="12"/>
        </w:numPr>
        <w:tabs>
          <w:tab w:val="left" w:pos="0"/>
        </w:tabs>
        <w:spacing w:line="360" w:lineRule="auto"/>
        <w:rPr>
          <w:rFonts w:ascii="Times New Roman" w:hAnsi="Times New Roman" w:cs="Times New Roman"/>
          <w:sz w:val="24"/>
          <w:szCs w:val="24"/>
        </w:rPr>
      </w:pPr>
      <w:r w:rsidRPr="00813D5D">
        <w:rPr>
          <w:rFonts w:ascii="Times New Roman" w:hAnsi="Times New Roman" w:cs="Times New Roman"/>
          <w:sz w:val="24"/>
          <w:szCs w:val="24"/>
          <w:lang w:val="sr-Cyrl-BA"/>
        </w:rPr>
        <w:t>Ризици</w:t>
      </w:r>
    </w:p>
    <w:p w14:paraId="24E2363C" w14:textId="2C5E97F3" w:rsidR="00C81D41" w:rsidRPr="00813D5D" w:rsidRDefault="00655F61" w:rsidP="00E16CC4">
      <w:pPr>
        <w:pStyle w:val="ListParagraph"/>
        <w:numPr>
          <w:ilvl w:val="0"/>
          <w:numId w:val="12"/>
        </w:numPr>
        <w:tabs>
          <w:tab w:val="left" w:pos="0"/>
        </w:tabs>
        <w:spacing w:line="360" w:lineRule="auto"/>
        <w:rPr>
          <w:rFonts w:ascii="Times New Roman" w:hAnsi="Times New Roman" w:cs="Times New Roman"/>
          <w:sz w:val="24"/>
          <w:szCs w:val="24"/>
        </w:rPr>
        <w:sectPr w:rsidR="00C81D41" w:rsidRPr="00813D5D" w:rsidSect="000C3E15">
          <w:pgSz w:w="11907" w:h="16839" w:code="9"/>
          <w:pgMar w:top="720" w:right="720" w:bottom="720" w:left="720" w:header="720" w:footer="720" w:gutter="0"/>
          <w:cols w:space="720"/>
          <w:docGrid w:linePitch="360"/>
        </w:sectPr>
      </w:pPr>
      <w:r w:rsidRPr="00813D5D">
        <w:rPr>
          <w:rFonts w:ascii="Times New Roman" w:hAnsi="Times New Roman" w:cs="Times New Roman"/>
          <w:sz w:val="24"/>
          <w:szCs w:val="24"/>
        </w:rPr>
        <w:t>Инвестиције у 20</w:t>
      </w:r>
      <w:r w:rsidR="00DA408A" w:rsidRPr="00813D5D">
        <w:rPr>
          <w:rFonts w:ascii="Times New Roman" w:hAnsi="Times New Roman" w:cs="Times New Roman"/>
          <w:sz w:val="24"/>
          <w:szCs w:val="24"/>
          <w:lang w:val="sr-Cyrl-RS"/>
        </w:rPr>
        <w:t>22</w:t>
      </w:r>
      <w:r w:rsidRPr="00813D5D">
        <w:rPr>
          <w:rFonts w:ascii="Times New Roman" w:hAnsi="Times New Roman" w:cs="Times New Roman"/>
          <w:sz w:val="24"/>
          <w:szCs w:val="24"/>
        </w:rPr>
        <w:t>. годин</w:t>
      </w:r>
      <w:r w:rsidR="00C81D41" w:rsidRPr="00813D5D">
        <w:rPr>
          <w:rFonts w:ascii="Times New Roman" w:hAnsi="Times New Roman" w:cs="Times New Roman"/>
          <w:sz w:val="24"/>
          <w:szCs w:val="24"/>
          <w:lang w:val="sr-Cyrl-RS"/>
        </w:rPr>
        <w:t>и</w:t>
      </w:r>
    </w:p>
    <w:p w14:paraId="6B2CD2A7" w14:textId="77777777" w:rsidR="00C81D41" w:rsidRPr="00CA656E" w:rsidRDefault="00C81D41" w:rsidP="00C81D41">
      <w:pPr>
        <w:rPr>
          <w:rFonts w:ascii="Times New Roman" w:eastAsia="Times New Roman" w:hAnsi="Times New Roman" w:cs="Times New Roman"/>
          <w:b/>
          <w:bCs/>
          <w:color w:val="FF0000"/>
          <w:sz w:val="24"/>
          <w:szCs w:val="24"/>
        </w:rPr>
      </w:pPr>
    </w:p>
    <w:p w14:paraId="4CEA0E6F" w14:textId="0055806F" w:rsidR="00C81D41" w:rsidRPr="00CA656E" w:rsidRDefault="00C81D41" w:rsidP="00C81D41">
      <w:pPr>
        <w:rPr>
          <w:rFonts w:ascii="Times New Roman" w:eastAsia="Times New Roman" w:hAnsi="Times New Roman" w:cs="Times New Roman"/>
          <w:color w:val="FF0000"/>
          <w:sz w:val="24"/>
          <w:szCs w:val="24"/>
        </w:rPr>
        <w:sectPr w:rsidR="00C81D41" w:rsidRPr="00CA656E" w:rsidSect="00C81D41">
          <w:type w:val="continuous"/>
          <w:pgSz w:w="11907" w:h="16839" w:code="9"/>
          <w:pgMar w:top="720" w:right="720" w:bottom="720" w:left="720" w:header="720" w:footer="720" w:gutter="0"/>
          <w:cols w:space="720"/>
          <w:docGrid w:linePitch="360"/>
        </w:sectPr>
      </w:pPr>
    </w:p>
    <w:tbl>
      <w:tblPr>
        <w:tblW w:w="10881" w:type="dxa"/>
        <w:tblLook w:val="04A0" w:firstRow="1" w:lastRow="0" w:firstColumn="1" w:lastColumn="0" w:noHBand="0" w:noVBand="1"/>
      </w:tblPr>
      <w:tblGrid>
        <w:gridCol w:w="1843"/>
        <w:gridCol w:w="1985"/>
        <w:gridCol w:w="2198"/>
        <w:gridCol w:w="1719"/>
        <w:gridCol w:w="1611"/>
        <w:gridCol w:w="1473"/>
        <w:gridCol w:w="52"/>
      </w:tblGrid>
      <w:tr w:rsidR="00813D5D" w:rsidRPr="008F2F74" w14:paraId="3F71F59A" w14:textId="77777777" w:rsidTr="00813D5D">
        <w:trPr>
          <w:trHeight w:val="330"/>
        </w:trPr>
        <w:tc>
          <w:tcPr>
            <w:tcW w:w="10881" w:type="dxa"/>
            <w:gridSpan w:val="7"/>
            <w:tcBorders>
              <w:top w:val="nil"/>
              <w:left w:val="nil"/>
              <w:bottom w:val="nil"/>
              <w:right w:val="nil"/>
            </w:tcBorders>
            <w:shd w:val="clear" w:color="auto" w:fill="auto"/>
            <w:noWrap/>
            <w:vAlign w:val="center"/>
            <w:hideMark/>
          </w:tcPr>
          <w:p w14:paraId="57C86FB2" w14:textId="77777777" w:rsidR="00813D5D" w:rsidRPr="00813D5D" w:rsidRDefault="00813D5D" w:rsidP="00813D5D">
            <w:pPr>
              <w:spacing w:after="0" w:line="240" w:lineRule="auto"/>
              <w:rPr>
                <w:rFonts w:ascii="Times New Roman" w:eastAsia="Times New Roman" w:hAnsi="Times New Roman" w:cs="Times New Roman"/>
                <w:b/>
                <w:bCs/>
                <w:color w:val="000000"/>
                <w:sz w:val="26"/>
                <w:szCs w:val="26"/>
                <w:lang w:val="sr-Latn-BA" w:eastAsia="sr-Latn-BA"/>
              </w:rPr>
            </w:pPr>
            <w:r w:rsidRPr="00813D5D">
              <w:rPr>
                <w:rFonts w:ascii="Times New Roman" w:eastAsia="Times New Roman" w:hAnsi="Times New Roman" w:cs="Times New Roman"/>
                <w:b/>
                <w:bCs/>
                <w:color w:val="000000"/>
                <w:sz w:val="26"/>
                <w:szCs w:val="26"/>
                <w:lang w:val="sr-Latn-BA" w:eastAsia="sr-Latn-BA"/>
              </w:rPr>
              <w:lastRenderedPageBreak/>
              <w:t>Стратешки циљ бр.1: Управљање ликвидношћу друштва</w:t>
            </w:r>
          </w:p>
        </w:tc>
      </w:tr>
      <w:tr w:rsidR="00813D5D" w:rsidRPr="008F2F74" w14:paraId="0930AD29" w14:textId="77777777" w:rsidTr="00813D5D">
        <w:trPr>
          <w:trHeight w:val="330"/>
        </w:trPr>
        <w:tc>
          <w:tcPr>
            <w:tcW w:w="10881" w:type="dxa"/>
            <w:gridSpan w:val="7"/>
            <w:tcBorders>
              <w:top w:val="nil"/>
              <w:left w:val="nil"/>
              <w:bottom w:val="double" w:sz="6" w:space="0" w:color="auto"/>
              <w:right w:val="nil"/>
            </w:tcBorders>
            <w:shd w:val="clear" w:color="auto" w:fill="auto"/>
            <w:noWrap/>
            <w:vAlign w:val="center"/>
            <w:hideMark/>
          </w:tcPr>
          <w:p w14:paraId="11E7EB0B" w14:textId="77777777" w:rsidR="00813D5D" w:rsidRPr="00813D5D" w:rsidRDefault="00813D5D" w:rsidP="00813D5D">
            <w:pPr>
              <w:spacing w:after="0" w:line="240" w:lineRule="auto"/>
              <w:rPr>
                <w:rFonts w:ascii="Times New Roman" w:eastAsia="Times New Roman" w:hAnsi="Times New Roman" w:cs="Times New Roman"/>
                <w:i/>
                <w:iCs/>
                <w:color w:val="000000"/>
                <w:sz w:val="24"/>
                <w:szCs w:val="24"/>
                <w:lang w:val="sr-Latn-BA" w:eastAsia="sr-Latn-BA"/>
              </w:rPr>
            </w:pPr>
            <w:r w:rsidRPr="00813D5D">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813D5D">
              <w:rPr>
                <w:rFonts w:ascii="Times New Roman" w:eastAsia="Times New Roman" w:hAnsi="Times New Roman" w:cs="Times New Roman"/>
                <w:b/>
                <w:bCs/>
                <w:i/>
                <w:iCs/>
                <w:color w:val="00B050"/>
                <w:sz w:val="24"/>
                <w:szCs w:val="24"/>
                <w:lang w:val="sr-Latn-BA" w:eastAsia="sr-Latn-BA"/>
              </w:rPr>
              <w:t>98%</w:t>
            </w:r>
          </w:p>
        </w:tc>
      </w:tr>
      <w:tr w:rsidR="00813D5D" w:rsidRPr="00813D5D" w14:paraId="7E69F724" w14:textId="77777777" w:rsidTr="00813D5D">
        <w:trPr>
          <w:gridAfter w:val="1"/>
          <w:wAfter w:w="52" w:type="dxa"/>
          <w:trHeight w:val="645"/>
        </w:trPr>
        <w:tc>
          <w:tcPr>
            <w:tcW w:w="1843" w:type="dxa"/>
            <w:tcBorders>
              <w:top w:val="nil"/>
              <w:left w:val="double" w:sz="6" w:space="0" w:color="auto"/>
              <w:bottom w:val="single" w:sz="4" w:space="0" w:color="auto"/>
              <w:right w:val="single" w:sz="4" w:space="0" w:color="auto"/>
            </w:tcBorders>
            <w:shd w:val="clear" w:color="000000" w:fill="C6D9F1"/>
            <w:vAlign w:val="center"/>
            <w:hideMark/>
          </w:tcPr>
          <w:p w14:paraId="2B6FBF29"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Оперативни циљеви</w:t>
            </w:r>
          </w:p>
        </w:tc>
        <w:tc>
          <w:tcPr>
            <w:tcW w:w="1985" w:type="dxa"/>
            <w:tcBorders>
              <w:top w:val="nil"/>
              <w:left w:val="nil"/>
              <w:bottom w:val="single" w:sz="4" w:space="0" w:color="auto"/>
              <w:right w:val="single" w:sz="4" w:space="0" w:color="auto"/>
            </w:tcBorders>
            <w:shd w:val="clear" w:color="000000" w:fill="C6D9F1"/>
            <w:vAlign w:val="center"/>
            <w:hideMark/>
          </w:tcPr>
          <w:p w14:paraId="79054362"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Активности</w:t>
            </w:r>
          </w:p>
        </w:tc>
        <w:tc>
          <w:tcPr>
            <w:tcW w:w="2285" w:type="dxa"/>
            <w:tcBorders>
              <w:top w:val="nil"/>
              <w:left w:val="nil"/>
              <w:bottom w:val="single" w:sz="4" w:space="0" w:color="auto"/>
              <w:right w:val="single" w:sz="4" w:space="0" w:color="auto"/>
            </w:tcBorders>
            <w:shd w:val="clear" w:color="000000" w:fill="C6D9F1"/>
            <w:vAlign w:val="center"/>
            <w:hideMark/>
          </w:tcPr>
          <w:p w14:paraId="59F70F58"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 xml:space="preserve">План за 2022. </w:t>
            </w:r>
          </w:p>
        </w:tc>
        <w:tc>
          <w:tcPr>
            <w:tcW w:w="1719" w:type="dxa"/>
            <w:tcBorders>
              <w:top w:val="nil"/>
              <w:left w:val="nil"/>
              <w:bottom w:val="single" w:sz="4" w:space="0" w:color="auto"/>
              <w:right w:val="single" w:sz="4" w:space="0" w:color="auto"/>
            </w:tcBorders>
            <w:shd w:val="clear" w:color="000000" w:fill="C6D9F1"/>
            <w:vAlign w:val="center"/>
            <w:hideMark/>
          </w:tcPr>
          <w:p w14:paraId="76148FD6"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Одговоран</w:t>
            </w:r>
          </w:p>
        </w:tc>
        <w:tc>
          <w:tcPr>
            <w:tcW w:w="1524" w:type="dxa"/>
            <w:tcBorders>
              <w:top w:val="nil"/>
              <w:left w:val="nil"/>
              <w:bottom w:val="single" w:sz="4" w:space="0" w:color="auto"/>
              <w:right w:val="single" w:sz="4" w:space="0" w:color="auto"/>
            </w:tcBorders>
            <w:shd w:val="clear" w:color="000000" w:fill="C6D9F1"/>
            <w:vAlign w:val="center"/>
            <w:hideMark/>
          </w:tcPr>
          <w:p w14:paraId="0DDF0207"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Потребни ресурси</w:t>
            </w:r>
          </w:p>
        </w:tc>
        <w:tc>
          <w:tcPr>
            <w:tcW w:w="1473" w:type="dxa"/>
            <w:tcBorders>
              <w:top w:val="nil"/>
              <w:left w:val="nil"/>
              <w:bottom w:val="single" w:sz="4" w:space="0" w:color="auto"/>
              <w:right w:val="double" w:sz="6" w:space="0" w:color="auto"/>
            </w:tcBorders>
            <w:shd w:val="clear" w:color="000000" w:fill="C6D9F1"/>
            <w:vAlign w:val="center"/>
            <w:hideMark/>
          </w:tcPr>
          <w:p w14:paraId="3F5D6EA1" w14:textId="77777777" w:rsidR="00813D5D" w:rsidRPr="00813D5D" w:rsidRDefault="00813D5D" w:rsidP="00813D5D">
            <w:pPr>
              <w:spacing w:after="0" w:line="240" w:lineRule="auto"/>
              <w:jc w:val="center"/>
              <w:rPr>
                <w:rFonts w:ascii="Times New Roman" w:eastAsia="Times New Roman" w:hAnsi="Times New Roman" w:cs="Times New Roman"/>
                <w:b/>
                <w:bCs/>
                <w:color w:val="000000"/>
                <w:lang w:val="sr-Latn-BA" w:eastAsia="sr-Latn-BA"/>
              </w:rPr>
            </w:pPr>
            <w:r w:rsidRPr="00813D5D">
              <w:rPr>
                <w:rFonts w:ascii="Times New Roman" w:eastAsia="Times New Roman" w:hAnsi="Times New Roman" w:cs="Times New Roman"/>
                <w:b/>
                <w:bCs/>
                <w:color w:val="000000"/>
                <w:lang w:val="sr-Latn-BA" w:eastAsia="sr-Latn-BA"/>
              </w:rPr>
              <w:t>Реализовано до 31.12.2022.</w:t>
            </w:r>
          </w:p>
        </w:tc>
      </w:tr>
      <w:tr w:rsidR="00813D5D" w:rsidRPr="00813D5D" w14:paraId="7EC38B34" w14:textId="77777777" w:rsidTr="00813D5D">
        <w:trPr>
          <w:gridAfter w:val="1"/>
          <w:wAfter w:w="52" w:type="dxa"/>
          <w:trHeight w:val="315"/>
        </w:trPr>
        <w:tc>
          <w:tcPr>
            <w:tcW w:w="1843" w:type="dxa"/>
            <w:vMerge w:val="restart"/>
            <w:tcBorders>
              <w:top w:val="nil"/>
              <w:left w:val="double" w:sz="6" w:space="0" w:color="auto"/>
              <w:bottom w:val="single" w:sz="4" w:space="0" w:color="auto"/>
              <w:right w:val="single" w:sz="4" w:space="0" w:color="auto"/>
            </w:tcBorders>
            <w:shd w:val="clear" w:color="auto" w:fill="auto"/>
            <w:vAlign w:val="center"/>
            <w:hideMark/>
          </w:tcPr>
          <w:p w14:paraId="423B2C6B"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Управљање имовином и обавезама на начин да у сваком тренутку Друштво испуњава своје обавезе</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323E6F3"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континуираног прилива новчаних средстава кроз наплату потраживања од купаца</w:t>
            </w:r>
          </w:p>
        </w:tc>
        <w:tc>
          <w:tcPr>
            <w:tcW w:w="2285" w:type="dxa"/>
            <w:vMerge w:val="restart"/>
            <w:tcBorders>
              <w:top w:val="nil"/>
              <w:left w:val="single" w:sz="4" w:space="0" w:color="auto"/>
              <w:bottom w:val="single" w:sz="4" w:space="0" w:color="auto"/>
              <w:right w:val="single" w:sz="4" w:space="0" w:color="auto"/>
            </w:tcBorders>
            <w:shd w:val="clear" w:color="auto" w:fill="auto"/>
            <w:vAlign w:val="center"/>
            <w:hideMark/>
          </w:tcPr>
          <w:p w14:paraId="435FEF9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Остварити наплату текућих потраживања и дијела потраживања из ранијег периода (користећи све мјере наплате у складу са прописаним процедурама)</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527647B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Помоћник директора сектора, Шеф службе наплате</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14:paraId="1EAB3B76"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73" w:type="dxa"/>
            <w:vMerge w:val="restart"/>
            <w:tcBorders>
              <w:top w:val="nil"/>
              <w:left w:val="single" w:sz="4" w:space="0" w:color="auto"/>
              <w:bottom w:val="single" w:sz="4" w:space="0" w:color="auto"/>
              <w:right w:val="double" w:sz="6" w:space="0" w:color="auto"/>
            </w:tcBorders>
            <w:shd w:val="clear" w:color="auto" w:fill="auto"/>
            <w:vAlign w:val="center"/>
            <w:hideMark/>
          </w:tcPr>
          <w:p w14:paraId="2A14E5E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13D5D" w14:paraId="4130E448" w14:textId="77777777" w:rsidTr="00813D5D">
        <w:trPr>
          <w:gridAfter w:val="1"/>
          <w:wAfter w:w="52" w:type="dxa"/>
          <w:trHeight w:val="315"/>
        </w:trPr>
        <w:tc>
          <w:tcPr>
            <w:tcW w:w="1843" w:type="dxa"/>
            <w:vMerge/>
            <w:tcBorders>
              <w:top w:val="nil"/>
              <w:left w:val="double" w:sz="6" w:space="0" w:color="auto"/>
              <w:bottom w:val="single" w:sz="4" w:space="0" w:color="auto"/>
              <w:right w:val="single" w:sz="4" w:space="0" w:color="auto"/>
            </w:tcBorders>
            <w:vAlign w:val="center"/>
            <w:hideMark/>
          </w:tcPr>
          <w:p w14:paraId="2EC03903"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1F57E9F4"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0AB7028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vMerge/>
            <w:tcBorders>
              <w:top w:val="nil"/>
              <w:left w:val="single" w:sz="4" w:space="0" w:color="auto"/>
              <w:bottom w:val="single" w:sz="4" w:space="0" w:color="auto"/>
              <w:right w:val="single" w:sz="4" w:space="0" w:color="auto"/>
            </w:tcBorders>
            <w:vAlign w:val="center"/>
            <w:hideMark/>
          </w:tcPr>
          <w:p w14:paraId="29E869B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524" w:type="dxa"/>
            <w:vMerge/>
            <w:tcBorders>
              <w:top w:val="nil"/>
              <w:left w:val="single" w:sz="4" w:space="0" w:color="auto"/>
              <w:bottom w:val="single" w:sz="4" w:space="0" w:color="auto"/>
              <w:right w:val="single" w:sz="4" w:space="0" w:color="auto"/>
            </w:tcBorders>
            <w:vAlign w:val="center"/>
            <w:hideMark/>
          </w:tcPr>
          <w:p w14:paraId="542CF45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5BA76DE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117900E5" w14:textId="77777777" w:rsidTr="00813D5D">
        <w:trPr>
          <w:gridAfter w:val="1"/>
          <w:wAfter w:w="52" w:type="dxa"/>
          <w:trHeight w:val="1440"/>
        </w:trPr>
        <w:tc>
          <w:tcPr>
            <w:tcW w:w="1843" w:type="dxa"/>
            <w:vMerge/>
            <w:tcBorders>
              <w:top w:val="nil"/>
              <w:left w:val="double" w:sz="6" w:space="0" w:color="auto"/>
              <w:bottom w:val="single" w:sz="4" w:space="0" w:color="auto"/>
              <w:right w:val="single" w:sz="4" w:space="0" w:color="auto"/>
            </w:tcBorders>
            <w:vAlign w:val="center"/>
            <w:hideMark/>
          </w:tcPr>
          <w:p w14:paraId="0BB26711"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5628A08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6FA38BC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vMerge/>
            <w:tcBorders>
              <w:top w:val="nil"/>
              <w:left w:val="single" w:sz="4" w:space="0" w:color="auto"/>
              <w:bottom w:val="single" w:sz="4" w:space="0" w:color="auto"/>
              <w:right w:val="single" w:sz="4" w:space="0" w:color="auto"/>
            </w:tcBorders>
            <w:vAlign w:val="center"/>
            <w:hideMark/>
          </w:tcPr>
          <w:p w14:paraId="7036FDC1"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524" w:type="dxa"/>
            <w:vMerge/>
            <w:tcBorders>
              <w:top w:val="nil"/>
              <w:left w:val="single" w:sz="4" w:space="0" w:color="auto"/>
              <w:bottom w:val="single" w:sz="4" w:space="0" w:color="auto"/>
              <w:right w:val="single" w:sz="4" w:space="0" w:color="auto"/>
            </w:tcBorders>
            <w:vAlign w:val="center"/>
            <w:hideMark/>
          </w:tcPr>
          <w:p w14:paraId="08B1BDA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25C4FF0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08E314CC" w14:textId="77777777" w:rsidTr="00813D5D">
        <w:trPr>
          <w:gridAfter w:val="1"/>
          <w:wAfter w:w="52" w:type="dxa"/>
          <w:trHeight w:val="315"/>
        </w:trPr>
        <w:tc>
          <w:tcPr>
            <w:tcW w:w="1843" w:type="dxa"/>
            <w:vMerge/>
            <w:tcBorders>
              <w:top w:val="nil"/>
              <w:left w:val="double" w:sz="6" w:space="0" w:color="auto"/>
              <w:bottom w:val="single" w:sz="4" w:space="0" w:color="auto"/>
              <w:right w:val="single" w:sz="4" w:space="0" w:color="auto"/>
            </w:tcBorders>
            <w:vAlign w:val="center"/>
            <w:hideMark/>
          </w:tcPr>
          <w:p w14:paraId="6A2417F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5B9846E"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текуће ликвидности путем прибављања овердрафт кредита у виду дозвољеног прекорачења по трансакционом рачуну</w:t>
            </w:r>
          </w:p>
        </w:tc>
        <w:tc>
          <w:tcPr>
            <w:tcW w:w="2285" w:type="dxa"/>
            <w:vMerge w:val="restart"/>
            <w:tcBorders>
              <w:top w:val="nil"/>
              <w:left w:val="single" w:sz="4" w:space="0" w:color="auto"/>
              <w:bottom w:val="single" w:sz="4" w:space="0" w:color="auto"/>
              <w:right w:val="single" w:sz="4" w:space="0" w:color="auto"/>
            </w:tcBorders>
            <w:shd w:val="clear" w:color="auto" w:fill="auto"/>
            <w:vAlign w:val="center"/>
            <w:hideMark/>
          </w:tcPr>
          <w:p w14:paraId="391A2DE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Прибављање овердрафт кредита у виду дозвољеног прекорачења по трансакционом рачуну</w:t>
            </w:r>
          </w:p>
        </w:tc>
        <w:tc>
          <w:tcPr>
            <w:tcW w:w="1719" w:type="dxa"/>
            <w:tcBorders>
              <w:top w:val="nil"/>
              <w:left w:val="nil"/>
              <w:bottom w:val="single" w:sz="4" w:space="0" w:color="auto"/>
              <w:right w:val="single" w:sz="4" w:space="0" w:color="auto"/>
            </w:tcBorders>
            <w:shd w:val="clear" w:color="auto" w:fill="auto"/>
            <w:vAlign w:val="center"/>
            <w:hideMark/>
          </w:tcPr>
          <w:p w14:paraId="3C60BF4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Управа Друштва</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14:paraId="6695F88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 Кадровски</w:t>
            </w:r>
          </w:p>
        </w:tc>
        <w:tc>
          <w:tcPr>
            <w:tcW w:w="1473" w:type="dxa"/>
            <w:vMerge w:val="restart"/>
            <w:tcBorders>
              <w:top w:val="nil"/>
              <w:left w:val="single" w:sz="4" w:space="0" w:color="auto"/>
              <w:bottom w:val="single" w:sz="4" w:space="0" w:color="auto"/>
              <w:right w:val="double" w:sz="6" w:space="0" w:color="auto"/>
            </w:tcBorders>
            <w:shd w:val="clear" w:color="auto" w:fill="auto"/>
            <w:vAlign w:val="center"/>
            <w:hideMark/>
          </w:tcPr>
          <w:p w14:paraId="226B492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F2F74" w14:paraId="1BB7BAF5" w14:textId="77777777" w:rsidTr="00813D5D">
        <w:trPr>
          <w:gridAfter w:val="1"/>
          <w:wAfter w:w="52" w:type="dxa"/>
          <w:trHeight w:val="619"/>
        </w:trPr>
        <w:tc>
          <w:tcPr>
            <w:tcW w:w="1843" w:type="dxa"/>
            <w:vMerge/>
            <w:tcBorders>
              <w:top w:val="nil"/>
              <w:left w:val="double" w:sz="6" w:space="0" w:color="auto"/>
              <w:bottom w:val="single" w:sz="4" w:space="0" w:color="auto"/>
              <w:right w:val="single" w:sz="4" w:space="0" w:color="auto"/>
            </w:tcBorders>
            <w:vAlign w:val="center"/>
            <w:hideMark/>
          </w:tcPr>
          <w:p w14:paraId="0AA19A9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74B493CE"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4E9736D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1A1F398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за финансијске послове</w:t>
            </w:r>
          </w:p>
        </w:tc>
        <w:tc>
          <w:tcPr>
            <w:tcW w:w="1524" w:type="dxa"/>
            <w:vMerge/>
            <w:tcBorders>
              <w:top w:val="nil"/>
              <w:left w:val="single" w:sz="4" w:space="0" w:color="auto"/>
              <w:bottom w:val="single" w:sz="4" w:space="0" w:color="auto"/>
              <w:right w:val="single" w:sz="4" w:space="0" w:color="auto"/>
            </w:tcBorders>
            <w:vAlign w:val="center"/>
            <w:hideMark/>
          </w:tcPr>
          <w:p w14:paraId="3AEFF4E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2293D0A3"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F2F74" w14:paraId="781E808F" w14:textId="77777777" w:rsidTr="00813D5D">
        <w:trPr>
          <w:gridAfter w:val="1"/>
          <w:wAfter w:w="52" w:type="dxa"/>
          <w:trHeight w:val="930"/>
        </w:trPr>
        <w:tc>
          <w:tcPr>
            <w:tcW w:w="1843" w:type="dxa"/>
            <w:vMerge/>
            <w:tcBorders>
              <w:top w:val="nil"/>
              <w:left w:val="double" w:sz="6" w:space="0" w:color="auto"/>
              <w:bottom w:val="single" w:sz="4" w:space="0" w:color="auto"/>
              <w:right w:val="single" w:sz="4" w:space="0" w:color="auto"/>
            </w:tcBorders>
            <w:vAlign w:val="center"/>
            <w:hideMark/>
          </w:tcPr>
          <w:p w14:paraId="728C1641"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033E9FD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1487E2F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C1BC78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за комерцијалне послове</w:t>
            </w:r>
          </w:p>
        </w:tc>
        <w:tc>
          <w:tcPr>
            <w:tcW w:w="1524" w:type="dxa"/>
            <w:vMerge/>
            <w:tcBorders>
              <w:top w:val="nil"/>
              <w:left w:val="single" w:sz="4" w:space="0" w:color="auto"/>
              <w:bottom w:val="single" w:sz="4" w:space="0" w:color="auto"/>
              <w:right w:val="single" w:sz="4" w:space="0" w:color="auto"/>
            </w:tcBorders>
            <w:vAlign w:val="center"/>
            <w:hideMark/>
          </w:tcPr>
          <w:p w14:paraId="10C13DD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606E076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1E41FE62" w14:textId="77777777" w:rsidTr="00813D5D">
        <w:trPr>
          <w:gridAfter w:val="1"/>
          <w:wAfter w:w="52" w:type="dxa"/>
          <w:trHeight w:val="315"/>
        </w:trPr>
        <w:tc>
          <w:tcPr>
            <w:tcW w:w="1843" w:type="dxa"/>
            <w:vMerge/>
            <w:tcBorders>
              <w:top w:val="nil"/>
              <w:left w:val="double" w:sz="6" w:space="0" w:color="auto"/>
              <w:bottom w:val="single" w:sz="4" w:space="0" w:color="auto"/>
              <w:right w:val="single" w:sz="4" w:space="0" w:color="auto"/>
            </w:tcBorders>
            <w:vAlign w:val="center"/>
            <w:hideMark/>
          </w:tcPr>
          <w:p w14:paraId="4536EA1B"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6BFE6E5"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Измирење обавеза Друштва у року њиховог доспијећа</w:t>
            </w:r>
          </w:p>
        </w:tc>
        <w:tc>
          <w:tcPr>
            <w:tcW w:w="2285" w:type="dxa"/>
            <w:vMerge w:val="restart"/>
            <w:tcBorders>
              <w:top w:val="nil"/>
              <w:left w:val="single" w:sz="4" w:space="0" w:color="auto"/>
              <w:bottom w:val="single" w:sz="4" w:space="0" w:color="auto"/>
              <w:right w:val="single" w:sz="4" w:space="0" w:color="auto"/>
            </w:tcBorders>
            <w:shd w:val="clear" w:color="auto" w:fill="auto"/>
            <w:vAlign w:val="center"/>
            <w:hideMark/>
          </w:tcPr>
          <w:p w14:paraId="6B09DE44"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Плаћене све обавезе у року доспјећа</w:t>
            </w:r>
          </w:p>
        </w:tc>
        <w:tc>
          <w:tcPr>
            <w:tcW w:w="1719" w:type="dxa"/>
            <w:tcBorders>
              <w:top w:val="nil"/>
              <w:left w:val="nil"/>
              <w:bottom w:val="single" w:sz="4" w:space="0" w:color="auto"/>
              <w:right w:val="single" w:sz="4" w:space="0" w:color="auto"/>
            </w:tcBorders>
            <w:shd w:val="clear" w:color="auto" w:fill="auto"/>
            <w:vAlign w:val="center"/>
            <w:hideMark/>
          </w:tcPr>
          <w:p w14:paraId="74A0D94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14:paraId="59BD4FE3"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 Кадровски</w:t>
            </w:r>
          </w:p>
        </w:tc>
        <w:tc>
          <w:tcPr>
            <w:tcW w:w="1473" w:type="dxa"/>
            <w:vMerge w:val="restart"/>
            <w:tcBorders>
              <w:top w:val="nil"/>
              <w:left w:val="single" w:sz="4" w:space="0" w:color="auto"/>
              <w:bottom w:val="single" w:sz="4" w:space="0" w:color="auto"/>
              <w:right w:val="double" w:sz="6" w:space="0" w:color="auto"/>
            </w:tcBorders>
            <w:shd w:val="clear" w:color="auto" w:fill="auto"/>
            <w:vAlign w:val="center"/>
            <w:hideMark/>
          </w:tcPr>
          <w:p w14:paraId="4EAEAD7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91%</w:t>
            </w:r>
          </w:p>
        </w:tc>
      </w:tr>
      <w:tr w:rsidR="00813D5D" w:rsidRPr="00813D5D" w14:paraId="4F8A4E3E" w14:textId="77777777" w:rsidTr="00813D5D">
        <w:trPr>
          <w:gridAfter w:val="1"/>
          <w:wAfter w:w="52" w:type="dxa"/>
          <w:trHeight w:val="630"/>
        </w:trPr>
        <w:tc>
          <w:tcPr>
            <w:tcW w:w="1843" w:type="dxa"/>
            <w:vMerge/>
            <w:tcBorders>
              <w:top w:val="nil"/>
              <w:left w:val="double" w:sz="6" w:space="0" w:color="auto"/>
              <w:bottom w:val="single" w:sz="4" w:space="0" w:color="auto"/>
              <w:right w:val="single" w:sz="4" w:space="0" w:color="auto"/>
            </w:tcBorders>
            <w:vAlign w:val="center"/>
            <w:hideMark/>
          </w:tcPr>
          <w:p w14:paraId="64C8C001"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047ACE5E"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764BA41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4EE40709"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24" w:type="dxa"/>
            <w:vMerge/>
            <w:tcBorders>
              <w:top w:val="nil"/>
              <w:left w:val="single" w:sz="4" w:space="0" w:color="auto"/>
              <w:bottom w:val="single" w:sz="4" w:space="0" w:color="auto"/>
              <w:right w:val="single" w:sz="4" w:space="0" w:color="auto"/>
            </w:tcBorders>
            <w:vAlign w:val="center"/>
            <w:hideMark/>
          </w:tcPr>
          <w:p w14:paraId="1CEED317"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1124E5A3"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390C77C2" w14:textId="77777777" w:rsidTr="005F7079">
        <w:trPr>
          <w:gridAfter w:val="1"/>
          <w:wAfter w:w="52" w:type="dxa"/>
          <w:trHeight w:val="470"/>
        </w:trPr>
        <w:tc>
          <w:tcPr>
            <w:tcW w:w="1843" w:type="dxa"/>
            <w:vMerge/>
            <w:tcBorders>
              <w:top w:val="nil"/>
              <w:left w:val="double" w:sz="6" w:space="0" w:color="auto"/>
              <w:bottom w:val="single" w:sz="4" w:space="0" w:color="auto"/>
              <w:right w:val="single" w:sz="4" w:space="0" w:color="auto"/>
            </w:tcBorders>
            <w:vAlign w:val="center"/>
            <w:hideMark/>
          </w:tcPr>
          <w:p w14:paraId="07E88AE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7F2656D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7CDFB2B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2CD8846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24" w:type="dxa"/>
            <w:vMerge/>
            <w:tcBorders>
              <w:top w:val="nil"/>
              <w:left w:val="single" w:sz="4" w:space="0" w:color="auto"/>
              <w:bottom w:val="single" w:sz="4" w:space="0" w:color="auto"/>
              <w:right w:val="single" w:sz="4" w:space="0" w:color="auto"/>
            </w:tcBorders>
            <w:vAlign w:val="center"/>
            <w:hideMark/>
          </w:tcPr>
          <w:p w14:paraId="095B4BF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0E7EFF1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47CE237C" w14:textId="77777777" w:rsidTr="00813D5D">
        <w:trPr>
          <w:gridAfter w:val="1"/>
          <w:wAfter w:w="52" w:type="dxa"/>
          <w:trHeight w:val="315"/>
        </w:trPr>
        <w:tc>
          <w:tcPr>
            <w:tcW w:w="1843" w:type="dxa"/>
            <w:vMerge/>
            <w:tcBorders>
              <w:top w:val="nil"/>
              <w:left w:val="double" w:sz="6" w:space="0" w:color="auto"/>
              <w:bottom w:val="single" w:sz="4" w:space="0" w:color="auto"/>
              <w:right w:val="single" w:sz="4" w:space="0" w:color="auto"/>
            </w:tcBorders>
            <w:vAlign w:val="center"/>
            <w:hideMark/>
          </w:tcPr>
          <w:p w14:paraId="2E5B30F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B72EF6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Пријава доспјелих и авансних обавеза у систему мултилатералних компензација и цесија</w:t>
            </w:r>
          </w:p>
        </w:tc>
        <w:tc>
          <w:tcPr>
            <w:tcW w:w="2285" w:type="dxa"/>
            <w:vMerge w:val="restart"/>
            <w:tcBorders>
              <w:top w:val="nil"/>
              <w:left w:val="single" w:sz="4" w:space="0" w:color="auto"/>
              <w:bottom w:val="single" w:sz="4" w:space="0" w:color="auto"/>
              <w:right w:val="single" w:sz="4" w:space="0" w:color="auto"/>
            </w:tcBorders>
            <w:shd w:val="clear" w:color="auto" w:fill="auto"/>
            <w:vAlign w:val="center"/>
            <w:hideMark/>
          </w:tcPr>
          <w:p w14:paraId="0357945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Достављен обазац МЛК-2 (пријава обавеза) Берзи</w:t>
            </w:r>
          </w:p>
        </w:tc>
        <w:tc>
          <w:tcPr>
            <w:tcW w:w="1719" w:type="dxa"/>
            <w:tcBorders>
              <w:top w:val="nil"/>
              <w:left w:val="nil"/>
              <w:bottom w:val="single" w:sz="4" w:space="0" w:color="auto"/>
              <w:right w:val="single" w:sz="4" w:space="0" w:color="auto"/>
            </w:tcBorders>
            <w:shd w:val="clear" w:color="auto" w:fill="auto"/>
            <w:vAlign w:val="center"/>
            <w:hideMark/>
          </w:tcPr>
          <w:p w14:paraId="51E3B27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14:paraId="2743452C"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73" w:type="dxa"/>
            <w:vMerge w:val="restart"/>
            <w:tcBorders>
              <w:top w:val="nil"/>
              <w:left w:val="single" w:sz="4" w:space="0" w:color="auto"/>
              <w:bottom w:val="single" w:sz="4" w:space="0" w:color="auto"/>
              <w:right w:val="double" w:sz="6" w:space="0" w:color="auto"/>
            </w:tcBorders>
            <w:shd w:val="clear" w:color="auto" w:fill="auto"/>
            <w:vAlign w:val="center"/>
            <w:hideMark/>
          </w:tcPr>
          <w:p w14:paraId="5AC161B4"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13D5D" w14:paraId="4019305B" w14:textId="77777777" w:rsidTr="00813D5D">
        <w:trPr>
          <w:gridAfter w:val="1"/>
          <w:wAfter w:w="52" w:type="dxa"/>
          <w:trHeight w:val="630"/>
        </w:trPr>
        <w:tc>
          <w:tcPr>
            <w:tcW w:w="1843" w:type="dxa"/>
            <w:vMerge/>
            <w:tcBorders>
              <w:top w:val="nil"/>
              <w:left w:val="double" w:sz="6" w:space="0" w:color="auto"/>
              <w:bottom w:val="single" w:sz="4" w:space="0" w:color="auto"/>
              <w:right w:val="single" w:sz="4" w:space="0" w:color="auto"/>
            </w:tcBorders>
            <w:vAlign w:val="center"/>
            <w:hideMark/>
          </w:tcPr>
          <w:p w14:paraId="4A3437DE"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5050281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2E1F28D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7C6F81B2"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24" w:type="dxa"/>
            <w:vMerge/>
            <w:tcBorders>
              <w:top w:val="nil"/>
              <w:left w:val="single" w:sz="4" w:space="0" w:color="auto"/>
              <w:bottom w:val="single" w:sz="4" w:space="0" w:color="auto"/>
              <w:right w:val="single" w:sz="4" w:space="0" w:color="auto"/>
            </w:tcBorders>
            <w:vAlign w:val="center"/>
            <w:hideMark/>
          </w:tcPr>
          <w:p w14:paraId="5CCF7A9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1E9E75C8"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7F906AE3" w14:textId="77777777" w:rsidTr="00813D5D">
        <w:trPr>
          <w:gridAfter w:val="1"/>
          <w:wAfter w:w="52" w:type="dxa"/>
          <w:trHeight w:val="630"/>
        </w:trPr>
        <w:tc>
          <w:tcPr>
            <w:tcW w:w="1843" w:type="dxa"/>
            <w:vMerge/>
            <w:tcBorders>
              <w:top w:val="nil"/>
              <w:left w:val="double" w:sz="6" w:space="0" w:color="auto"/>
              <w:bottom w:val="single" w:sz="4" w:space="0" w:color="auto"/>
              <w:right w:val="single" w:sz="4" w:space="0" w:color="auto"/>
            </w:tcBorders>
            <w:vAlign w:val="center"/>
            <w:hideMark/>
          </w:tcPr>
          <w:p w14:paraId="2160DD7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1C1CDFD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1AC525F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184F0253"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24" w:type="dxa"/>
            <w:vMerge/>
            <w:tcBorders>
              <w:top w:val="nil"/>
              <w:left w:val="single" w:sz="4" w:space="0" w:color="auto"/>
              <w:bottom w:val="single" w:sz="4" w:space="0" w:color="auto"/>
              <w:right w:val="single" w:sz="4" w:space="0" w:color="auto"/>
            </w:tcBorders>
            <w:vAlign w:val="center"/>
            <w:hideMark/>
          </w:tcPr>
          <w:p w14:paraId="2A18F27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1A1A573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1901B645" w14:textId="77777777" w:rsidTr="00813D5D">
        <w:trPr>
          <w:gridAfter w:val="1"/>
          <w:wAfter w:w="52" w:type="dxa"/>
          <w:trHeight w:val="315"/>
        </w:trPr>
        <w:tc>
          <w:tcPr>
            <w:tcW w:w="1843" w:type="dxa"/>
            <w:vMerge w:val="restart"/>
            <w:tcBorders>
              <w:top w:val="nil"/>
              <w:left w:val="double" w:sz="6" w:space="0" w:color="auto"/>
              <w:bottom w:val="double" w:sz="6" w:space="0" w:color="000000"/>
              <w:right w:val="single" w:sz="4" w:space="0" w:color="auto"/>
            </w:tcBorders>
            <w:shd w:val="clear" w:color="auto" w:fill="auto"/>
            <w:vAlign w:val="center"/>
            <w:hideMark/>
          </w:tcPr>
          <w:p w14:paraId="6261701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средстава за инвестиционе активности Друштва према плану инвестиција</w:t>
            </w:r>
          </w:p>
        </w:tc>
        <w:tc>
          <w:tcPr>
            <w:tcW w:w="1985" w:type="dxa"/>
            <w:vMerge w:val="restart"/>
            <w:tcBorders>
              <w:top w:val="nil"/>
              <w:left w:val="single" w:sz="4" w:space="0" w:color="auto"/>
              <w:bottom w:val="double" w:sz="6" w:space="0" w:color="000000"/>
              <w:right w:val="single" w:sz="4" w:space="0" w:color="auto"/>
            </w:tcBorders>
            <w:shd w:val="clear" w:color="auto" w:fill="auto"/>
            <w:vAlign w:val="center"/>
            <w:hideMark/>
          </w:tcPr>
          <w:p w14:paraId="4F16E6D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приступа дугорочним изворима финансирања</w:t>
            </w:r>
          </w:p>
        </w:tc>
        <w:tc>
          <w:tcPr>
            <w:tcW w:w="2285" w:type="dxa"/>
            <w:vMerge w:val="restart"/>
            <w:tcBorders>
              <w:top w:val="nil"/>
              <w:left w:val="single" w:sz="4" w:space="0" w:color="auto"/>
              <w:bottom w:val="double" w:sz="6" w:space="0" w:color="000000"/>
              <w:right w:val="single" w:sz="4" w:space="0" w:color="auto"/>
            </w:tcBorders>
            <w:shd w:val="clear" w:color="auto" w:fill="auto"/>
            <w:vAlign w:val="center"/>
            <w:hideMark/>
          </w:tcPr>
          <w:p w14:paraId="3CA3C6C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Дугорочни кредит за инвестиционо улагање у складу са планом инвестиција и планом набавке Друштва</w:t>
            </w:r>
          </w:p>
        </w:tc>
        <w:tc>
          <w:tcPr>
            <w:tcW w:w="1719" w:type="dxa"/>
            <w:tcBorders>
              <w:top w:val="nil"/>
              <w:left w:val="nil"/>
              <w:bottom w:val="single" w:sz="4" w:space="0" w:color="auto"/>
              <w:right w:val="single" w:sz="4" w:space="0" w:color="auto"/>
            </w:tcBorders>
            <w:shd w:val="clear" w:color="auto" w:fill="auto"/>
            <w:vAlign w:val="center"/>
            <w:hideMark/>
          </w:tcPr>
          <w:p w14:paraId="720DFBB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Управа Друштва</w:t>
            </w:r>
          </w:p>
        </w:tc>
        <w:tc>
          <w:tcPr>
            <w:tcW w:w="1524" w:type="dxa"/>
            <w:vMerge w:val="restart"/>
            <w:tcBorders>
              <w:top w:val="nil"/>
              <w:left w:val="single" w:sz="4" w:space="0" w:color="auto"/>
              <w:bottom w:val="double" w:sz="6" w:space="0" w:color="000000"/>
              <w:right w:val="single" w:sz="4" w:space="0" w:color="auto"/>
            </w:tcBorders>
            <w:shd w:val="clear" w:color="auto" w:fill="auto"/>
            <w:vAlign w:val="center"/>
            <w:hideMark/>
          </w:tcPr>
          <w:p w14:paraId="1D7D73A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 Финансијски</w:t>
            </w:r>
          </w:p>
        </w:tc>
        <w:tc>
          <w:tcPr>
            <w:tcW w:w="1473" w:type="dxa"/>
            <w:vMerge w:val="restart"/>
            <w:tcBorders>
              <w:top w:val="nil"/>
              <w:left w:val="single" w:sz="4" w:space="0" w:color="auto"/>
              <w:bottom w:val="double" w:sz="6" w:space="0" w:color="000000"/>
              <w:right w:val="double" w:sz="6" w:space="0" w:color="auto"/>
            </w:tcBorders>
            <w:shd w:val="clear" w:color="auto" w:fill="auto"/>
            <w:vAlign w:val="center"/>
            <w:hideMark/>
          </w:tcPr>
          <w:p w14:paraId="70CA3936"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F2F74" w14:paraId="4247A5D3" w14:textId="77777777" w:rsidTr="00813D5D">
        <w:trPr>
          <w:gridAfter w:val="1"/>
          <w:wAfter w:w="52" w:type="dxa"/>
          <w:trHeight w:val="630"/>
        </w:trPr>
        <w:tc>
          <w:tcPr>
            <w:tcW w:w="1843" w:type="dxa"/>
            <w:vMerge/>
            <w:tcBorders>
              <w:top w:val="nil"/>
              <w:left w:val="double" w:sz="6" w:space="0" w:color="auto"/>
              <w:bottom w:val="double" w:sz="6" w:space="0" w:color="000000"/>
              <w:right w:val="single" w:sz="4" w:space="0" w:color="auto"/>
            </w:tcBorders>
            <w:vAlign w:val="center"/>
            <w:hideMark/>
          </w:tcPr>
          <w:p w14:paraId="71BA2D09"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985" w:type="dxa"/>
            <w:vMerge/>
            <w:tcBorders>
              <w:top w:val="nil"/>
              <w:left w:val="single" w:sz="4" w:space="0" w:color="auto"/>
              <w:bottom w:val="double" w:sz="6" w:space="0" w:color="000000"/>
              <w:right w:val="single" w:sz="4" w:space="0" w:color="auto"/>
            </w:tcBorders>
            <w:vAlign w:val="center"/>
            <w:hideMark/>
          </w:tcPr>
          <w:p w14:paraId="0E5EA669"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2285" w:type="dxa"/>
            <w:vMerge/>
            <w:tcBorders>
              <w:top w:val="nil"/>
              <w:left w:val="single" w:sz="4" w:space="0" w:color="auto"/>
              <w:bottom w:val="double" w:sz="6" w:space="0" w:color="000000"/>
              <w:right w:val="single" w:sz="4" w:space="0" w:color="auto"/>
            </w:tcBorders>
            <w:vAlign w:val="center"/>
            <w:hideMark/>
          </w:tcPr>
          <w:p w14:paraId="6022D299"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2F62A39"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за финансијске послове</w:t>
            </w:r>
          </w:p>
        </w:tc>
        <w:tc>
          <w:tcPr>
            <w:tcW w:w="1524" w:type="dxa"/>
            <w:vMerge/>
            <w:tcBorders>
              <w:top w:val="nil"/>
              <w:left w:val="single" w:sz="4" w:space="0" w:color="auto"/>
              <w:bottom w:val="double" w:sz="6" w:space="0" w:color="000000"/>
              <w:right w:val="single" w:sz="4" w:space="0" w:color="auto"/>
            </w:tcBorders>
            <w:vAlign w:val="center"/>
            <w:hideMark/>
          </w:tcPr>
          <w:p w14:paraId="28BEA31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double" w:sz="6" w:space="0" w:color="000000"/>
              <w:right w:val="double" w:sz="6" w:space="0" w:color="auto"/>
            </w:tcBorders>
            <w:vAlign w:val="center"/>
            <w:hideMark/>
          </w:tcPr>
          <w:p w14:paraId="3483E07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F2F74" w14:paraId="119E092B" w14:textId="77777777" w:rsidTr="00813D5D">
        <w:trPr>
          <w:gridAfter w:val="1"/>
          <w:wAfter w:w="52" w:type="dxa"/>
          <w:trHeight w:val="960"/>
        </w:trPr>
        <w:tc>
          <w:tcPr>
            <w:tcW w:w="1843" w:type="dxa"/>
            <w:vMerge/>
            <w:tcBorders>
              <w:top w:val="nil"/>
              <w:left w:val="double" w:sz="6" w:space="0" w:color="auto"/>
              <w:bottom w:val="double" w:sz="6" w:space="0" w:color="000000"/>
              <w:right w:val="single" w:sz="4" w:space="0" w:color="auto"/>
            </w:tcBorders>
            <w:vAlign w:val="center"/>
            <w:hideMark/>
          </w:tcPr>
          <w:p w14:paraId="51B17302"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985" w:type="dxa"/>
            <w:vMerge/>
            <w:tcBorders>
              <w:top w:val="nil"/>
              <w:left w:val="single" w:sz="4" w:space="0" w:color="auto"/>
              <w:bottom w:val="double" w:sz="6" w:space="0" w:color="000000"/>
              <w:right w:val="single" w:sz="4" w:space="0" w:color="auto"/>
            </w:tcBorders>
            <w:vAlign w:val="center"/>
            <w:hideMark/>
          </w:tcPr>
          <w:p w14:paraId="1F95E80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2285" w:type="dxa"/>
            <w:vMerge/>
            <w:tcBorders>
              <w:top w:val="nil"/>
              <w:left w:val="single" w:sz="4" w:space="0" w:color="auto"/>
              <w:bottom w:val="double" w:sz="6" w:space="0" w:color="000000"/>
              <w:right w:val="single" w:sz="4" w:space="0" w:color="auto"/>
            </w:tcBorders>
            <w:vAlign w:val="center"/>
            <w:hideMark/>
          </w:tcPr>
          <w:p w14:paraId="54F2EEE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double" w:sz="6" w:space="0" w:color="auto"/>
              <w:right w:val="single" w:sz="4" w:space="0" w:color="auto"/>
            </w:tcBorders>
            <w:shd w:val="clear" w:color="auto" w:fill="auto"/>
            <w:vAlign w:val="center"/>
            <w:hideMark/>
          </w:tcPr>
          <w:p w14:paraId="06C484D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за комерцијалне послове</w:t>
            </w:r>
          </w:p>
        </w:tc>
        <w:tc>
          <w:tcPr>
            <w:tcW w:w="1524" w:type="dxa"/>
            <w:vMerge/>
            <w:tcBorders>
              <w:top w:val="nil"/>
              <w:left w:val="single" w:sz="4" w:space="0" w:color="auto"/>
              <w:bottom w:val="double" w:sz="6" w:space="0" w:color="000000"/>
              <w:right w:val="single" w:sz="4" w:space="0" w:color="auto"/>
            </w:tcBorders>
            <w:vAlign w:val="center"/>
            <w:hideMark/>
          </w:tcPr>
          <w:p w14:paraId="3C27F86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double" w:sz="6" w:space="0" w:color="000000"/>
              <w:right w:val="double" w:sz="6" w:space="0" w:color="auto"/>
            </w:tcBorders>
            <w:vAlign w:val="center"/>
            <w:hideMark/>
          </w:tcPr>
          <w:p w14:paraId="647257C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bl>
    <w:p w14:paraId="4B8462C3" w14:textId="07922B99" w:rsidR="00543504" w:rsidRPr="00CA656E" w:rsidRDefault="00543504" w:rsidP="00543504">
      <w:pPr>
        <w:spacing w:after="0" w:line="240" w:lineRule="auto"/>
        <w:jc w:val="both"/>
        <w:rPr>
          <w:rFonts w:ascii="Times New Roman" w:eastAsia="Times New Roman" w:hAnsi="Times New Roman" w:cs="Times New Roman"/>
          <w:b/>
          <w:bCs/>
          <w:color w:val="FF0000"/>
          <w:sz w:val="24"/>
          <w:szCs w:val="24"/>
          <w:lang w:val="sr-Latn-RS" w:eastAsia="sr-Latn-RS"/>
        </w:rPr>
      </w:pPr>
    </w:p>
    <w:tbl>
      <w:tblPr>
        <w:tblW w:w="10874" w:type="dxa"/>
        <w:tblLayout w:type="fixed"/>
        <w:tblLook w:val="04A0" w:firstRow="1" w:lastRow="0" w:firstColumn="1" w:lastColumn="0" w:noHBand="0" w:noVBand="1"/>
      </w:tblPr>
      <w:tblGrid>
        <w:gridCol w:w="1594"/>
        <w:gridCol w:w="2659"/>
        <w:gridCol w:w="1885"/>
        <w:gridCol w:w="1719"/>
        <w:gridCol w:w="1551"/>
        <w:gridCol w:w="1457"/>
        <w:gridCol w:w="9"/>
      </w:tblGrid>
      <w:tr w:rsidR="005F7079" w:rsidRPr="008F2F74" w14:paraId="11192D3D" w14:textId="77777777" w:rsidTr="005F7079">
        <w:trPr>
          <w:trHeight w:val="1080"/>
        </w:trPr>
        <w:tc>
          <w:tcPr>
            <w:tcW w:w="10874" w:type="dxa"/>
            <w:gridSpan w:val="7"/>
            <w:tcBorders>
              <w:top w:val="nil"/>
              <w:left w:val="nil"/>
              <w:bottom w:val="nil"/>
              <w:right w:val="nil"/>
            </w:tcBorders>
            <w:shd w:val="clear" w:color="auto" w:fill="auto"/>
            <w:vAlign w:val="center"/>
            <w:hideMark/>
          </w:tcPr>
          <w:p w14:paraId="4E864BDD" w14:textId="77777777" w:rsidR="00813D5D" w:rsidRPr="00813D5D" w:rsidRDefault="00813D5D" w:rsidP="00813D5D">
            <w:pPr>
              <w:spacing w:after="0" w:line="240" w:lineRule="auto"/>
              <w:rPr>
                <w:rFonts w:ascii="Times New Roman" w:eastAsia="Times New Roman" w:hAnsi="Times New Roman" w:cs="Times New Roman"/>
                <w:b/>
                <w:bCs/>
                <w:color w:val="000000"/>
                <w:lang w:val="sr-Latn-BA" w:eastAsia="sr-Latn-BA"/>
              </w:rPr>
            </w:pPr>
            <w:r w:rsidRPr="00813D5D">
              <w:rPr>
                <w:rFonts w:ascii="Times New Roman" w:eastAsia="Times New Roman" w:hAnsi="Times New Roman" w:cs="Times New Roman"/>
                <w:b/>
                <w:bCs/>
                <w:color w:val="000000"/>
                <w:lang w:val="sr-Latn-BA" w:eastAsia="sr-Latn-BA"/>
              </w:rPr>
              <w:lastRenderedPageBreak/>
              <w:t>Стратешки циљ бр.2: Израда годишњих и периодичних финансијских извјештаја у складу са релевантним Међународним рачуноводственим и Међународним стандардима финансијског извјештавања, Законом о рачуноводству и ревизији РС, правилницима и другим законским и подзаконским актима који регулишу ову област</w:t>
            </w:r>
          </w:p>
        </w:tc>
      </w:tr>
      <w:tr w:rsidR="005F7079" w:rsidRPr="008F2F74" w14:paraId="44E4DB6E" w14:textId="77777777" w:rsidTr="005F7079">
        <w:trPr>
          <w:trHeight w:val="330"/>
        </w:trPr>
        <w:tc>
          <w:tcPr>
            <w:tcW w:w="10874" w:type="dxa"/>
            <w:gridSpan w:val="7"/>
            <w:tcBorders>
              <w:top w:val="nil"/>
              <w:left w:val="nil"/>
              <w:bottom w:val="double" w:sz="6" w:space="0" w:color="auto"/>
              <w:right w:val="nil"/>
            </w:tcBorders>
            <w:shd w:val="clear" w:color="auto" w:fill="auto"/>
            <w:noWrap/>
            <w:vAlign w:val="center"/>
            <w:hideMark/>
          </w:tcPr>
          <w:p w14:paraId="0DE9295F" w14:textId="77777777" w:rsidR="00813D5D" w:rsidRPr="00813D5D" w:rsidRDefault="00813D5D" w:rsidP="00813D5D">
            <w:pPr>
              <w:spacing w:after="0" w:line="240" w:lineRule="auto"/>
              <w:rPr>
                <w:rFonts w:ascii="Times New Roman" w:eastAsia="Times New Roman" w:hAnsi="Times New Roman" w:cs="Times New Roman"/>
                <w:i/>
                <w:iCs/>
                <w:color w:val="000000"/>
                <w:sz w:val="24"/>
                <w:szCs w:val="24"/>
                <w:lang w:val="sr-Latn-BA" w:eastAsia="sr-Latn-BA"/>
              </w:rPr>
            </w:pPr>
            <w:r w:rsidRPr="00813D5D">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813D5D">
              <w:rPr>
                <w:rFonts w:ascii="Times New Roman" w:eastAsia="Times New Roman" w:hAnsi="Times New Roman" w:cs="Times New Roman"/>
                <w:b/>
                <w:bCs/>
                <w:i/>
                <w:iCs/>
                <w:color w:val="00B050"/>
                <w:sz w:val="24"/>
                <w:szCs w:val="24"/>
                <w:lang w:val="sr-Latn-BA" w:eastAsia="sr-Latn-BA"/>
              </w:rPr>
              <w:t>92%</w:t>
            </w:r>
          </w:p>
        </w:tc>
      </w:tr>
      <w:tr w:rsidR="005F7079" w:rsidRPr="00813D5D" w14:paraId="477A45EF" w14:textId="77777777" w:rsidTr="005F7079">
        <w:trPr>
          <w:gridAfter w:val="1"/>
          <w:wAfter w:w="9" w:type="dxa"/>
          <w:trHeight w:val="645"/>
        </w:trPr>
        <w:tc>
          <w:tcPr>
            <w:tcW w:w="1594" w:type="dxa"/>
            <w:tcBorders>
              <w:top w:val="nil"/>
              <w:left w:val="double" w:sz="6" w:space="0" w:color="auto"/>
              <w:bottom w:val="single" w:sz="4" w:space="0" w:color="auto"/>
              <w:right w:val="single" w:sz="4" w:space="0" w:color="auto"/>
            </w:tcBorders>
            <w:shd w:val="clear" w:color="000000" w:fill="C6D9F1"/>
            <w:vAlign w:val="center"/>
            <w:hideMark/>
          </w:tcPr>
          <w:p w14:paraId="1AC2F476"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Оперативни циљеви</w:t>
            </w:r>
          </w:p>
        </w:tc>
        <w:tc>
          <w:tcPr>
            <w:tcW w:w="2659" w:type="dxa"/>
            <w:tcBorders>
              <w:top w:val="nil"/>
              <w:left w:val="nil"/>
              <w:bottom w:val="single" w:sz="4" w:space="0" w:color="auto"/>
              <w:right w:val="single" w:sz="4" w:space="0" w:color="auto"/>
            </w:tcBorders>
            <w:shd w:val="clear" w:color="000000" w:fill="C6D9F1"/>
            <w:vAlign w:val="center"/>
            <w:hideMark/>
          </w:tcPr>
          <w:p w14:paraId="4429231E"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Активности</w:t>
            </w:r>
          </w:p>
        </w:tc>
        <w:tc>
          <w:tcPr>
            <w:tcW w:w="1885" w:type="dxa"/>
            <w:tcBorders>
              <w:top w:val="nil"/>
              <w:left w:val="nil"/>
              <w:bottom w:val="single" w:sz="4" w:space="0" w:color="auto"/>
              <w:right w:val="single" w:sz="4" w:space="0" w:color="auto"/>
            </w:tcBorders>
            <w:shd w:val="clear" w:color="000000" w:fill="C6D9F1"/>
            <w:vAlign w:val="center"/>
            <w:hideMark/>
          </w:tcPr>
          <w:p w14:paraId="7934FDFA"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План за 2022.</w:t>
            </w:r>
          </w:p>
        </w:tc>
        <w:tc>
          <w:tcPr>
            <w:tcW w:w="1719" w:type="dxa"/>
            <w:tcBorders>
              <w:top w:val="nil"/>
              <w:left w:val="nil"/>
              <w:bottom w:val="single" w:sz="4" w:space="0" w:color="auto"/>
              <w:right w:val="single" w:sz="4" w:space="0" w:color="auto"/>
            </w:tcBorders>
            <w:shd w:val="clear" w:color="000000" w:fill="C6D9F1"/>
            <w:vAlign w:val="center"/>
            <w:hideMark/>
          </w:tcPr>
          <w:p w14:paraId="010055FD"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Одговоран</w:t>
            </w:r>
          </w:p>
        </w:tc>
        <w:tc>
          <w:tcPr>
            <w:tcW w:w="1551" w:type="dxa"/>
            <w:tcBorders>
              <w:top w:val="nil"/>
              <w:left w:val="nil"/>
              <w:bottom w:val="single" w:sz="4" w:space="0" w:color="auto"/>
              <w:right w:val="single" w:sz="4" w:space="0" w:color="auto"/>
            </w:tcBorders>
            <w:shd w:val="clear" w:color="000000" w:fill="C6D9F1"/>
            <w:vAlign w:val="center"/>
            <w:hideMark/>
          </w:tcPr>
          <w:p w14:paraId="04EF6943"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Потребни ресурси</w:t>
            </w:r>
          </w:p>
        </w:tc>
        <w:tc>
          <w:tcPr>
            <w:tcW w:w="1457" w:type="dxa"/>
            <w:tcBorders>
              <w:top w:val="nil"/>
              <w:left w:val="nil"/>
              <w:bottom w:val="single" w:sz="4" w:space="0" w:color="auto"/>
              <w:right w:val="double" w:sz="6" w:space="0" w:color="auto"/>
            </w:tcBorders>
            <w:shd w:val="clear" w:color="000000" w:fill="C6D9F1"/>
            <w:vAlign w:val="center"/>
            <w:hideMark/>
          </w:tcPr>
          <w:p w14:paraId="6FA5D21B" w14:textId="77777777" w:rsidR="00813D5D" w:rsidRPr="00813D5D" w:rsidRDefault="00813D5D" w:rsidP="005F7079">
            <w:pPr>
              <w:spacing w:after="0" w:line="240" w:lineRule="auto"/>
              <w:ind w:left="-75" w:right="-107"/>
              <w:jc w:val="center"/>
              <w:rPr>
                <w:rFonts w:ascii="Times New Roman" w:eastAsia="Times New Roman" w:hAnsi="Times New Roman" w:cs="Times New Roman"/>
                <w:b/>
                <w:bCs/>
                <w:color w:val="000000"/>
                <w:lang w:val="sr-Latn-BA" w:eastAsia="sr-Latn-BA"/>
              </w:rPr>
            </w:pPr>
            <w:r w:rsidRPr="00813D5D">
              <w:rPr>
                <w:rFonts w:ascii="Times New Roman" w:eastAsia="Times New Roman" w:hAnsi="Times New Roman" w:cs="Times New Roman"/>
                <w:b/>
                <w:bCs/>
                <w:color w:val="000000"/>
                <w:lang w:val="sr-Latn-BA" w:eastAsia="sr-Latn-BA"/>
              </w:rPr>
              <w:t>Реализовано до 31.12.2022.</w:t>
            </w:r>
          </w:p>
        </w:tc>
      </w:tr>
      <w:tr w:rsidR="005F7079" w:rsidRPr="00813D5D" w14:paraId="30C8D9D3" w14:textId="77777777" w:rsidTr="005F7079">
        <w:trPr>
          <w:gridAfter w:val="1"/>
          <w:wAfter w:w="9" w:type="dxa"/>
          <w:trHeight w:val="315"/>
        </w:trPr>
        <w:tc>
          <w:tcPr>
            <w:tcW w:w="1594" w:type="dxa"/>
            <w:vMerge w:val="restart"/>
            <w:tcBorders>
              <w:top w:val="nil"/>
              <w:left w:val="double" w:sz="6" w:space="0" w:color="auto"/>
              <w:bottom w:val="single" w:sz="4" w:space="0" w:color="auto"/>
              <w:right w:val="single" w:sz="4" w:space="0" w:color="auto"/>
            </w:tcBorders>
            <w:shd w:val="clear" w:color="auto" w:fill="auto"/>
            <w:vAlign w:val="center"/>
            <w:hideMark/>
          </w:tcPr>
          <w:p w14:paraId="38D9C09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Вођење прописаних пословних евиденција неопходних да се на истинит и објективан начин прикаже финансијски положај и резултати пословања Друштва</w:t>
            </w:r>
          </w:p>
        </w:tc>
        <w:tc>
          <w:tcPr>
            <w:tcW w:w="2659" w:type="dxa"/>
            <w:vMerge w:val="restart"/>
            <w:tcBorders>
              <w:top w:val="nil"/>
              <w:left w:val="single" w:sz="4" w:space="0" w:color="auto"/>
              <w:bottom w:val="single" w:sz="4" w:space="0" w:color="auto"/>
              <w:right w:val="single" w:sz="4" w:space="0" w:color="auto"/>
            </w:tcBorders>
            <w:shd w:val="clear" w:color="auto" w:fill="auto"/>
            <w:vAlign w:val="center"/>
            <w:hideMark/>
          </w:tcPr>
          <w:p w14:paraId="14BEF1E6"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Контрола и књижење књиговодствених исправа</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7C52B42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Прописани обрасци/пријаве достављене надлежним институцијама</w:t>
            </w:r>
          </w:p>
        </w:tc>
        <w:tc>
          <w:tcPr>
            <w:tcW w:w="1719" w:type="dxa"/>
            <w:tcBorders>
              <w:top w:val="nil"/>
              <w:left w:val="nil"/>
              <w:bottom w:val="single" w:sz="4" w:space="0" w:color="auto"/>
              <w:right w:val="single" w:sz="4" w:space="0" w:color="auto"/>
            </w:tcBorders>
            <w:shd w:val="clear" w:color="auto" w:fill="auto"/>
            <w:vAlign w:val="center"/>
            <w:hideMark/>
          </w:tcPr>
          <w:p w14:paraId="0BD5634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144F70F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vMerge w:val="restart"/>
            <w:tcBorders>
              <w:top w:val="nil"/>
              <w:left w:val="single" w:sz="4" w:space="0" w:color="auto"/>
              <w:bottom w:val="single" w:sz="4" w:space="0" w:color="000000"/>
              <w:right w:val="double" w:sz="6" w:space="0" w:color="auto"/>
            </w:tcBorders>
            <w:shd w:val="clear" w:color="auto" w:fill="auto"/>
            <w:vAlign w:val="center"/>
            <w:hideMark/>
          </w:tcPr>
          <w:p w14:paraId="46AE88F4"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13D5D" w14:paraId="7FDD98F5"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24593DA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0EA027B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312123E0"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5F6A144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single" w:sz="4" w:space="0" w:color="auto"/>
              <w:right w:val="single" w:sz="4" w:space="0" w:color="auto"/>
            </w:tcBorders>
            <w:vAlign w:val="center"/>
            <w:hideMark/>
          </w:tcPr>
          <w:p w14:paraId="0398C1B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000000"/>
              <w:right w:val="double" w:sz="6" w:space="0" w:color="auto"/>
            </w:tcBorders>
            <w:vAlign w:val="center"/>
            <w:hideMark/>
          </w:tcPr>
          <w:p w14:paraId="164C156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3305F788"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7341E3F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41D36966"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Креирање интерних исправа и обрачуна</w:t>
            </w:r>
          </w:p>
        </w:tc>
        <w:tc>
          <w:tcPr>
            <w:tcW w:w="1885" w:type="dxa"/>
            <w:vMerge/>
            <w:tcBorders>
              <w:top w:val="nil"/>
              <w:left w:val="single" w:sz="4" w:space="0" w:color="auto"/>
              <w:bottom w:val="single" w:sz="4" w:space="0" w:color="auto"/>
              <w:right w:val="single" w:sz="4" w:space="0" w:color="auto"/>
            </w:tcBorders>
            <w:vAlign w:val="center"/>
            <w:hideMark/>
          </w:tcPr>
          <w:p w14:paraId="667F52D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D999AFB"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nil"/>
              <w:left w:val="single" w:sz="4" w:space="0" w:color="auto"/>
              <w:bottom w:val="single" w:sz="4" w:space="0" w:color="auto"/>
              <w:right w:val="single" w:sz="4" w:space="0" w:color="auto"/>
            </w:tcBorders>
            <w:vAlign w:val="center"/>
            <w:hideMark/>
          </w:tcPr>
          <w:p w14:paraId="48DB74B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000000"/>
              <w:right w:val="double" w:sz="6" w:space="0" w:color="auto"/>
            </w:tcBorders>
            <w:vAlign w:val="center"/>
            <w:hideMark/>
          </w:tcPr>
          <w:p w14:paraId="261948A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F2F74" w14:paraId="6D9530A8" w14:textId="77777777" w:rsidTr="005F7079">
        <w:trPr>
          <w:gridAfter w:val="1"/>
          <w:wAfter w:w="9" w:type="dxa"/>
          <w:trHeight w:val="945"/>
        </w:trPr>
        <w:tc>
          <w:tcPr>
            <w:tcW w:w="1594" w:type="dxa"/>
            <w:vMerge/>
            <w:tcBorders>
              <w:top w:val="nil"/>
              <w:left w:val="double" w:sz="6" w:space="0" w:color="auto"/>
              <w:bottom w:val="single" w:sz="4" w:space="0" w:color="auto"/>
              <w:right w:val="single" w:sz="4" w:space="0" w:color="auto"/>
            </w:tcBorders>
            <w:vAlign w:val="center"/>
            <w:hideMark/>
          </w:tcPr>
          <w:p w14:paraId="06F5D85A"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2079B42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Вођење помоћних књига које су потребне за праћење и контролу пословања Друштва</w:t>
            </w:r>
          </w:p>
        </w:tc>
        <w:tc>
          <w:tcPr>
            <w:tcW w:w="1885" w:type="dxa"/>
            <w:vMerge/>
            <w:tcBorders>
              <w:top w:val="nil"/>
              <w:left w:val="single" w:sz="4" w:space="0" w:color="auto"/>
              <w:bottom w:val="single" w:sz="4" w:space="0" w:color="auto"/>
              <w:right w:val="single" w:sz="4" w:space="0" w:color="auto"/>
            </w:tcBorders>
            <w:vAlign w:val="center"/>
            <w:hideMark/>
          </w:tcPr>
          <w:p w14:paraId="78015CF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675841E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551" w:type="dxa"/>
            <w:vMerge/>
            <w:tcBorders>
              <w:top w:val="nil"/>
              <w:left w:val="single" w:sz="4" w:space="0" w:color="auto"/>
              <w:bottom w:val="single" w:sz="4" w:space="0" w:color="auto"/>
              <w:right w:val="single" w:sz="4" w:space="0" w:color="auto"/>
            </w:tcBorders>
            <w:vAlign w:val="center"/>
            <w:hideMark/>
          </w:tcPr>
          <w:p w14:paraId="3FE604F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000000"/>
              <w:right w:val="double" w:sz="6" w:space="0" w:color="auto"/>
            </w:tcBorders>
            <w:vAlign w:val="center"/>
            <w:hideMark/>
          </w:tcPr>
          <w:p w14:paraId="7659C987"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634066A1"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0F789D8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2140580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Обрачун, евиденција и плаћање обавеза за порезе, доприносе и друге даџбине према држави, јавним фондовима и локалној заједници</w:t>
            </w:r>
          </w:p>
        </w:tc>
        <w:tc>
          <w:tcPr>
            <w:tcW w:w="1885" w:type="dxa"/>
            <w:vMerge/>
            <w:tcBorders>
              <w:top w:val="nil"/>
              <w:left w:val="single" w:sz="4" w:space="0" w:color="auto"/>
              <w:bottom w:val="single" w:sz="4" w:space="0" w:color="auto"/>
              <w:right w:val="single" w:sz="4" w:space="0" w:color="auto"/>
            </w:tcBorders>
            <w:vAlign w:val="center"/>
            <w:hideMark/>
          </w:tcPr>
          <w:p w14:paraId="3C7DD46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424AD879"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4C5F7E5C"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 Финансијски</w:t>
            </w:r>
          </w:p>
        </w:tc>
        <w:tc>
          <w:tcPr>
            <w:tcW w:w="1457" w:type="dxa"/>
            <w:vMerge/>
            <w:tcBorders>
              <w:top w:val="nil"/>
              <w:left w:val="single" w:sz="4" w:space="0" w:color="auto"/>
              <w:bottom w:val="single" w:sz="4" w:space="0" w:color="000000"/>
              <w:right w:val="double" w:sz="6" w:space="0" w:color="auto"/>
            </w:tcBorders>
            <w:vAlign w:val="center"/>
            <w:hideMark/>
          </w:tcPr>
          <w:p w14:paraId="067F788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F2F74" w14:paraId="244E9E52" w14:textId="77777777" w:rsidTr="005F7079">
        <w:trPr>
          <w:gridAfter w:val="1"/>
          <w:wAfter w:w="9" w:type="dxa"/>
          <w:trHeight w:val="315"/>
        </w:trPr>
        <w:tc>
          <w:tcPr>
            <w:tcW w:w="1594" w:type="dxa"/>
            <w:vMerge/>
            <w:tcBorders>
              <w:top w:val="nil"/>
              <w:left w:val="double" w:sz="6" w:space="0" w:color="auto"/>
              <w:bottom w:val="single" w:sz="4" w:space="0" w:color="auto"/>
              <w:right w:val="single" w:sz="4" w:space="0" w:color="auto"/>
            </w:tcBorders>
            <w:vAlign w:val="center"/>
            <w:hideMark/>
          </w:tcPr>
          <w:p w14:paraId="38AE0B2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val="restart"/>
            <w:tcBorders>
              <w:top w:val="nil"/>
              <w:left w:val="single" w:sz="4" w:space="0" w:color="auto"/>
              <w:bottom w:val="single" w:sz="4" w:space="0" w:color="auto"/>
              <w:right w:val="single" w:sz="4" w:space="0" w:color="auto"/>
            </w:tcBorders>
            <w:shd w:val="clear" w:color="auto" w:fill="auto"/>
            <w:vAlign w:val="center"/>
            <w:hideMark/>
          </w:tcPr>
          <w:p w14:paraId="07EF8B4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Провођење редовног годишњег пописа и усклађивање књиговодственог са стварним стањем имовине и обавеза</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0BBED2A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Извјештај о попису</w:t>
            </w:r>
          </w:p>
        </w:tc>
        <w:tc>
          <w:tcPr>
            <w:tcW w:w="1719" w:type="dxa"/>
            <w:tcBorders>
              <w:top w:val="nil"/>
              <w:left w:val="nil"/>
              <w:bottom w:val="single" w:sz="4" w:space="0" w:color="auto"/>
              <w:right w:val="single" w:sz="4" w:space="0" w:color="auto"/>
            </w:tcBorders>
            <w:shd w:val="clear" w:color="auto" w:fill="auto"/>
            <w:vAlign w:val="center"/>
            <w:hideMark/>
          </w:tcPr>
          <w:p w14:paraId="32A4ECF2"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7C22DF4B"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vMerge w:val="restart"/>
            <w:tcBorders>
              <w:top w:val="nil"/>
              <w:left w:val="single" w:sz="4" w:space="0" w:color="auto"/>
              <w:bottom w:val="single" w:sz="4" w:space="0" w:color="auto"/>
              <w:right w:val="double" w:sz="6" w:space="0" w:color="auto"/>
            </w:tcBorders>
            <w:shd w:val="clear" w:color="auto" w:fill="auto"/>
            <w:vAlign w:val="center"/>
            <w:hideMark/>
          </w:tcPr>
          <w:p w14:paraId="60DD493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Извршен редован годишњи попис средстава, потраживања и обавеза</w:t>
            </w:r>
          </w:p>
        </w:tc>
      </w:tr>
      <w:tr w:rsidR="00813D5D" w:rsidRPr="00813D5D" w14:paraId="05A23278"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771C735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1982FD93"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51469FD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1D6E876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single" w:sz="4" w:space="0" w:color="auto"/>
              <w:right w:val="single" w:sz="4" w:space="0" w:color="auto"/>
            </w:tcBorders>
            <w:vAlign w:val="center"/>
            <w:hideMark/>
          </w:tcPr>
          <w:p w14:paraId="344CFF70"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08F04C0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0930890A"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3A76CB5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7A6450E0"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757F9403"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A5E33F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nil"/>
              <w:left w:val="single" w:sz="4" w:space="0" w:color="auto"/>
              <w:bottom w:val="single" w:sz="4" w:space="0" w:color="auto"/>
              <w:right w:val="single" w:sz="4" w:space="0" w:color="auto"/>
            </w:tcBorders>
            <w:vAlign w:val="center"/>
            <w:hideMark/>
          </w:tcPr>
          <w:p w14:paraId="4AFD8FAF"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7C7E0270"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6BF91D9C" w14:textId="77777777" w:rsidTr="005F7079">
        <w:trPr>
          <w:gridAfter w:val="1"/>
          <w:wAfter w:w="9" w:type="dxa"/>
          <w:trHeight w:val="945"/>
        </w:trPr>
        <w:tc>
          <w:tcPr>
            <w:tcW w:w="1594" w:type="dxa"/>
            <w:vMerge/>
            <w:tcBorders>
              <w:top w:val="nil"/>
              <w:left w:val="double" w:sz="6" w:space="0" w:color="auto"/>
              <w:bottom w:val="single" w:sz="4" w:space="0" w:color="auto"/>
              <w:right w:val="single" w:sz="4" w:space="0" w:color="auto"/>
            </w:tcBorders>
            <w:vAlign w:val="center"/>
            <w:hideMark/>
          </w:tcPr>
          <w:p w14:paraId="2605EBF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4C3A70CB"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79060491"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76EA334C"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Предсједник централне пописне комисије</w:t>
            </w:r>
          </w:p>
        </w:tc>
        <w:tc>
          <w:tcPr>
            <w:tcW w:w="1551" w:type="dxa"/>
            <w:vMerge/>
            <w:tcBorders>
              <w:top w:val="nil"/>
              <w:left w:val="single" w:sz="4" w:space="0" w:color="auto"/>
              <w:bottom w:val="single" w:sz="4" w:space="0" w:color="auto"/>
              <w:right w:val="single" w:sz="4" w:space="0" w:color="auto"/>
            </w:tcBorders>
            <w:vAlign w:val="center"/>
            <w:hideMark/>
          </w:tcPr>
          <w:p w14:paraId="11BED7EF"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616E9FE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4B185D24" w14:textId="77777777" w:rsidTr="005F7079">
        <w:trPr>
          <w:gridAfter w:val="1"/>
          <w:wAfter w:w="9" w:type="dxa"/>
          <w:trHeight w:val="1575"/>
        </w:trPr>
        <w:tc>
          <w:tcPr>
            <w:tcW w:w="1594"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4EF1C875"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потребних информација за интерне кориснике</w:t>
            </w:r>
          </w:p>
        </w:tc>
        <w:tc>
          <w:tcPr>
            <w:tcW w:w="2659" w:type="dxa"/>
            <w:tcBorders>
              <w:top w:val="nil"/>
              <w:left w:val="nil"/>
              <w:bottom w:val="single" w:sz="4" w:space="0" w:color="auto"/>
              <w:right w:val="single" w:sz="4" w:space="0" w:color="auto"/>
            </w:tcBorders>
            <w:shd w:val="clear" w:color="auto" w:fill="auto"/>
            <w:vAlign w:val="center"/>
            <w:hideMark/>
          </w:tcPr>
          <w:p w14:paraId="2CA401C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Праћење, евиденција и исказивање остварених прихода и расхода кроз израду мјесечних извјештаја о оствареном резултату пословања Друштва</w:t>
            </w:r>
          </w:p>
        </w:tc>
        <w:tc>
          <w:tcPr>
            <w:tcW w:w="1885" w:type="dxa"/>
            <w:tcBorders>
              <w:top w:val="nil"/>
              <w:left w:val="nil"/>
              <w:bottom w:val="single" w:sz="4" w:space="0" w:color="auto"/>
              <w:right w:val="single" w:sz="4" w:space="0" w:color="auto"/>
            </w:tcBorders>
            <w:shd w:val="clear" w:color="auto" w:fill="auto"/>
            <w:vAlign w:val="center"/>
            <w:hideMark/>
          </w:tcPr>
          <w:p w14:paraId="2AE5F263"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Мјесечни извјештаји</w:t>
            </w:r>
          </w:p>
        </w:tc>
        <w:tc>
          <w:tcPr>
            <w:tcW w:w="1719" w:type="dxa"/>
            <w:tcBorders>
              <w:top w:val="nil"/>
              <w:left w:val="nil"/>
              <w:bottom w:val="single" w:sz="4" w:space="0" w:color="auto"/>
              <w:right w:val="single" w:sz="4" w:space="0" w:color="auto"/>
            </w:tcBorders>
            <w:shd w:val="clear" w:color="auto" w:fill="auto"/>
            <w:vAlign w:val="center"/>
            <w:hideMark/>
          </w:tcPr>
          <w:p w14:paraId="52907C6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0C02783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tcBorders>
              <w:top w:val="nil"/>
              <w:left w:val="nil"/>
              <w:bottom w:val="single" w:sz="4" w:space="0" w:color="auto"/>
              <w:right w:val="double" w:sz="6" w:space="0" w:color="auto"/>
            </w:tcBorders>
            <w:shd w:val="clear" w:color="auto" w:fill="auto"/>
            <w:vAlign w:val="center"/>
            <w:hideMark/>
          </w:tcPr>
          <w:p w14:paraId="55CA407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08D52F6E" w14:textId="77777777" w:rsidTr="005F7079">
        <w:trPr>
          <w:gridAfter w:val="1"/>
          <w:wAfter w:w="9" w:type="dxa"/>
          <w:trHeight w:val="1260"/>
        </w:trPr>
        <w:tc>
          <w:tcPr>
            <w:tcW w:w="1594" w:type="dxa"/>
            <w:vMerge/>
            <w:tcBorders>
              <w:top w:val="single" w:sz="4" w:space="0" w:color="auto"/>
              <w:left w:val="double" w:sz="6" w:space="0" w:color="auto"/>
              <w:bottom w:val="single" w:sz="4" w:space="0" w:color="auto"/>
              <w:right w:val="single" w:sz="4" w:space="0" w:color="auto"/>
            </w:tcBorders>
            <w:vAlign w:val="center"/>
            <w:hideMark/>
          </w:tcPr>
          <w:p w14:paraId="00B9F93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799B2D63"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Евиденција и извјештавање о трошковима по мјесту настанка (по носиоцима/организационим јединицама)</w:t>
            </w:r>
          </w:p>
        </w:tc>
        <w:tc>
          <w:tcPr>
            <w:tcW w:w="1885" w:type="dxa"/>
            <w:tcBorders>
              <w:top w:val="nil"/>
              <w:left w:val="nil"/>
              <w:bottom w:val="single" w:sz="4" w:space="0" w:color="auto"/>
              <w:right w:val="single" w:sz="4" w:space="0" w:color="auto"/>
            </w:tcBorders>
            <w:shd w:val="clear" w:color="auto" w:fill="auto"/>
            <w:vAlign w:val="center"/>
            <w:hideMark/>
          </w:tcPr>
          <w:p w14:paraId="512930D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(12 извјештаја годишње)</w:t>
            </w:r>
          </w:p>
        </w:tc>
        <w:tc>
          <w:tcPr>
            <w:tcW w:w="1719" w:type="dxa"/>
            <w:tcBorders>
              <w:top w:val="nil"/>
              <w:left w:val="nil"/>
              <w:bottom w:val="single" w:sz="4" w:space="0" w:color="auto"/>
              <w:right w:val="single" w:sz="4" w:space="0" w:color="auto"/>
            </w:tcBorders>
            <w:shd w:val="clear" w:color="auto" w:fill="auto"/>
            <w:vAlign w:val="center"/>
            <w:hideMark/>
          </w:tcPr>
          <w:p w14:paraId="34429F1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single" w:sz="4" w:space="0" w:color="auto"/>
              <w:right w:val="single" w:sz="4" w:space="0" w:color="auto"/>
            </w:tcBorders>
            <w:vAlign w:val="center"/>
            <w:hideMark/>
          </w:tcPr>
          <w:p w14:paraId="7ADCFA2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tcBorders>
              <w:top w:val="nil"/>
              <w:left w:val="nil"/>
              <w:bottom w:val="single" w:sz="4" w:space="0" w:color="auto"/>
              <w:right w:val="double" w:sz="6" w:space="0" w:color="auto"/>
            </w:tcBorders>
            <w:shd w:val="clear" w:color="auto" w:fill="auto"/>
            <w:vAlign w:val="center"/>
            <w:hideMark/>
          </w:tcPr>
          <w:p w14:paraId="0A76C0F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2CB40ACA" w14:textId="77777777" w:rsidTr="005F7079">
        <w:trPr>
          <w:gridAfter w:val="1"/>
          <w:wAfter w:w="9" w:type="dxa"/>
          <w:trHeight w:val="1890"/>
        </w:trPr>
        <w:tc>
          <w:tcPr>
            <w:tcW w:w="1594" w:type="dxa"/>
            <w:vMerge/>
            <w:tcBorders>
              <w:top w:val="single" w:sz="4" w:space="0" w:color="auto"/>
              <w:left w:val="double" w:sz="6" w:space="0" w:color="auto"/>
              <w:bottom w:val="single" w:sz="4" w:space="0" w:color="auto"/>
              <w:right w:val="single" w:sz="4" w:space="0" w:color="auto"/>
            </w:tcBorders>
            <w:vAlign w:val="center"/>
            <w:hideMark/>
          </w:tcPr>
          <w:p w14:paraId="758939D1"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single" w:sz="4" w:space="0" w:color="auto"/>
              <w:left w:val="nil"/>
              <w:bottom w:val="single" w:sz="4" w:space="0" w:color="auto"/>
              <w:right w:val="single" w:sz="4" w:space="0" w:color="auto"/>
            </w:tcBorders>
            <w:shd w:val="clear" w:color="auto" w:fill="auto"/>
            <w:vAlign w:val="center"/>
            <w:hideMark/>
          </w:tcPr>
          <w:p w14:paraId="2C7C033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 xml:space="preserve">Праћење, евиденција и исказивање остварених прихода и расхода за организациону јединицу сеоски (локални) водоводи кроз израду годишњег извјештаја о оствареном резултату пословања </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2C94D576"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Преглед остварених прихода и расхода</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64CDE05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single" w:sz="4" w:space="0" w:color="auto"/>
              <w:left w:val="single" w:sz="4" w:space="0" w:color="auto"/>
              <w:bottom w:val="single" w:sz="4" w:space="0" w:color="auto"/>
              <w:right w:val="single" w:sz="4" w:space="0" w:color="auto"/>
            </w:tcBorders>
            <w:vAlign w:val="center"/>
            <w:hideMark/>
          </w:tcPr>
          <w:p w14:paraId="49244697"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tcBorders>
              <w:top w:val="single" w:sz="4" w:space="0" w:color="auto"/>
              <w:left w:val="nil"/>
              <w:bottom w:val="single" w:sz="4" w:space="0" w:color="auto"/>
              <w:right w:val="double" w:sz="6" w:space="0" w:color="auto"/>
            </w:tcBorders>
            <w:shd w:val="clear" w:color="auto" w:fill="auto"/>
            <w:vAlign w:val="center"/>
            <w:hideMark/>
          </w:tcPr>
          <w:p w14:paraId="0FB4F8A8"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2C547F4F" w14:textId="77777777" w:rsidTr="005F7079">
        <w:trPr>
          <w:gridAfter w:val="1"/>
          <w:wAfter w:w="9" w:type="dxa"/>
          <w:trHeight w:val="945"/>
        </w:trPr>
        <w:tc>
          <w:tcPr>
            <w:tcW w:w="1594"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120EC55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lastRenderedPageBreak/>
              <w:t>Обезбјеђење потребних података за екстерне кориснике и јавност</w:t>
            </w:r>
          </w:p>
        </w:tc>
        <w:tc>
          <w:tcPr>
            <w:tcW w:w="2659" w:type="dxa"/>
            <w:tcBorders>
              <w:top w:val="nil"/>
              <w:left w:val="nil"/>
              <w:bottom w:val="single" w:sz="4" w:space="0" w:color="auto"/>
              <w:right w:val="single" w:sz="4" w:space="0" w:color="auto"/>
            </w:tcBorders>
            <w:shd w:val="clear" w:color="auto" w:fill="auto"/>
            <w:vAlign w:val="center"/>
            <w:hideMark/>
          </w:tcPr>
          <w:p w14:paraId="5BB59244"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Објава периодичних финансијских извјештаја и информација у складу са захтјевима екстерних корисника</w:t>
            </w:r>
          </w:p>
        </w:tc>
        <w:tc>
          <w:tcPr>
            <w:tcW w:w="1885" w:type="dxa"/>
            <w:tcBorders>
              <w:top w:val="nil"/>
              <w:left w:val="nil"/>
              <w:bottom w:val="single" w:sz="4" w:space="0" w:color="auto"/>
              <w:right w:val="single" w:sz="4" w:space="0" w:color="auto"/>
            </w:tcBorders>
            <w:shd w:val="clear" w:color="auto" w:fill="auto"/>
            <w:vAlign w:val="center"/>
            <w:hideMark/>
          </w:tcPr>
          <w:p w14:paraId="5FB9179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 извјештаји (4 извјештаја годишње)</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5ACBC4D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Шеф службе рачуноводства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564C428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tcBorders>
              <w:top w:val="nil"/>
              <w:left w:val="nil"/>
              <w:bottom w:val="single" w:sz="4" w:space="0" w:color="auto"/>
              <w:right w:val="double" w:sz="6" w:space="0" w:color="auto"/>
            </w:tcBorders>
            <w:shd w:val="clear" w:color="auto" w:fill="auto"/>
            <w:vAlign w:val="center"/>
            <w:hideMark/>
          </w:tcPr>
          <w:p w14:paraId="46A112A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0A9AB274" w14:textId="77777777" w:rsidTr="005F7079">
        <w:trPr>
          <w:gridAfter w:val="1"/>
          <w:wAfter w:w="9" w:type="dxa"/>
          <w:trHeight w:val="945"/>
        </w:trPr>
        <w:tc>
          <w:tcPr>
            <w:tcW w:w="1594" w:type="dxa"/>
            <w:vMerge/>
            <w:tcBorders>
              <w:top w:val="nil"/>
              <w:left w:val="double" w:sz="6" w:space="0" w:color="auto"/>
              <w:bottom w:val="single" w:sz="4" w:space="0" w:color="auto"/>
              <w:right w:val="single" w:sz="4" w:space="0" w:color="auto"/>
            </w:tcBorders>
            <w:vAlign w:val="center"/>
            <w:hideMark/>
          </w:tcPr>
          <w:p w14:paraId="40A4C4DA"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0C20C028"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Омогућавање несметаног провођења екстерне ревизије финансијских извјештаја</w:t>
            </w:r>
          </w:p>
        </w:tc>
        <w:tc>
          <w:tcPr>
            <w:tcW w:w="1885" w:type="dxa"/>
            <w:tcBorders>
              <w:top w:val="nil"/>
              <w:left w:val="nil"/>
              <w:bottom w:val="single" w:sz="4" w:space="0" w:color="auto"/>
              <w:right w:val="single" w:sz="4" w:space="0" w:color="auto"/>
            </w:tcBorders>
            <w:shd w:val="clear" w:color="auto" w:fill="auto"/>
            <w:vAlign w:val="center"/>
            <w:hideMark/>
          </w:tcPr>
          <w:p w14:paraId="5F7873A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Извјештај независног ревизора</w:t>
            </w:r>
          </w:p>
        </w:tc>
        <w:tc>
          <w:tcPr>
            <w:tcW w:w="1719" w:type="dxa"/>
            <w:vMerge/>
            <w:tcBorders>
              <w:top w:val="nil"/>
              <w:left w:val="single" w:sz="4" w:space="0" w:color="auto"/>
              <w:bottom w:val="single" w:sz="4" w:space="0" w:color="auto"/>
              <w:right w:val="single" w:sz="4" w:space="0" w:color="auto"/>
            </w:tcBorders>
            <w:vAlign w:val="center"/>
            <w:hideMark/>
          </w:tcPr>
          <w:p w14:paraId="2AF9C58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4B1CA40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tcBorders>
              <w:top w:val="nil"/>
              <w:left w:val="nil"/>
              <w:bottom w:val="single" w:sz="4" w:space="0" w:color="auto"/>
              <w:right w:val="double" w:sz="6" w:space="0" w:color="auto"/>
            </w:tcBorders>
            <w:shd w:val="clear" w:color="auto" w:fill="auto"/>
            <w:vAlign w:val="center"/>
            <w:hideMark/>
          </w:tcPr>
          <w:p w14:paraId="24CDEA1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4848A7FD" w14:textId="77777777" w:rsidTr="005F7079">
        <w:trPr>
          <w:gridAfter w:val="1"/>
          <w:wAfter w:w="9" w:type="dxa"/>
          <w:trHeight w:val="1260"/>
        </w:trPr>
        <w:tc>
          <w:tcPr>
            <w:tcW w:w="1594" w:type="dxa"/>
            <w:vMerge/>
            <w:tcBorders>
              <w:top w:val="nil"/>
              <w:left w:val="double" w:sz="6" w:space="0" w:color="auto"/>
              <w:bottom w:val="single" w:sz="4" w:space="0" w:color="auto"/>
              <w:right w:val="single" w:sz="4" w:space="0" w:color="auto"/>
            </w:tcBorders>
            <w:vAlign w:val="center"/>
            <w:hideMark/>
          </w:tcPr>
          <w:p w14:paraId="6BBCB8C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420A4DD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Омогућавање да се контролни прегледи надлежних инспекцијских органа обављају у складу са законским прописима</w:t>
            </w:r>
          </w:p>
        </w:tc>
        <w:tc>
          <w:tcPr>
            <w:tcW w:w="1885" w:type="dxa"/>
            <w:tcBorders>
              <w:top w:val="nil"/>
              <w:left w:val="nil"/>
              <w:bottom w:val="single" w:sz="4" w:space="0" w:color="auto"/>
              <w:right w:val="single" w:sz="4" w:space="0" w:color="auto"/>
            </w:tcBorders>
            <w:shd w:val="clear" w:color="auto" w:fill="auto"/>
            <w:vAlign w:val="center"/>
            <w:hideMark/>
          </w:tcPr>
          <w:p w14:paraId="205901F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Записник / Рјешење</w:t>
            </w:r>
          </w:p>
        </w:tc>
        <w:tc>
          <w:tcPr>
            <w:tcW w:w="1719" w:type="dxa"/>
            <w:vMerge/>
            <w:tcBorders>
              <w:top w:val="nil"/>
              <w:left w:val="single" w:sz="4" w:space="0" w:color="auto"/>
              <w:bottom w:val="single" w:sz="4" w:space="0" w:color="auto"/>
              <w:right w:val="single" w:sz="4" w:space="0" w:color="auto"/>
            </w:tcBorders>
            <w:vAlign w:val="center"/>
            <w:hideMark/>
          </w:tcPr>
          <w:p w14:paraId="11ACC71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2C5F2C01"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tcBorders>
              <w:top w:val="nil"/>
              <w:left w:val="nil"/>
              <w:bottom w:val="single" w:sz="4" w:space="0" w:color="auto"/>
              <w:right w:val="double" w:sz="6" w:space="0" w:color="auto"/>
            </w:tcBorders>
            <w:shd w:val="clear" w:color="auto" w:fill="auto"/>
            <w:vAlign w:val="center"/>
            <w:hideMark/>
          </w:tcPr>
          <w:p w14:paraId="5A27E9F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37E22042" w14:textId="77777777" w:rsidTr="005F7079">
        <w:trPr>
          <w:gridAfter w:val="1"/>
          <w:wAfter w:w="9" w:type="dxa"/>
          <w:trHeight w:val="315"/>
        </w:trPr>
        <w:tc>
          <w:tcPr>
            <w:tcW w:w="1594" w:type="dxa"/>
            <w:vMerge w:val="restart"/>
            <w:tcBorders>
              <w:top w:val="nil"/>
              <w:left w:val="double" w:sz="6" w:space="0" w:color="auto"/>
              <w:bottom w:val="single" w:sz="4" w:space="0" w:color="auto"/>
              <w:right w:val="single" w:sz="4" w:space="0" w:color="auto"/>
            </w:tcBorders>
            <w:shd w:val="clear" w:color="auto" w:fill="auto"/>
            <w:vAlign w:val="center"/>
            <w:hideMark/>
          </w:tcPr>
          <w:p w14:paraId="26617246"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 xml:space="preserve">Континуирана едукација и праћење прописа из области рачуноводства и пореских прописа </w:t>
            </w:r>
          </w:p>
        </w:tc>
        <w:tc>
          <w:tcPr>
            <w:tcW w:w="2659" w:type="dxa"/>
            <w:vMerge w:val="restart"/>
            <w:tcBorders>
              <w:top w:val="nil"/>
              <w:left w:val="single" w:sz="4" w:space="0" w:color="auto"/>
              <w:bottom w:val="single" w:sz="4" w:space="0" w:color="auto"/>
              <w:right w:val="single" w:sz="4" w:space="0" w:color="auto"/>
            </w:tcBorders>
            <w:shd w:val="clear" w:color="auto" w:fill="auto"/>
            <w:vAlign w:val="center"/>
            <w:hideMark/>
          </w:tcPr>
          <w:p w14:paraId="0369A75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 xml:space="preserve">Учешће на семинарима о континуираној едукацији у области рачуноводства и пореских прописа </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0745B27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Извјештаји о обављеној едукацији</w:t>
            </w:r>
          </w:p>
        </w:tc>
        <w:tc>
          <w:tcPr>
            <w:tcW w:w="1719" w:type="dxa"/>
            <w:tcBorders>
              <w:top w:val="nil"/>
              <w:left w:val="nil"/>
              <w:bottom w:val="single" w:sz="4" w:space="0" w:color="auto"/>
              <w:right w:val="single" w:sz="4" w:space="0" w:color="auto"/>
            </w:tcBorders>
            <w:shd w:val="clear" w:color="auto" w:fill="auto"/>
            <w:vAlign w:val="center"/>
            <w:hideMark/>
          </w:tcPr>
          <w:p w14:paraId="17DD1EE2"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18F683CB"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vMerge w:val="restart"/>
            <w:tcBorders>
              <w:top w:val="nil"/>
              <w:left w:val="single" w:sz="4" w:space="0" w:color="auto"/>
              <w:bottom w:val="single" w:sz="4" w:space="0" w:color="auto"/>
              <w:right w:val="double" w:sz="6" w:space="0" w:color="auto"/>
            </w:tcBorders>
            <w:shd w:val="clear" w:color="auto" w:fill="auto"/>
            <w:vAlign w:val="center"/>
            <w:hideMark/>
          </w:tcPr>
          <w:p w14:paraId="442AC55B"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80%</w:t>
            </w:r>
          </w:p>
        </w:tc>
      </w:tr>
      <w:tr w:rsidR="005F7079" w:rsidRPr="00813D5D" w14:paraId="34632B56"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78FC428A"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00919BA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6D0DF2E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4B2D0E9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tcBorders>
              <w:top w:val="nil"/>
              <w:left w:val="nil"/>
              <w:bottom w:val="single" w:sz="4" w:space="0" w:color="auto"/>
              <w:right w:val="single" w:sz="4" w:space="0" w:color="auto"/>
            </w:tcBorders>
            <w:shd w:val="clear" w:color="auto" w:fill="auto"/>
            <w:vAlign w:val="center"/>
            <w:hideMark/>
          </w:tcPr>
          <w:p w14:paraId="1A96A256"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w:t>
            </w:r>
          </w:p>
        </w:tc>
        <w:tc>
          <w:tcPr>
            <w:tcW w:w="1457" w:type="dxa"/>
            <w:vMerge/>
            <w:tcBorders>
              <w:top w:val="nil"/>
              <w:left w:val="single" w:sz="4" w:space="0" w:color="auto"/>
              <w:bottom w:val="single" w:sz="4" w:space="0" w:color="auto"/>
              <w:right w:val="double" w:sz="6" w:space="0" w:color="auto"/>
            </w:tcBorders>
            <w:vAlign w:val="center"/>
            <w:hideMark/>
          </w:tcPr>
          <w:p w14:paraId="1FDE760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61C6A3CA"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5B824394"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2F676D9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2DE4181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227DFDB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tcBorders>
              <w:top w:val="nil"/>
              <w:left w:val="nil"/>
              <w:bottom w:val="single" w:sz="4" w:space="0" w:color="auto"/>
              <w:right w:val="single" w:sz="4" w:space="0" w:color="auto"/>
            </w:tcBorders>
            <w:shd w:val="clear" w:color="auto" w:fill="auto"/>
            <w:vAlign w:val="center"/>
            <w:hideMark/>
          </w:tcPr>
          <w:p w14:paraId="567AD52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457" w:type="dxa"/>
            <w:vMerge/>
            <w:tcBorders>
              <w:top w:val="nil"/>
              <w:left w:val="single" w:sz="4" w:space="0" w:color="auto"/>
              <w:bottom w:val="single" w:sz="4" w:space="0" w:color="auto"/>
              <w:right w:val="double" w:sz="6" w:space="0" w:color="auto"/>
            </w:tcBorders>
            <w:vAlign w:val="center"/>
            <w:hideMark/>
          </w:tcPr>
          <w:p w14:paraId="41512A0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52813FCC" w14:textId="77777777" w:rsidTr="005F7079">
        <w:trPr>
          <w:gridAfter w:val="1"/>
          <w:wAfter w:w="9" w:type="dxa"/>
          <w:trHeight w:val="315"/>
        </w:trPr>
        <w:tc>
          <w:tcPr>
            <w:tcW w:w="1594" w:type="dxa"/>
            <w:vMerge w:val="restart"/>
            <w:tcBorders>
              <w:top w:val="nil"/>
              <w:left w:val="double" w:sz="6" w:space="0" w:color="auto"/>
              <w:bottom w:val="single" w:sz="4" w:space="0" w:color="auto"/>
              <w:right w:val="single" w:sz="4" w:space="0" w:color="auto"/>
            </w:tcBorders>
            <w:shd w:val="clear" w:color="auto" w:fill="auto"/>
            <w:vAlign w:val="center"/>
            <w:hideMark/>
          </w:tcPr>
          <w:p w14:paraId="1C86544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Примјена савремених рачунарских програма неопходних за ажурно и тачно вођење пословних евиденција</w:t>
            </w:r>
          </w:p>
        </w:tc>
        <w:tc>
          <w:tcPr>
            <w:tcW w:w="2659" w:type="dxa"/>
            <w:vMerge w:val="restart"/>
            <w:tcBorders>
              <w:top w:val="nil"/>
              <w:left w:val="single" w:sz="4" w:space="0" w:color="auto"/>
              <w:bottom w:val="single" w:sz="4" w:space="0" w:color="auto"/>
              <w:right w:val="single" w:sz="4" w:space="0" w:color="auto"/>
            </w:tcBorders>
            <w:shd w:val="clear" w:color="auto" w:fill="auto"/>
            <w:vAlign w:val="center"/>
            <w:hideMark/>
          </w:tcPr>
          <w:p w14:paraId="685BDDB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 xml:space="preserve">Координација на усавршавању и усклађивању програмских рјешења са промјенама рачуноводствених и пореских прописа и захтјева интерних и екстерних корисника </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27569379"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719" w:type="dxa"/>
            <w:tcBorders>
              <w:top w:val="nil"/>
              <w:left w:val="nil"/>
              <w:bottom w:val="single" w:sz="4" w:space="0" w:color="auto"/>
              <w:right w:val="single" w:sz="4" w:space="0" w:color="auto"/>
            </w:tcBorders>
            <w:shd w:val="clear" w:color="auto" w:fill="auto"/>
            <w:vAlign w:val="center"/>
            <w:hideMark/>
          </w:tcPr>
          <w:p w14:paraId="3F644D7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05FBC2A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vMerge w:val="restart"/>
            <w:tcBorders>
              <w:top w:val="nil"/>
              <w:left w:val="single" w:sz="4" w:space="0" w:color="auto"/>
              <w:bottom w:val="single" w:sz="4" w:space="0" w:color="auto"/>
              <w:right w:val="double" w:sz="6" w:space="0" w:color="auto"/>
            </w:tcBorders>
            <w:shd w:val="clear" w:color="auto" w:fill="auto"/>
            <w:vAlign w:val="center"/>
            <w:hideMark/>
          </w:tcPr>
          <w:p w14:paraId="2666D83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*70%</w:t>
            </w:r>
          </w:p>
        </w:tc>
      </w:tr>
      <w:tr w:rsidR="00813D5D" w:rsidRPr="00813D5D" w14:paraId="7F8D5DD4"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43794715"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1EA8BF88"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4AC8822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0935B90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single" w:sz="4" w:space="0" w:color="auto"/>
              <w:right w:val="single" w:sz="4" w:space="0" w:color="auto"/>
            </w:tcBorders>
            <w:vAlign w:val="center"/>
            <w:hideMark/>
          </w:tcPr>
          <w:p w14:paraId="6D09325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14DD0EC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134315C7"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6D559748"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07999C5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2B109BB0"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7318B1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nil"/>
              <w:left w:val="single" w:sz="4" w:space="0" w:color="auto"/>
              <w:bottom w:val="single" w:sz="4" w:space="0" w:color="auto"/>
              <w:right w:val="single" w:sz="4" w:space="0" w:color="auto"/>
            </w:tcBorders>
            <w:vAlign w:val="center"/>
            <w:hideMark/>
          </w:tcPr>
          <w:p w14:paraId="02B227F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07B3AEB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2EB4407A" w14:textId="77777777" w:rsidTr="005F7079">
        <w:trPr>
          <w:gridAfter w:val="1"/>
          <w:wAfter w:w="9" w:type="dxa"/>
          <w:trHeight w:val="315"/>
        </w:trPr>
        <w:tc>
          <w:tcPr>
            <w:tcW w:w="1594" w:type="dxa"/>
            <w:vMerge w:val="restart"/>
            <w:tcBorders>
              <w:top w:val="nil"/>
              <w:left w:val="double" w:sz="6" w:space="0" w:color="auto"/>
              <w:bottom w:val="double" w:sz="6" w:space="0" w:color="000000"/>
              <w:right w:val="single" w:sz="4" w:space="0" w:color="auto"/>
            </w:tcBorders>
            <w:shd w:val="clear" w:color="auto" w:fill="auto"/>
            <w:vAlign w:val="center"/>
            <w:hideMark/>
          </w:tcPr>
          <w:p w14:paraId="0FA7359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Увођење бар кодова за евиденцију основних средстава</w:t>
            </w:r>
          </w:p>
        </w:tc>
        <w:tc>
          <w:tcPr>
            <w:tcW w:w="2659" w:type="dxa"/>
            <w:vMerge w:val="restart"/>
            <w:tcBorders>
              <w:top w:val="nil"/>
              <w:left w:val="single" w:sz="4" w:space="0" w:color="auto"/>
              <w:bottom w:val="double" w:sz="6" w:space="0" w:color="000000"/>
              <w:right w:val="single" w:sz="4" w:space="0" w:color="auto"/>
            </w:tcBorders>
            <w:shd w:val="clear" w:color="auto" w:fill="auto"/>
            <w:vAlign w:val="center"/>
            <w:hideMark/>
          </w:tcPr>
          <w:p w14:paraId="1CBFEFA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Набавка читача бар кодова</w:t>
            </w:r>
          </w:p>
        </w:tc>
        <w:tc>
          <w:tcPr>
            <w:tcW w:w="1885" w:type="dxa"/>
            <w:vMerge w:val="restart"/>
            <w:tcBorders>
              <w:top w:val="nil"/>
              <w:left w:val="single" w:sz="4" w:space="0" w:color="auto"/>
              <w:bottom w:val="double" w:sz="6" w:space="0" w:color="000000"/>
              <w:right w:val="single" w:sz="4" w:space="0" w:color="auto"/>
            </w:tcBorders>
            <w:shd w:val="clear" w:color="auto" w:fill="auto"/>
            <w:vAlign w:val="center"/>
            <w:hideMark/>
          </w:tcPr>
          <w:p w14:paraId="0A59E3A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719" w:type="dxa"/>
            <w:tcBorders>
              <w:top w:val="nil"/>
              <w:left w:val="nil"/>
              <w:bottom w:val="single" w:sz="4" w:space="0" w:color="auto"/>
              <w:right w:val="single" w:sz="4" w:space="0" w:color="auto"/>
            </w:tcBorders>
            <w:shd w:val="clear" w:color="auto" w:fill="auto"/>
            <w:vAlign w:val="center"/>
            <w:hideMark/>
          </w:tcPr>
          <w:p w14:paraId="357F30C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double" w:sz="6" w:space="0" w:color="000000"/>
              <w:right w:val="single" w:sz="4" w:space="0" w:color="auto"/>
            </w:tcBorders>
            <w:shd w:val="clear" w:color="auto" w:fill="auto"/>
            <w:vAlign w:val="center"/>
            <w:hideMark/>
          </w:tcPr>
          <w:p w14:paraId="6B803AB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w:t>
            </w:r>
          </w:p>
        </w:tc>
        <w:tc>
          <w:tcPr>
            <w:tcW w:w="1457" w:type="dxa"/>
            <w:vMerge w:val="restart"/>
            <w:tcBorders>
              <w:top w:val="nil"/>
              <w:left w:val="single" w:sz="4" w:space="0" w:color="auto"/>
              <w:bottom w:val="double" w:sz="6" w:space="0" w:color="000000"/>
              <w:right w:val="double" w:sz="6" w:space="0" w:color="auto"/>
            </w:tcBorders>
            <w:shd w:val="clear" w:color="auto" w:fill="auto"/>
            <w:vAlign w:val="center"/>
            <w:hideMark/>
          </w:tcPr>
          <w:p w14:paraId="3158976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w:t>
            </w:r>
          </w:p>
        </w:tc>
      </w:tr>
      <w:tr w:rsidR="00813D5D" w:rsidRPr="00813D5D" w14:paraId="6DD70E95" w14:textId="77777777" w:rsidTr="005F7079">
        <w:trPr>
          <w:gridAfter w:val="1"/>
          <w:wAfter w:w="9" w:type="dxa"/>
          <w:trHeight w:val="630"/>
        </w:trPr>
        <w:tc>
          <w:tcPr>
            <w:tcW w:w="1594" w:type="dxa"/>
            <w:vMerge/>
            <w:tcBorders>
              <w:top w:val="nil"/>
              <w:left w:val="double" w:sz="6" w:space="0" w:color="auto"/>
              <w:bottom w:val="double" w:sz="6" w:space="0" w:color="000000"/>
              <w:right w:val="single" w:sz="4" w:space="0" w:color="auto"/>
            </w:tcBorders>
            <w:vAlign w:val="center"/>
            <w:hideMark/>
          </w:tcPr>
          <w:p w14:paraId="541A52C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2659" w:type="dxa"/>
            <w:vMerge/>
            <w:tcBorders>
              <w:top w:val="nil"/>
              <w:left w:val="single" w:sz="4" w:space="0" w:color="auto"/>
              <w:bottom w:val="double" w:sz="6" w:space="0" w:color="000000"/>
              <w:right w:val="single" w:sz="4" w:space="0" w:color="auto"/>
            </w:tcBorders>
            <w:vAlign w:val="center"/>
            <w:hideMark/>
          </w:tcPr>
          <w:p w14:paraId="10E74B1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885" w:type="dxa"/>
            <w:vMerge/>
            <w:tcBorders>
              <w:top w:val="nil"/>
              <w:left w:val="single" w:sz="4" w:space="0" w:color="auto"/>
              <w:bottom w:val="double" w:sz="6" w:space="0" w:color="000000"/>
              <w:right w:val="single" w:sz="4" w:space="0" w:color="auto"/>
            </w:tcBorders>
            <w:vAlign w:val="center"/>
            <w:hideMark/>
          </w:tcPr>
          <w:p w14:paraId="1438187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470FF4D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double" w:sz="6" w:space="0" w:color="000000"/>
              <w:right w:val="single" w:sz="4" w:space="0" w:color="auto"/>
            </w:tcBorders>
            <w:vAlign w:val="center"/>
            <w:hideMark/>
          </w:tcPr>
          <w:p w14:paraId="4A307A87"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double" w:sz="6" w:space="0" w:color="000000"/>
              <w:right w:val="double" w:sz="6" w:space="0" w:color="auto"/>
            </w:tcBorders>
            <w:vAlign w:val="center"/>
            <w:hideMark/>
          </w:tcPr>
          <w:p w14:paraId="40D95D2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37FF911E" w14:textId="77777777" w:rsidTr="005F7079">
        <w:trPr>
          <w:gridAfter w:val="1"/>
          <w:wAfter w:w="9" w:type="dxa"/>
          <w:trHeight w:val="645"/>
        </w:trPr>
        <w:tc>
          <w:tcPr>
            <w:tcW w:w="1594" w:type="dxa"/>
            <w:vMerge/>
            <w:tcBorders>
              <w:top w:val="nil"/>
              <w:left w:val="double" w:sz="6" w:space="0" w:color="auto"/>
              <w:bottom w:val="double" w:sz="6" w:space="0" w:color="000000"/>
              <w:right w:val="single" w:sz="4" w:space="0" w:color="auto"/>
            </w:tcBorders>
            <w:vAlign w:val="center"/>
            <w:hideMark/>
          </w:tcPr>
          <w:p w14:paraId="6E576888"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2659" w:type="dxa"/>
            <w:vMerge/>
            <w:tcBorders>
              <w:top w:val="nil"/>
              <w:left w:val="single" w:sz="4" w:space="0" w:color="auto"/>
              <w:bottom w:val="double" w:sz="6" w:space="0" w:color="000000"/>
              <w:right w:val="single" w:sz="4" w:space="0" w:color="auto"/>
            </w:tcBorders>
            <w:vAlign w:val="center"/>
            <w:hideMark/>
          </w:tcPr>
          <w:p w14:paraId="2A5213B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885" w:type="dxa"/>
            <w:vMerge/>
            <w:tcBorders>
              <w:top w:val="nil"/>
              <w:left w:val="single" w:sz="4" w:space="0" w:color="auto"/>
              <w:bottom w:val="double" w:sz="6" w:space="0" w:color="000000"/>
              <w:right w:val="single" w:sz="4" w:space="0" w:color="auto"/>
            </w:tcBorders>
            <w:vAlign w:val="center"/>
            <w:hideMark/>
          </w:tcPr>
          <w:p w14:paraId="29CBBD2F"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double" w:sz="6" w:space="0" w:color="auto"/>
              <w:right w:val="single" w:sz="4" w:space="0" w:color="auto"/>
            </w:tcBorders>
            <w:shd w:val="clear" w:color="auto" w:fill="auto"/>
            <w:vAlign w:val="center"/>
            <w:hideMark/>
          </w:tcPr>
          <w:p w14:paraId="08257C29"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nil"/>
              <w:left w:val="single" w:sz="4" w:space="0" w:color="auto"/>
              <w:bottom w:val="double" w:sz="6" w:space="0" w:color="000000"/>
              <w:right w:val="single" w:sz="4" w:space="0" w:color="auto"/>
            </w:tcBorders>
            <w:vAlign w:val="center"/>
            <w:hideMark/>
          </w:tcPr>
          <w:p w14:paraId="2118DA5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double" w:sz="6" w:space="0" w:color="000000"/>
              <w:right w:val="double" w:sz="6" w:space="0" w:color="auto"/>
            </w:tcBorders>
            <w:vAlign w:val="center"/>
            <w:hideMark/>
          </w:tcPr>
          <w:p w14:paraId="517CB383"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bl>
    <w:p w14:paraId="22F5AFDD" w14:textId="7F1CB3FF" w:rsidR="009768D1" w:rsidRDefault="009768D1">
      <w:pPr>
        <w:rPr>
          <w:color w:val="FF0000"/>
          <w:lang w:val="sr-Latn-BA"/>
        </w:rPr>
      </w:pPr>
    </w:p>
    <w:p w14:paraId="0B322A96" w14:textId="31A3A01D" w:rsidR="005F7079" w:rsidRDefault="005F7079">
      <w:pPr>
        <w:rPr>
          <w:color w:val="FF0000"/>
          <w:lang w:val="sr-Latn-BA"/>
        </w:rPr>
      </w:pPr>
    </w:p>
    <w:p w14:paraId="6D424123" w14:textId="5795BDA8" w:rsidR="005F7079" w:rsidRDefault="005F7079">
      <w:pPr>
        <w:rPr>
          <w:color w:val="FF0000"/>
          <w:lang w:val="sr-Latn-BA"/>
        </w:rPr>
      </w:pPr>
    </w:p>
    <w:p w14:paraId="2699B50B" w14:textId="0E7D9531" w:rsidR="005F7079" w:rsidRDefault="005F7079">
      <w:pPr>
        <w:rPr>
          <w:color w:val="FF0000"/>
          <w:lang w:val="sr-Latn-BA"/>
        </w:rPr>
      </w:pPr>
    </w:p>
    <w:tbl>
      <w:tblPr>
        <w:tblW w:w="10955" w:type="dxa"/>
        <w:tblLook w:val="04A0" w:firstRow="1" w:lastRow="0" w:firstColumn="1" w:lastColumn="0" w:noHBand="0" w:noVBand="1"/>
      </w:tblPr>
      <w:tblGrid>
        <w:gridCol w:w="2268"/>
        <w:gridCol w:w="2509"/>
        <w:gridCol w:w="1121"/>
        <w:gridCol w:w="2161"/>
        <w:gridCol w:w="1368"/>
        <w:gridCol w:w="1473"/>
        <w:gridCol w:w="55"/>
      </w:tblGrid>
      <w:tr w:rsidR="005F7079" w:rsidRPr="008F2F74" w14:paraId="7296D5E2" w14:textId="77777777" w:rsidTr="005F7079">
        <w:trPr>
          <w:trHeight w:val="352"/>
        </w:trPr>
        <w:tc>
          <w:tcPr>
            <w:tcW w:w="10955" w:type="dxa"/>
            <w:gridSpan w:val="7"/>
            <w:tcBorders>
              <w:top w:val="nil"/>
              <w:left w:val="nil"/>
              <w:bottom w:val="nil"/>
              <w:right w:val="nil"/>
            </w:tcBorders>
            <w:shd w:val="clear" w:color="auto" w:fill="auto"/>
            <w:vAlign w:val="center"/>
            <w:hideMark/>
          </w:tcPr>
          <w:p w14:paraId="4D7A9444" w14:textId="77777777" w:rsidR="005F7079" w:rsidRPr="005F7079" w:rsidRDefault="005F7079" w:rsidP="005F7079">
            <w:pPr>
              <w:spacing w:after="0" w:line="240" w:lineRule="auto"/>
              <w:rPr>
                <w:rFonts w:ascii="Times New Roman" w:eastAsia="Times New Roman" w:hAnsi="Times New Roman" w:cs="Times New Roman"/>
                <w:b/>
                <w:bCs/>
                <w:color w:val="000000"/>
                <w:sz w:val="26"/>
                <w:szCs w:val="26"/>
                <w:lang w:val="sr-Latn-BA" w:eastAsia="sr-Latn-BA"/>
              </w:rPr>
            </w:pPr>
            <w:r w:rsidRPr="005F7079">
              <w:rPr>
                <w:rFonts w:ascii="Times New Roman" w:eastAsia="Times New Roman" w:hAnsi="Times New Roman" w:cs="Times New Roman"/>
                <w:b/>
                <w:bCs/>
                <w:color w:val="000000"/>
                <w:sz w:val="26"/>
                <w:szCs w:val="26"/>
                <w:lang w:val="sr-Latn-BA" w:eastAsia="sr-Latn-BA"/>
              </w:rPr>
              <w:lastRenderedPageBreak/>
              <w:t>Стратешки циљ бр.3: Усаглашавање стања имовине Друштва са оснивачем и већинским власником Град Бања Лука</w:t>
            </w:r>
          </w:p>
        </w:tc>
      </w:tr>
      <w:tr w:rsidR="005F7079" w:rsidRPr="005F7079" w14:paraId="0E8C4D47" w14:textId="77777777" w:rsidTr="005F7079">
        <w:trPr>
          <w:gridAfter w:val="1"/>
          <w:wAfter w:w="55" w:type="dxa"/>
          <w:trHeight w:val="658"/>
        </w:trPr>
        <w:tc>
          <w:tcPr>
            <w:tcW w:w="2268"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1F982F7F"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Оперативни циљеви</w:t>
            </w:r>
          </w:p>
        </w:tc>
        <w:tc>
          <w:tcPr>
            <w:tcW w:w="2509" w:type="dxa"/>
            <w:tcBorders>
              <w:top w:val="double" w:sz="6" w:space="0" w:color="auto"/>
              <w:left w:val="nil"/>
              <w:bottom w:val="single" w:sz="4" w:space="0" w:color="auto"/>
              <w:right w:val="single" w:sz="4" w:space="0" w:color="auto"/>
            </w:tcBorders>
            <w:shd w:val="clear" w:color="000000" w:fill="C6D9F1"/>
            <w:vAlign w:val="center"/>
            <w:hideMark/>
          </w:tcPr>
          <w:p w14:paraId="2C62E04C"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Активности</w:t>
            </w:r>
          </w:p>
        </w:tc>
        <w:tc>
          <w:tcPr>
            <w:tcW w:w="1121" w:type="dxa"/>
            <w:tcBorders>
              <w:top w:val="double" w:sz="6" w:space="0" w:color="auto"/>
              <w:left w:val="nil"/>
              <w:bottom w:val="single" w:sz="4" w:space="0" w:color="auto"/>
              <w:right w:val="single" w:sz="4" w:space="0" w:color="auto"/>
            </w:tcBorders>
            <w:shd w:val="clear" w:color="000000" w:fill="C6D9F1"/>
            <w:vAlign w:val="center"/>
            <w:hideMark/>
          </w:tcPr>
          <w:p w14:paraId="6843902F"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План за 2022.</w:t>
            </w:r>
          </w:p>
        </w:tc>
        <w:tc>
          <w:tcPr>
            <w:tcW w:w="2161" w:type="dxa"/>
            <w:tcBorders>
              <w:top w:val="double" w:sz="6" w:space="0" w:color="auto"/>
              <w:left w:val="nil"/>
              <w:bottom w:val="single" w:sz="4" w:space="0" w:color="auto"/>
              <w:right w:val="single" w:sz="4" w:space="0" w:color="auto"/>
            </w:tcBorders>
            <w:shd w:val="clear" w:color="000000" w:fill="C6D9F1"/>
            <w:vAlign w:val="center"/>
            <w:hideMark/>
          </w:tcPr>
          <w:p w14:paraId="02FF4D58"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Одговоран</w:t>
            </w:r>
          </w:p>
        </w:tc>
        <w:tc>
          <w:tcPr>
            <w:tcW w:w="1368" w:type="dxa"/>
            <w:tcBorders>
              <w:top w:val="double" w:sz="6" w:space="0" w:color="auto"/>
              <w:left w:val="nil"/>
              <w:bottom w:val="single" w:sz="4" w:space="0" w:color="auto"/>
              <w:right w:val="single" w:sz="4" w:space="0" w:color="auto"/>
            </w:tcBorders>
            <w:shd w:val="clear" w:color="000000" w:fill="C6D9F1"/>
            <w:vAlign w:val="center"/>
            <w:hideMark/>
          </w:tcPr>
          <w:p w14:paraId="1746DC86"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Потребни ресурси</w:t>
            </w:r>
          </w:p>
        </w:tc>
        <w:tc>
          <w:tcPr>
            <w:tcW w:w="1473" w:type="dxa"/>
            <w:tcBorders>
              <w:top w:val="double" w:sz="6" w:space="0" w:color="auto"/>
              <w:left w:val="nil"/>
              <w:bottom w:val="single" w:sz="4" w:space="0" w:color="auto"/>
              <w:right w:val="double" w:sz="6" w:space="0" w:color="auto"/>
            </w:tcBorders>
            <w:shd w:val="clear" w:color="000000" w:fill="C6D9F1"/>
            <w:vAlign w:val="center"/>
            <w:hideMark/>
          </w:tcPr>
          <w:p w14:paraId="1486B2F6" w14:textId="77777777" w:rsidR="005F7079" w:rsidRPr="005F7079" w:rsidRDefault="005F7079" w:rsidP="005F7079">
            <w:pPr>
              <w:spacing w:after="0" w:line="240" w:lineRule="auto"/>
              <w:jc w:val="center"/>
              <w:rPr>
                <w:rFonts w:ascii="Times New Roman" w:eastAsia="Times New Roman" w:hAnsi="Times New Roman" w:cs="Times New Roman"/>
                <w:b/>
                <w:bCs/>
                <w:color w:val="000000"/>
                <w:lang w:val="sr-Latn-BA" w:eastAsia="sr-Latn-BA"/>
              </w:rPr>
            </w:pPr>
            <w:r w:rsidRPr="005F7079">
              <w:rPr>
                <w:rFonts w:ascii="Times New Roman" w:eastAsia="Times New Roman" w:hAnsi="Times New Roman" w:cs="Times New Roman"/>
                <w:b/>
                <w:bCs/>
                <w:color w:val="000000"/>
                <w:lang w:val="sr-Latn-BA" w:eastAsia="sr-Latn-BA"/>
              </w:rPr>
              <w:t>Реализовано до 31.12.2022.</w:t>
            </w:r>
          </w:p>
        </w:tc>
      </w:tr>
      <w:tr w:rsidR="005F7079" w:rsidRPr="005F7079" w14:paraId="64F03E19" w14:textId="77777777" w:rsidTr="005F7079">
        <w:trPr>
          <w:gridAfter w:val="1"/>
          <w:wAfter w:w="55" w:type="dxa"/>
          <w:trHeight w:val="628"/>
        </w:trPr>
        <w:tc>
          <w:tcPr>
            <w:tcW w:w="2268" w:type="dxa"/>
            <w:vMerge w:val="restart"/>
            <w:tcBorders>
              <w:top w:val="nil"/>
              <w:left w:val="double" w:sz="6" w:space="0" w:color="auto"/>
              <w:bottom w:val="double" w:sz="6" w:space="0" w:color="000000"/>
              <w:right w:val="single" w:sz="4" w:space="0" w:color="auto"/>
            </w:tcBorders>
            <w:shd w:val="clear" w:color="auto" w:fill="auto"/>
            <w:vAlign w:val="center"/>
            <w:hideMark/>
          </w:tcPr>
          <w:p w14:paraId="377D6254" w14:textId="77777777" w:rsidR="005F7079" w:rsidRPr="005F7079" w:rsidRDefault="005F7079" w:rsidP="005F7079">
            <w:pPr>
              <w:spacing w:after="0" w:line="240" w:lineRule="auto"/>
              <w:rPr>
                <w:rFonts w:ascii="Times New Roman" w:eastAsia="Times New Roman" w:hAnsi="Times New Roman" w:cs="Times New Roman"/>
                <w:color w:val="000000"/>
                <w:lang w:val="sr-Latn-BA" w:eastAsia="sr-Latn-BA"/>
              </w:rPr>
            </w:pPr>
            <w:r w:rsidRPr="005F7079">
              <w:rPr>
                <w:rFonts w:ascii="Times New Roman" w:eastAsia="Times New Roman" w:hAnsi="Times New Roman" w:cs="Times New Roman"/>
                <w:color w:val="000000"/>
                <w:lang w:val="sr-Latn-BA" w:eastAsia="sr-Latn-BA"/>
              </w:rPr>
              <w:t>Проналажење адекватног рјешења за пренос, кориштење и управљање имовином, која је у власништву Града Бања Лука а даје се на кориштење и управљање Друштву (дио који није предат Друштву)</w:t>
            </w:r>
          </w:p>
        </w:tc>
        <w:tc>
          <w:tcPr>
            <w:tcW w:w="2509" w:type="dxa"/>
            <w:vMerge w:val="restart"/>
            <w:tcBorders>
              <w:top w:val="nil"/>
              <w:left w:val="single" w:sz="4" w:space="0" w:color="auto"/>
              <w:bottom w:val="double" w:sz="6" w:space="0" w:color="000000"/>
              <w:right w:val="single" w:sz="4" w:space="0" w:color="auto"/>
            </w:tcBorders>
            <w:shd w:val="clear" w:color="auto" w:fill="auto"/>
            <w:vAlign w:val="center"/>
            <w:hideMark/>
          </w:tcPr>
          <w:p w14:paraId="6031F992" w14:textId="77777777" w:rsidR="005F7079" w:rsidRPr="005F7079" w:rsidRDefault="005F7079" w:rsidP="005F7079">
            <w:pPr>
              <w:spacing w:after="0" w:line="240" w:lineRule="auto"/>
              <w:rPr>
                <w:rFonts w:ascii="Times New Roman" w:eastAsia="Times New Roman" w:hAnsi="Times New Roman" w:cs="Times New Roman"/>
                <w:color w:val="000000"/>
                <w:lang w:val="sr-Latn-BA" w:eastAsia="sr-Latn-BA"/>
              </w:rPr>
            </w:pPr>
            <w:r w:rsidRPr="005F7079">
              <w:rPr>
                <w:rFonts w:ascii="Times New Roman" w:eastAsia="Times New Roman" w:hAnsi="Times New Roman" w:cs="Times New Roman"/>
                <w:color w:val="000000"/>
                <w:lang w:val="sr-Latn-BA" w:eastAsia="sr-Latn-BA"/>
              </w:rPr>
              <w:t>Усаглашавање стања имовине са Градом Бања Лука која је по Уговору предата на кориштење и управљање Друштву и даља процедура за добијање документације за евиденцију остале имовине која се даје на управљање и кориштење Друштву</w:t>
            </w:r>
          </w:p>
        </w:tc>
        <w:tc>
          <w:tcPr>
            <w:tcW w:w="1121" w:type="dxa"/>
            <w:vMerge w:val="restart"/>
            <w:tcBorders>
              <w:top w:val="nil"/>
              <w:left w:val="single" w:sz="4" w:space="0" w:color="auto"/>
              <w:bottom w:val="double" w:sz="6" w:space="0" w:color="000000"/>
              <w:right w:val="single" w:sz="4" w:space="0" w:color="auto"/>
            </w:tcBorders>
            <w:shd w:val="clear" w:color="auto" w:fill="auto"/>
            <w:vAlign w:val="center"/>
            <w:hideMark/>
          </w:tcPr>
          <w:p w14:paraId="784033B2"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Уговори</w:t>
            </w:r>
          </w:p>
        </w:tc>
        <w:tc>
          <w:tcPr>
            <w:tcW w:w="2161" w:type="dxa"/>
            <w:tcBorders>
              <w:top w:val="nil"/>
              <w:left w:val="nil"/>
              <w:bottom w:val="single" w:sz="4" w:space="0" w:color="auto"/>
              <w:right w:val="single" w:sz="4" w:space="0" w:color="auto"/>
            </w:tcBorders>
            <w:shd w:val="clear" w:color="auto" w:fill="auto"/>
            <w:vAlign w:val="center"/>
            <w:hideMark/>
          </w:tcPr>
          <w:p w14:paraId="520C35D0"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Управа Друштва</w:t>
            </w:r>
          </w:p>
        </w:tc>
        <w:tc>
          <w:tcPr>
            <w:tcW w:w="1368" w:type="dxa"/>
            <w:vMerge w:val="restart"/>
            <w:tcBorders>
              <w:top w:val="nil"/>
              <w:left w:val="single" w:sz="4" w:space="0" w:color="auto"/>
              <w:bottom w:val="double" w:sz="6" w:space="0" w:color="000000"/>
              <w:right w:val="single" w:sz="4" w:space="0" w:color="auto"/>
            </w:tcBorders>
            <w:shd w:val="clear" w:color="auto" w:fill="auto"/>
            <w:vAlign w:val="center"/>
            <w:hideMark/>
          </w:tcPr>
          <w:p w14:paraId="39795A09"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Кадровски</w:t>
            </w:r>
          </w:p>
        </w:tc>
        <w:tc>
          <w:tcPr>
            <w:tcW w:w="1473" w:type="dxa"/>
            <w:vMerge w:val="restart"/>
            <w:tcBorders>
              <w:top w:val="nil"/>
              <w:left w:val="single" w:sz="4" w:space="0" w:color="auto"/>
              <w:bottom w:val="double" w:sz="6" w:space="0" w:color="000000"/>
              <w:right w:val="double" w:sz="6" w:space="0" w:color="auto"/>
            </w:tcBorders>
            <w:shd w:val="clear" w:color="auto" w:fill="auto"/>
            <w:vAlign w:val="center"/>
            <w:hideMark/>
          </w:tcPr>
          <w:p w14:paraId="7F7FCD34"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w:t>
            </w:r>
          </w:p>
        </w:tc>
      </w:tr>
      <w:tr w:rsidR="005F7079" w:rsidRPr="008F2F74" w14:paraId="3E1C704A" w14:textId="77777777" w:rsidTr="005F7079">
        <w:trPr>
          <w:gridAfter w:val="1"/>
          <w:wAfter w:w="55" w:type="dxa"/>
          <w:trHeight w:val="1194"/>
        </w:trPr>
        <w:tc>
          <w:tcPr>
            <w:tcW w:w="2268" w:type="dxa"/>
            <w:vMerge/>
            <w:tcBorders>
              <w:top w:val="nil"/>
              <w:left w:val="double" w:sz="6" w:space="0" w:color="auto"/>
              <w:bottom w:val="double" w:sz="6" w:space="0" w:color="000000"/>
              <w:right w:val="single" w:sz="4" w:space="0" w:color="auto"/>
            </w:tcBorders>
            <w:vAlign w:val="center"/>
            <w:hideMark/>
          </w:tcPr>
          <w:p w14:paraId="6F8B28CF"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2509" w:type="dxa"/>
            <w:vMerge/>
            <w:tcBorders>
              <w:top w:val="nil"/>
              <w:left w:val="single" w:sz="4" w:space="0" w:color="auto"/>
              <w:bottom w:val="double" w:sz="6" w:space="0" w:color="000000"/>
              <w:right w:val="single" w:sz="4" w:space="0" w:color="auto"/>
            </w:tcBorders>
            <w:vAlign w:val="center"/>
            <w:hideMark/>
          </w:tcPr>
          <w:p w14:paraId="48A98456"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1121" w:type="dxa"/>
            <w:vMerge/>
            <w:tcBorders>
              <w:top w:val="nil"/>
              <w:left w:val="single" w:sz="4" w:space="0" w:color="auto"/>
              <w:bottom w:val="double" w:sz="6" w:space="0" w:color="000000"/>
              <w:right w:val="single" w:sz="4" w:space="0" w:color="auto"/>
            </w:tcBorders>
            <w:vAlign w:val="center"/>
            <w:hideMark/>
          </w:tcPr>
          <w:p w14:paraId="2A46A9E4"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2161" w:type="dxa"/>
            <w:tcBorders>
              <w:top w:val="nil"/>
              <w:left w:val="nil"/>
              <w:bottom w:val="single" w:sz="4" w:space="0" w:color="auto"/>
              <w:right w:val="single" w:sz="4" w:space="0" w:color="auto"/>
            </w:tcBorders>
            <w:shd w:val="clear" w:color="auto" w:fill="auto"/>
            <w:vAlign w:val="center"/>
            <w:hideMark/>
          </w:tcPr>
          <w:p w14:paraId="73F050B7"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Директор сектора правних и општих послова</w:t>
            </w:r>
          </w:p>
        </w:tc>
        <w:tc>
          <w:tcPr>
            <w:tcW w:w="1368" w:type="dxa"/>
            <w:vMerge/>
            <w:tcBorders>
              <w:top w:val="nil"/>
              <w:left w:val="single" w:sz="4" w:space="0" w:color="auto"/>
              <w:bottom w:val="double" w:sz="6" w:space="0" w:color="000000"/>
              <w:right w:val="single" w:sz="4" w:space="0" w:color="auto"/>
            </w:tcBorders>
            <w:vAlign w:val="center"/>
            <w:hideMark/>
          </w:tcPr>
          <w:p w14:paraId="655561DB"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double" w:sz="6" w:space="0" w:color="000000"/>
              <w:right w:val="double" w:sz="6" w:space="0" w:color="auto"/>
            </w:tcBorders>
            <w:vAlign w:val="center"/>
            <w:hideMark/>
          </w:tcPr>
          <w:p w14:paraId="1798059F"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r>
      <w:tr w:rsidR="005F7079" w:rsidRPr="008F2F74" w14:paraId="33A8F1AC" w14:textId="77777777" w:rsidTr="005F7079">
        <w:trPr>
          <w:gridAfter w:val="1"/>
          <w:wAfter w:w="55" w:type="dxa"/>
          <w:trHeight w:val="842"/>
        </w:trPr>
        <w:tc>
          <w:tcPr>
            <w:tcW w:w="2268" w:type="dxa"/>
            <w:vMerge/>
            <w:tcBorders>
              <w:top w:val="nil"/>
              <w:left w:val="double" w:sz="6" w:space="0" w:color="auto"/>
              <w:bottom w:val="double" w:sz="6" w:space="0" w:color="000000"/>
              <w:right w:val="single" w:sz="4" w:space="0" w:color="auto"/>
            </w:tcBorders>
            <w:vAlign w:val="center"/>
            <w:hideMark/>
          </w:tcPr>
          <w:p w14:paraId="640CA451"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2509" w:type="dxa"/>
            <w:vMerge/>
            <w:tcBorders>
              <w:top w:val="nil"/>
              <w:left w:val="single" w:sz="4" w:space="0" w:color="auto"/>
              <w:bottom w:val="double" w:sz="6" w:space="0" w:color="000000"/>
              <w:right w:val="single" w:sz="4" w:space="0" w:color="auto"/>
            </w:tcBorders>
            <w:vAlign w:val="center"/>
            <w:hideMark/>
          </w:tcPr>
          <w:p w14:paraId="5408A4AC"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1121" w:type="dxa"/>
            <w:vMerge/>
            <w:tcBorders>
              <w:top w:val="nil"/>
              <w:left w:val="single" w:sz="4" w:space="0" w:color="auto"/>
              <w:bottom w:val="double" w:sz="6" w:space="0" w:color="000000"/>
              <w:right w:val="single" w:sz="4" w:space="0" w:color="auto"/>
            </w:tcBorders>
            <w:vAlign w:val="center"/>
            <w:hideMark/>
          </w:tcPr>
          <w:p w14:paraId="6AA22DE1"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2161" w:type="dxa"/>
            <w:tcBorders>
              <w:top w:val="nil"/>
              <w:left w:val="nil"/>
              <w:bottom w:val="double" w:sz="6" w:space="0" w:color="auto"/>
              <w:right w:val="single" w:sz="4" w:space="0" w:color="auto"/>
            </w:tcBorders>
            <w:shd w:val="clear" w:color="auto" w:fill="auto"/>
            <w:vAlign w:val="center"/>
            <w:hideMark/>
          </w:tcPr>
          <w:p w14:paraId="6AC6F0F2"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Директор сектора за финансијске послове</w:t>
            </w:r>
          </w:p>
        </w:tc>
        <w:tc>
          <w:tcPr>
            <w:tcW w:w="1368" w:type="dxa"/>
            <w:vMerge/>
            <w:tcBorders>
              <w:top w:val="nil"/>
              <w:left w:val="single" w:sz="4" w:space="0" w:color="auto"/>
              <w:bottom w:val="double" w:sz="6" w:space="0" w:color="000000"/>
              <w:right w:val="single" w:sz="4" w:space="0" w:color="auto"/>
            </w:tcBorders>
            <w:vAlign w:val="center"/>
            <w:hideMark/>
          </w:tcPr>
          <w:p w14:paraId="6D165671"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double" w:sz="6" w:space="0" w:color="000000"/>
              <w:right w:val="double" w:sz="6" w:space="0" w:color="auto"/>
            </w:tcBorders>
            <w:vAlign w:val="center"/>
            <w:hideMark/>
          </w:tcPr>
          <w:p w14:paraId="0CFF27DD"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r>
    </w:tbl>
    <w:p w14:paraId="086E97A9" w14:textId="35C9AC21" w:rsidR="005F7079" w:rsidRDefault="005F7079">
      <w:pPr>
        <w:rPr>
          <w:color w:val="FF0000"/>
          <w:lang w:val="sr-Latn-BA"/>
        </w:rPr>
      </w:pPr>
    </w:p>
    <w:p w14:paraId="14DD4F53" w14:textId="6588A610" w:rsidR="005F7079" w:rsidRPr="005F7079" w:rsidRDefault="005F7079">
      <w:pPr>
        <w:rPr>
          <w:rFonts w:ascii="Times New Roman" w:hAnsi="Times New Roman" w:cs="Times New Roman"/>
          <w:b/>
          <w:sz w:val="24"/>
          <w:szCs w:val="24"/>
          <w:lang w:val="sr-Cyrl-RS"/>
        </w:rPr>
      </w:pPr>
      <w:r w:rsidRPr="005F7079">
        <w:rPr>
          <w:rFonts w:ascii="Times New Roman" w:hAnsi="Times New Roman" w:cs="Times New Roman"/>
          <w:b/>
          <w:sz w:val="24"/>
          <w:szCs w:val="24"/>
          <w:lang w:val="sr-Cyrl-RS"/>
        </w:rPr>
        <w:t>НАПОМЕНЕ:</w:t>
      </w:r>
    </w:p>
    <w:tbl>
      <w:tblPr>
        <w:tblW w:w="10773" w:type="dxa"/>
        <w:tblLook w:val="04A0" w:firstRow="1" w:lastRow="0" w:firstColumn="1" w:lastColumn="0" w:noHBand="0" w:noVBand="1"/>
      </w:tblPr>
      <w:tblGrid>
        <w:gridCol w:w="10773"/>
      </w:tblGrid>
      <w:tr w:rsidR="005F7079" w:rsidRPr="008F2F74" w14:paraId="1F70B95F" w14:textId="77777777" w:rsidTr="005F7079">
        <w:trPr>
          <w:trHeight w:val="315"/>
        </w:trPr>
        <w:tc>
          <w:tcPr>
            <w:tcW w:w="10773" w:type="dxa"/>
            <w:tcBorders>
              <w:top w:val="nil"/>
              <w:left w:val="nil"/>
              <w:bottom w:val="nil"/>
              <w:right w:val="nil"/>
            </w:tcBorders>
            <w:shd w:val="clear" w:color="auto" w:fill="auto"/>
            <w:noWrap/>
            <w:vAlign w:val="bottom"/>
            <w:hideMark/>
          </w:tcPr>
          <w:p w14:paraId="329529C8" w14:textId="77777777" w:rsidR="005F7079" w:rsidRPr="005F7079" w:rsidRDefault="005F7079" w:rsidP="005F7079">
            <w:pPr>
              <w:spacing w:after="0" w:line="240" w:lineRule="auto"/>
              <w:jc w:val="both"/>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b/>
                <w:color w:val="000000"/>
                <w:sz w:val="24"/>
                <w:szCs w:val="24"/>
                <w:lang w:val="sr-Latn-BA" w:eastAsia="sr-Latn-BA"/>
              </w:rPr>
              <w:t>*</w:t>
            </w:r>
            <w:r w:rsidRPr="005F7079">
              <w:rPr>
                <w:rFonts w:ascii="Times New Roman" w:eastAsia="Times New Roman" w:hAnsi="Times New Roman" w:cs="Times New Roman"/>
                <w:color w:val="000000"/>
                <w:sz w:val="24"/>
                <w:szCs w:val="24"/>
                <w:lang w:val="sr-Latn-BA" w:eastAsia="sr-Latn-BA"/>
              </w:rPr>
              <w:t>Због почетка рада на имплементацији новог софтвера, на постојећем програму извршена само минимална подешавања која омогућавају несметан рад;</w:t>
            </w:r>
          </w:p>
        </w:tc>
      </w:tr>
      <w:tr w:rsidR="005F7079" w:rsidRPr="008F2F74" w14:paraId="6696A106" w14:textId="77777777" w:rsidTr="005F7079">
        <w:trPr>
          <w:trHeight w:val="315"/>
        </w:trPr>
        <w:tc>
          <w:tcPr>
            <w:tcW w:w="10773" w:type="dxa"/>
            <w:tcBorders>
              <w:top w:val="nil"/>
              <w:left w:val="nil"/>
              <w:bottom w:val="nil"/>
              <w:right w:val="nil"/>
            </w:tcBorders>
            <w:shd w:val="clear" w:color="auto" w:fill="auto"/>
            <w:noWrap/>
            <w:vAlign w:val="bottom"/>
            <w:hideMark/>
          </w:tcPr>
          <w:p w14:paraId="42843FF6" w14:textId="77777777" w:rsidR="005F7079" w:rsidRPr="005F7079" w:rsidRDefault="005F7079" w:rsidP="005F7079">
            <w:pPr>
              <w:spacing w:after="0" w:line="240" w:lineRule="auto"/>
              <w:jc w:val="both"/>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b/>
                <w:color w:val="000000"/>
                <w:sz w:val="24"/>
                <w:szCs w:val="24"/>
                <w:lang w:val="sr-Latn-BA" w:eastAsia="sr-Latn-BA"/>
              </w:rPr>
              <w:t>**</w:t>
            </w:r>
            <w:r w:rsidRPr="005F7079">
              <w:rPr>
                <w:rFonts w:ascii="Times New Roman" w:eastAsia="Times New Roman" w:hAnsi="Times New Roman" w:cs="Times New Roman"/>
                <w:color w:val="000000"/>
                <w:sz w:val="24"/>
                <w:szCs w:val="24"/>
                <w:lang w:val="sr-Latn-BA" w:eastAsia="sr-Latn-BA"/>
              </w:rPr>
              <w:t>Рок за реализацију циља се помјера на 2023.годину, односно на период након успостављања новог софтвера;</w:t>
            </w:r>
          </w:p>
        </w:tc>
      </w:tr>
      <w:tr w:rsidR="005F7079" w:rsidRPr="008F2F74" w14:paraId="5B7F6589" w14:textId="77777777" w:rsidTr="005F7079">
        <w:trPr>
          <w:trHeight w:val="315"/>
        </w:trPr>
        <w:tc>
          <w:tcPr>
            <w:tcW w:w="10773" w:type="dxa"/>
            <w:tcBorders>
              <w:top w:val="nil"/>
              <w:left w:val="nil"/>
              <w:bottom w:val="nil"/>
              <w:right w:val="nil"/>
            </w:tcBorders>
            <w:shd w:val="clear" w:color="auto" w:fill="auto"/>
            <w:noWrap/>
            <w:vAlign w:val="bottom"/>
            <w:hideMark/>
          </w:tcPr>
          <w:p w14:paraId="3BAC4928" w14:textId="5F978A5A" w:rsidR="005F7079" w:rsidRPr="005F7079" w:rsidRDefault="005F7079" w:rsidP="005F7079">
            <w:pPr>
              <w:spacing w:after="0" w:line="240" w:lineRule="auto"/>
              <w:jc w:val="both"/>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b/>
                <w:color w:val="000000"/>
                <w:sz w:val="24"/>
                <w:szCs w:val="24"/>
                <w:lang w:val="sr-Latn-BA" w:eastAsia="sr-Latn-BA"/>
              </w:rPr>
              <w:t>**</w:t>
            </w:r>
            <w:r w:rsidR="009846BF" w:rsidRPr="009846BF">
              <w:rPr>
                <w:rFonts w:ascii="Times New Roman" w:eastAsia="Times New Roman" w:hAnsi="Times New Roman" w:cs="Times New Roman"/>
                <w:b/>
                <w:color w:val="000000"/>
                <w:sz w:val="24"/>
                <w:szCs w:val="24"/>
                <w:lang w:val="sr-Cyrl-RS" w:eastAsia="sr-Latn-BA"/>
              </w:rPr>
              <w:t>*</w:t>
            </w:r>
            <w:r w:rsidRPr="005F7079">
              <w:rPr>
                <w:rFonts w:ascii="Times New Roman" w:eastAsia="Times New Roman" w:hAnsi="Times New Roman" w:cs="Times New Roman"/>
                <w:color w:val="000000"/>
                <w:sz w:val="24"/>
                <w:szCs w:val="24"/>
                <w:lang w:val="sr-Latn-BA" w:eastAsia="sr-Latn-BA"/>
              </w:rPr>
              <w:t>У наредном периоду очекујемо покретање активности од стране Града Бања Лука, у правцу реализације активности које ће довести до реализације постављеног циља.</w:t>
            </w:r>
          </w:p>
        </w:tc>
      </w:tr>
    </w:tbl>
    <w:p w14:paraId="24BC4128" w14:textId="6DF55F86" w:rsidR="005F7079" w:rsidRDefault="005F7079" w:rsidP="005F7079">
      <w:pPr>
        <w:rPr>
          <w:lang w:val="sr-Latn-BA"/>
        </w:rPr>
      </w:pPr>
    </w:p>
    <w:p w14:paraId="795E95EE" w14:textId="735929C9" w:rsidR="005F7079" w:rsidRDefault="005F7079" w:rsidP="005F7079">
      <w:pPr>
        <w:rPr>
          <w:lang w:val="sr-Latn-BA"/>
        </w:rPr>
      </w:pPr>
    </w:p>
    <w:p w14:paraId="3EA4ED38" w14:textId="77777777" w:rsidR="005F7079" w:rsidRPr="005F7079" w:rsidRDefault="005F7079" w:rsidP="005F7079">
      <w:pPr>
        <w:rPr>
          <w:lang w:val="sr-Latn-BA"/>
        </w:rPr>
        <w:sectPr w:rsidR="005F7079" w:rsidRPr="005F7079" w:rsidSect="00C81D41">
          <w:pgSz w:w="11907" w:h="16839" w:code="9"/>
          <w:pgMar w:top="720" w:right="720" w:bottom="720" w:left="720" w:header="720" w:footer="720" w:gutter="0"/>
          <w:cols w:space="720"/>
          <w:docGrid w:linePitch="360"/>
        </w:sectPr>
      </w:pPr>
    </w:p>
    <w:p w14:paraId="01C68D63" w14:textId="4592A1B4" w:rsidR="00A64826" w:rsidRPr="00C83DBD" w:rsidRDefault="008727A3" w:rsidP="00814B56">
      <w:pPr>
        <w:pStyle w:val="Heading3"/>
        <w:pBdr>
          <w:bottom w:val="single" w:sz="4" w:space="1" w:color="auto"/>
        </w:pBdr>
        <w:rPr>
          <w:rFonts w:ascii="Times New Roman" w:hAnsi="Times New Roman" w:cs="Times New Roman"/>
          <w:color w:val="1F497D" w:themeColor="text2"/>
          <w:sz w:val="28"/>
          <w:szCs w:val="28"/>
          <w:lang w:val="sr-Latn-RS"/>
        </w:rPr>
      </w:pPr>
      <w:bookmarkStart w:id="25" w:name="_Toc129847734"/>
      <w:r w:rsidRPr="00310852">
        <w:rPr>
          <w:rFonts w:ascii="Times New Roman" w:hAnsi="Times New Roman" w:cs="Times New Roman"/>
          <w:color w:val="1F497D" w:themeColor="text2"/>
          <w:sz w:val="28"/>
          <w:szCs w:val="28"/>
          <w:lang w:val="ru-RU"/>
        </w:rPr>
        <w:lastRenderedPageBreak/>
        <w:t>СКРАЋЕНИ БИЛАНС СТАЊА</w:t>
      </w:r>
      <w:bookmarkEnd w:id="25"/>
    </w:p>
    <w:p w14:paraId="392AC85C" w14:textId="77777777" w:rsidR="00993B22" w:rsidRPr="00310852" w:rsidRDefault="00993B22" w:rsidP="00993B22">
      <w:pPr>
        <w:rPr>
          <w:color w:val="FF0000"/>
          <w:lang w:val="ru-RU"/>
        </w:rPr>
      </w:pPr>
    </w:p>
    <w:tbl>
      <w:tblPr>
        <w:tblW w:w="8477" w:type="dxa"/>
        <w:jc w:val="center"/>
        <w:tblLook w:val="04A0" w:firstRow="1" w:lastRow="0" w:firstColumn="1" w:lastColumn="0" w:noHBand="0" w:noVBand="1"/>
      </w:tblPr>
      <w:tblGrid>
        <w:gridCol w:w="4797"/>
        <w:gridCol w:w="1840"/>
        <w:gridCol w:w="1840"/>
      </w:tblGrid>
      <w:tr w:rsidR="00C83DBD" w:rsidRPr="00C83DBD" w14:paraId="4992515E" w14:textId="77777777" w:rsidTr="00C83DBD">
        <w:trPr>
          <w:trHeight w:val="390"/>
          <w:jc w:val="center"/>
        </w:trPr>
        <w:tc>
          <w:tcPr>
            <w:tcW w:w="4797"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6AB32EBF" w14:textId="77777777" w:rsidR="00C83DBD" w:rsidRPr="00C83DBD" w:rsidRDefault="00C83DBD" w:rsidP="00C83DBD">
            <w:pPr>
              <w:spacing w:after="0" w:line="240" w:lineRule="auto"/>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Скраћени биланс стања</w:t>
            </w:r>
          </w:p>
        </w:tc>
        <w:tc>
          <w:tcPr>
            <w:tcW w:w="1840" w:type="dxa"/>
            <w:tcBorders>
              <w:top w:val="double" w:sz="6" w:space="0" w:color="auto"/>
              <w:left w:val="nil"/>
              <w:bottom w:val="single" w:sz="4" w:space="0" w:color="auto"/>
              <w:right w:val="single" w:sz="4" w:space="0" w:color="auto"/>
            </w:tcBorders>
            <w:shd w:val="clear" w:color="000000" w:fill="C6D9F1"/>
            <w:vAlign w:val="center"/>
            <w:hideMark/>
          </w:tcPr>
          <w:p w14:paraId="7715409C" w14:textId="77777777" w:rsidR="00C83DBD" w:rsidRPr="00C83DBD" w:rsidRDefault="00C83DBD" w:rsidP="00C83DBD">
            <w:pPr>
              <w:spacing w:after="0" w:line="240" w:lineRule="auto"/>
              <w:jc w:val="center"/>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2021.</w:t>
            </w:r>
          </w:p>
        </w:tc>
        <w:tc>
          <w:tcPr>
            <w:tcW w:w="1840" w:type="dxa"/>
            <w:tcBorders>
              <w:top w:val="double" w:sz="6" w:space="0" w:color="auto"/>
              <w:left w:val="nil"/>
              <w:bottom w:val="single" w:sz="4" w:space="0" w:color="auto"/>
              <w:right w:val="double" w:sz="6" w:space="0" w:color="auto"/>
            </w:tcBorders>
            <w:shd w:val="clear" w:color="000000" w:fill="C6D9F1"/>
            <w:vAlign w:val="center"/>
            <w:hideMark/>
          </w:tcPr>
          <w:p w14:paraId="055C8621" w14:textId="77777777" w:rsidR="00C83DBD" w:rsidRPr="00C83DBD" w:rsidRDefault="00C83DBD" w:rsidP="00C83DBD">
            <w:pPr>
              <w:spacing w:after="0" w:line="240" w:lineRule="auto"/>
              <w:jc w:val="center"/>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2022.</w:t>
            </w:r>
          </w:p>
        </w:tc>
      </w:tr>
      <w:tr w:rsidR="00C83DBD" w:rsidRPr="00C83DBD" w14:paraId="2927C585" w14:textId="77777777" w:rsidTr="00C83DBD">
        <w:trPr>
          <w:trHeight w:val="37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0D485187" w14:textId="77777777" w:rsidR="00C83DBD" w:rsidRPr="00C83DBD" w:rsidRDefault="00C83DBD" w:rsidP="00C83DBD">
            <w:pPr>
              <w:spacing w:after="0" w:line="240" w:lineRule="auto"/>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Актива</w:t>
            </w:r>
          </w:p>
        </w:tc>
        <w:tc>
          <w:tcPr>
            <w:tcW w:w="1840" w:type="dxa"/>
            <w:tcBorders>
              <w:top w:val="nil"/>
              <w:left w:val="nil"/>
              <w:bottom w:val="single" w:sz="4" w:space="0" w:color="auto"/>
              <w:right w:val="single" w:sz="4" w:space="0" w:color="auto"/>
            </w:tcBorders>
            <w:shd w:val="clear" w:color="auto" w:fill="auto"/>
            <w:vAlign w:val="center"/>
            <w:hideMark/>
          </w:tcPr>
          <w:p w14:paraId="2A6C5B5F"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 </w:t>
            </w:r>
          </w:p>
        </w:tc>
        <w:tc>
          <w:tcPr>
            <w:tcW w:w="1840" w:type="dxa"/>
            <w:tcBorders>
              <w:top w:val="nil"/>
              <w:left w:val="nil"/>
              <w:bottom w:val="single" w:sz="4" w:space="0" w:color="auto"/>
              <w:right w:val="double" w:sz="6" w:space="0" w:color="auto"/>
            </w:tcBorders>
            <w:shd w:val="clear" w:color="auto" w:fill="auto"/>
            <w:vAlign w:val="center"/>
            <w:hideMark/>
          </w:tcPr>
          <w:p w14:paraId="19FA0F40"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 </w:t>
            </w:r>
          </w:p>
        </w:tc>
      </w:tr>
      <w:tr w:rsidR="00C83DBD" w:rsidRPr="00C83DBD" w14:paraId="6CB667DE"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75D14CCA"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Стална имовина</w:t>
            </w:r>
          </w:p>
        </w:tc>
        <w:tc>
          <w:tcPr>
            <w:tcW w:w="1840" w:type="dxa"/>
            <w:tcBorders>
              <w:top w:val="nil"/>
              <w:left w:val="nil"/>
              <w:bottom w:val="single" w:sz="4" w:space="0" w:color="auto"/>
              <w:right w:val="single" w:sz="4" w:space="0" w:color="auto"/>
            </w:tcBorders>
            <w:shd w:val="clear" w:color="auto" w:fill="auto"/>
            <w:noWrap/>
            <w:vAlign w:val="bottom"/>
            <w:hideMark/>
          </w:tcPr>
          <w:p w14:paraId="797BDA8A"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94.703.783</w:t>
            </w:r>
          </w:p>
        </w:tc>
        <w:tc>
          <w:tcPr>
            <w:tcW w:w="1840" w:type="dxa"/>
            <w:tcBorders>
              <w:top w:val="nil"/>
              <w:left w:val="nil"/>
              <w:bottom w:val="single" w:sz="4" w:space="0" w:color="auto"/>
              <w:right w:val="double" w:sz="6" w:space="0" w:color="auto"/>
            </w:tcBorders>
            <w:shd w:val="clear" w:color="auto" w:fill="auto"/>
            <w:vAlign w:val="center"/>
            <w:hideMark/>
          </w:tcPr>
          <w:p w14:paraId="1F7BD566"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94.340.368</w:t>
            </w:r>
          </w:p>
        </w:tc>
      </w:tr>
      <w:tr w:rsidR="00C83DBD" w:rsidRPr="00C83DBD" w14:paraId="088C7BA7"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2CBBAA3C"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Текућа имовина</w:t>
            </w:r>
          </w:p>
        </w:tc>
        <w:tc>
          <w:tcPr>
            <w:tcW w:w="1840" w:type="dxa"/>
            <w:tcBorders>
              <w:top w:val="nil"/>
              <w:left w:val="nil"/>
              <w:bottom w:val="single" w:sz="4" w:space="0" w:color="auto"/>
              <w:right w:val="single" w:sz="4" w:space="0" w:color="auto"/>
            </w:tcBorders>
            <w:shd w:val="clear" w:color="auto" w:fill="auto"/>
            <w:noWrap/>
            <w:vAlign w:val="bottom"/>
            <w:hideMark/>
          </w:tcPr>
          <w:p w14:paraId="367E7991"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5.811.766</w:t>
            </w:r>
          </w:p>
        </w:tc>
        <w:tc>
          <w:tcPr>
            <w:tcW w:w="1840" w:type="dxa"/>
            <w:tcBorders>
              <w:top w:val="nil"/>
              <w:left w:val="nil"/>
              <w:bottom w:val="single" w:sz="4" w:space="0" w:color="auto"/>
              <w:right w:val="double" w:sz="6" w:space="0" w:color="auto"/>
            </w:tcBorders>
            <w:shd w:val="clear" w:color="auto" w:fill="auto"/>
            <w:vAlign w:val="center"/>
            <w:hideMark/>
          </w:tcPr>
          <w:p w14:paraId="2D0A8B3D"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5.442.507</w:t>
            </w:r>
          </w:p>
        </w:tc>
      </w:tr>
      <w:tr w:rsidR="00C83DBD" w:rsidRPr="00C83DBD" w14:paraId="4A02370E"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10707D01"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Готовински еквиваленти и готовина</w:t>
            </w:r>
          </w:p>
        </w:tc>
        <w:tc>
          <w:tcPr>
            <w:tcW w:w="1840" w:type="dxa"/>
            <w:tcBorders>
              <w:top w:val="nil"/>
              <w:left w:val="nil"/>
              <w:bottom w:val="single" w:sz="4" w:space="0" w:color="auto"/>
              <w:right w:val="single" w:sz="4" w:space="0" w:color="auto"/>
            </w:tcBorders>
            <w:shd w:val="clear" w:color="auto" w:fill="auto"/>
            <w:noWrap/>
            <w:vAlign w:val="bottom"/>
            <w:hideMark/>
          </w:tcPr>
          <w:p w14:paraId="46783FD8"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729.740</w:t>
            </w:r>
          </w:p>
        </w:tc>
        <w:tc>
          <w:tcPr>
            <w:tcW w:w="1840" w:type="dxa"/>
            <w:tcBorders>
              <w:top w:val="nil"/>
              <w:left w:val="nil"/>
              <w:bottom w:val="single" w:sz="4" w:space="0" w:color="auto"/>
              <w:right w:val="double" w:sz="6" w:space="0" w:color="auto"/>
            </w:tcBorders>
            <w:shd w:val="clear" w:color="auto" w:fill="auto"/>
            <w:vAlign w:val="center"/>
            <w:hideMark/>
          </w:tcPr>
          <w:p w14:paraId="0E3608F4"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706.528</w:t>
            </w:r>
          </w:p>
        </w:tc>
      </w:tr>
      <w:tr w:rsidR="00C83DBD" w:rsidRPr="00C83DBD" w14:paraId="16553937"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5206F9B0"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Активна временска разграничења</w:t>
            </w:r>
          </w:p>
        </w:tc>
        <w:tc>
          <w:tcPr>
            <w:tcW w:w="1840" w:type="dxa"/>
            <w:tcBorders>
              <w:top w:val="nil"/>
              <w:left w:val="nil"/>
              <w:bottom w:val="single" w:sz="4" w:space="0" w:color="auto"/>
              <w:right w:val="single" w:sz="4" w:space="0" w:color="auto"/>
            </w:tcBorders>
            <w:shd w:val="clear" w:color="auto" w:fill="auto"/>
            <w:noWrap/>
            <w:vAlign w:val="bottom"/>
            <w:hideMark/>
          </w:tcPr>
          <w:p w14:paraId="70A5BA76"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8.195</w:t>
            </w:r>
          </w:p>
        </w:tc>
        <w:tc>
          <w:tcPr>
            <w:tcW w:w="1840" w:type="dxa"/>
            <w:tcBorders>
              <w:top w:val="nil"/>
              <w:left w:val="nil"/>
              <w:bottom w:val="single" w:sz="4" w:space="0" w:color="auto"/>
              <w:right w:val="double" w:sz="6" w:space="0" w:color="auto"/>
            </w:tcBorders>
            <w:shd w:val="clear" w:color="auto" w:fill="auto"/>
            <w:vAlign w:val="center"/>
            <w:hideMark/>
          </w:tcPr>
          <w:p w14:paraId="20EF45CB"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6.577</w:t>
            </w:r>
          </w:p>
        </w:tc>
      </w:tr>
      <w:tr w:rsidR="00C83DBD" w:rsidRPr="00C83DBD" w14:paraId="394C9083"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5E80BCDC"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Губитак изнад висине капитала</w:t>
            </w:r>
          </w:p>
        </w:tc>
        <w:tc>
          <w:tcPr>
            <w:tcW w:w="1840" w:type="dxa"/>
            <w:tcBorders>
              <w:top w:val="nil"/>
              <w:left w:val="nil"/>
              <w:bottom w:val="single" w:sz="4" w:space="0" w:color="auto"/>
              <w:right w:val="single" w:sz="4" w:space="0" w:color="auto"/>
            </w:tcBorders>
            <w:shd w:val="clear" w:color="auto" w:fill="auto"/>
            <w:noWrap/>
            <w:vAlign w:val="bottom"/>
            <w:hideMark/>
          </w:tcPr>
          <w:p w14:paraId="0BDA2183"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0</w:t>
            </w:r>
          </w:p>
        </w:tc>
        <w:tc>
          <w:tcPr>
            <w:tcW w:w="1840" w:type="dxa"/>
            <w:tcBorders>
              <w:top w:val="nil"/>
              <w:left w:val="nil"/>
              <w:bottom w:val="single" w:sz="4" w:space="0" w:color="auto"/>
              <w:right w:val="double" w:sz="6" w:space="0" w:color="auto"/>
            </w:tcBorders>
            <w:shd w:val="clear" w:color="auto" w:fill="auto"/>
            <w:vAlign w:val="center"/>
            <w:hideMark/>
          </w:tcPr>
          <w:p w14:paraId="4A444D0C"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0</w:t>
            </w:r>
          </w:p>
        </w:tc>
      </w:tr>
      <w:tr w:rsidR="00C83DBD" w:rsidRPr="00C83DBD" w14:paraId="70AAE802"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4950D28C" w14:textId="77777777" w:rsidR="00C83DBD" w:rsidRPr="00C83DBD" w:rsidRDefault="00C83DBD" w:rsidP="00C83DBD">
            <w:pPr>
              <w:spacing w:after="0" w:line="240" w:lineRule="auto"/>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Пословна актива</w:t>
            </w:r>
          </w:p>
        </w:tc>
        <w:tc>
          <w:tcPr>
            <w:tcW w:w="1840" w:type="dxa"/>
            <w:tcBorders>
              <w:top w:val="nil"/>
              <w:left w:val="nil"/>
              <w:bottom w:val="single" w:sz="4" w:space="0" w:color="auto"/>
              <w:right w:val="single" w:sz="4" w:space="0" w:color="auto"/>
            </w:tcBorders>
            <w:shd w:val="clear" w:color="auto" w:fill="auto"/>
            <w:noWrap/>
            <w:vAlign w:val="bottom"/>
            <w:hideMark/>
          </w:tcPr>
          <w:p w14:paraId="3CAA2059" w14:textId="77777777" w:rsidR="00C83DBD" w:rsidRPr="00C83DBD" w:rsidRDefault="00C83DBD" w:rsidP="00C83DBD">
            <w:pPr>
              <w:spacing w:after="0" w:line="240" w:lineRule="auto"/>
              <w:jc w:val="right"/>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100.515.549</w:t>
            </w:r>
          </w:p>
        </w:tc>
        <w:tc>
          <w:tcPr>
            <w:tcW w:w="1840" w:type="dxa"/>
            <w:tcBorders>
              <w:top w:val="nil"/>
              <w:left w:val="nil"/>
              <w:bottom w:val="single" w:sz="4" w:space="0" w:color="auto"/>
              <w:right w:val="double" w:sz="6" w:space="0" w:color="auto"/>
            </w:tcBorders>
            <w:shd w:val="clear" w:color="auto" w:fill="auto"/>
            <w:vAlign w:val="center"/>
            <w:hideMark/>
          </w:tcPr>
          <w:p w14:paraId="65A7C7DA" w14:textId="77777777" w:rsidR="00C83DBD" w:rsidRPr="00C83DBD" w:rsidRDefault="00C83DBD" w:rsidP="00C83DBD">
            <w:pPr>
              <w:spacing w:after="0" w:line="240" w:lineRule="auto"/>
              <w:jc w:val="right"/>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99.782.875</w:t>
            </w:r>
          </w:p>
        </w:tc>
      </w:tr>
      <w:tr w:rsidR="00C83DBD" w:rsidRPr="00C83DBD" w14:paraId="58B5CEE7" w14:textId="77777777" w:rsidTr="00C83DBD">
        <w:trPr>
          <w:trHeight w:val="37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6793918E" w14:textId="77777777" w:rsidR="00C83DBD" w:rsidRPr="00C83DBD" w:rsidRDefault="00C83DBD" w:rsidP="00C83DBD">
            <w:pPr>
              <w:spacing w:after="0" w:line="240" w:lineRule="auto"/>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Пасива</w:t>
            </w:r>
          </w:p>
        </w:tc>
        <w:tc>
          <w:tcPr>
            <w:tcW w:w="1840" w:type="dxa"/>
            <w:tcBorders>
              <w:top w:val="nil"/>
              <w:left w:val="nil"/>
              <w:bottom w:val="single" w:sz="4" w:space="0" w:color="auto"/>
              <w:right w:val="single" w:sz="4" w:space="0" w:color="auto"/>
            </w:tcBorders>
            <w:shd w:val="clear" w:color="auto" w:fill="auto"/>
            <w:vAlign w:val="center"/>
            <w:hideMark/>
          </w:tcPr>
          <w:p w14:paraId="2343E61B"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 </w:t>
            </w:r>
          </w:p>
        </w:tc>
        <w:tc>
          <w:tcPr>
            <w:tcW w:w="1840" w:type="dxa"/>
            <w:tcBorders>
              <w:top w:val="nil"/>
              <w:left w:val="nil"/>
              <w:bottom w:val="single" w:sz="4" w:space="0" w:color="auto"/>
              <w:right w:val="double" w:sz="6" w:space="0" w:color="auto"/>
            </w:tcBorders>
            <w:shd w:val="clear" w:color="auto" w:fill="auto"/>
            <w:vAlign w:val="center"/>
            <w:hideMark/>
          </w:tcPr>
          <w:p w14:paraId="7EDF5466"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 </w:t>
            </w:r>
          </w:p>
        </w:tc>
      </w:tr>
      <w:tr w:rsidR="00C83DBD" w:rsidRPr="00C83DBD" w14:paraId="40B541E7"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51CF6BE1"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Капитал</w:t>
            </w:r>
          </w:p>
        </w:tc>
        <w:tc>
          <w:tcPr>
            <w:tcW w:w="1840" w:type="dxa"/>
            <w:tcBorders>
              <w:top w:val="nil"/>
              <w:left w:val="nil"/>
              <w:bottom w:val="single" w:sz="4" w:space="0" w:color="auto"/>
              <w:right w:val="single" w:sz="4" w:space="0" w:color="auto"/>
            </w:tcBorders>
            <w:shd w:val="clear" w:color="auto" w:fill="auto"/>
            <w:noWrap/>
            <w:vAlign w:val="bottom"/>
            <w:hideMark/>
          </w:tcPr>
          <w:p w14:paraId="1D6A6929"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84.778.529</w:t>
            </w:r>
          </w:p>
        </w:tc>
        <w:tc>
          <w:tcPr>
            <w:tcW w:w="1840" w:type="dxa"/>
            <w:tcBorders>
              <w:top w:val="nil"/>
              <w:left w:val="nil"/>
              <w:bottom w:val="single" w:sz="4" w:space="0" w:color="auto"/>
              <w:right w:val="double" w:sz="6" w:space="0" w:color="auto"/>
            </w:tcBorders>
            <w:shd w:val="clear" w:color="auto" w:fill="auto"/>
            <w:vAlign w:val="center"/>
            <w:hideMark/>
          </w:tcPr>
          <w:p w14:paraId="16511C3E"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84.728.044</w:t>
            </w:r>
          </w:p>
        </w:tc>
      </w:tr>
      <w:tr w:rsidR="00C83DBD" w:rsidRPr="00C83DBD" w14:paraId="5A8DF768"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04AE0A6C"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Основни капитал</w:t>
            </w:r>
          </w:p>
        </w:tc>
        <w:tc>
          <w:tcPr>
            <w:tcW w:w="1840" w:type="dxa"/>
            <w:tcBorders>
              <w:top w:val="nil"/>
              <w:left w:val="nil"/>
              <w:bottom w:val="single" w:sz="4" w:space="0" w:color="auto"/>
              <w:right w:val="single" w:sz="4" w:space="0" w:color="auto"/>
            </w:tcBorders>
            <w:shd w:val="clear" w:color="auto" w:fill="auto"/>
            <w:noWrap/>
            <w:vAlign w:val="bottom"/>
            <w:hideMark/>
          </w:tcPr>
          <w:p w14:paraId="23D279FF"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35.655.181</w:t>
            </w:r>
          </w:p>
        </w:tc>
        <w:tc>
          <w:tcPr>
            <w:tcW w:w="1840" w:type="dxa"/>
            <w:tcBorders>
              <w:top w:val="nil"/>
              <w:left w:val="nil"/>
              <w:bottom w:val="single" w:sz="4" w:space="0" w:color="auto"/>
              <w:right w:val="double" w:sz="6" w:space="0" w:color="auto"/>
            </w:tcBorders>
            <w:shd w:val="clear" w:color="auto" w:fill="auto"/>
            <w:vAlign w:val="center"/>
            <w:hideMark/>
          </w:tcPr>
          <w:p w14:paraId="5C9EFE48"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35.655.181</w:t>
            </w:r>
          </w:p>
        </w:tc>
      </w:tr>
      <w:tr w:rsidR="00C83DBD" w:rsidRPr="00C83DBD" w14:paraId="712C87EE"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1359362A"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Резерве</w:t>
            </w:r>
          </w:p>
        </w:tc>
        <w:tc>
          <w:tcPr>
            <w:tcW w:w="1840" w:type="dxa"/>
            <w:tcBorders>
              <w:top w:val="nil"/>
              <w:left w:val="nil"/>
              <w:bottom w:val="single" w:sz="4" w:space="0" w:color="auto"/>
              <w:right w:val="single" w:sz="4" w:space="0" w:color="auto"/>
            </w:tcBorders>
            <w:shd w:val="clear" w:color="auto" w:fill="auto"/>
            <w:noWrap/>
            <w:vAlign w:val="bottom"/>
            <w:hideMark/>
          </w:tcPr>
          <w:p w14:paraId="607F9384"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11.779.891</w:t>
            </w:r>
          </w:p>
        </w:tc>
        <w:tc>
          <w:tcPr>
            <w:tcW w:w="1840" w:type="dxa"/>
            <w:tcBorders>
              <w:top w:val="nil"/>
              <w:left w:val="nil"/>
              <w:bottom w:val="single" w:sz="4" w:space="0" w:color="auto"/>
              <w:right w:val="double" w:sz="6" w:space="0" w:color="auto"/>
            </w:tcBorders>
            <w:shd w:val="clear" w:color="auto" w:fill="auto"/>
            <w:vAlign w:val="center"/>
            <w:hideMark/>
          </w:tcPr>
          <w:p w14:paraId="194B19E1"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11.779.891</w:t>
            </w:r>
          </w:p>
        </w:tc>
      </w:tr>
      <w:tr w:rsidR="00C83DBD" w:rsidRPr="00C83DBD" w14:paraId="509C2D7F"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5467A255"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Ревалоризационе резерве</w:t>
            </w:r>
          </w:p>
        </w:tc>
        <w:tc>
          <w:tcPr>
            <w:tcW w:w="1840" w:type="dxa"/>
            <w:tcBorders>
              <w:top w:val="nil"/>
              <w:left w:val="nil"/>
              <w:bottom w:val="single" w:sz="4" w:space="0" w:color="auto"/>
              <w:right w:val="single" w:sz="4" w:space="0" w:color="auto"/>
            </w:tcBorders>
            <w:shd w:val="clear" w:color="auto" w:fill="auto"/>
            <w:noWrap/>
            <w:vAlign w:val="bottom"/>
            <w:hideMark/>
          </w:tcPr>
          <w:p w14:paraId="26CB6DDF"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32.245.059</w:t>
            </w:r>
          </w:p>
        </w:tc>
        <w:tc>
          <w:tcPr>
            <w:tcW w:w="1840" w:type="dxa"/>
            <w:tcBorders>
              <w:top w:val="nil"/>
              <w:left w:val="nil"/>
              <w:bottom w:val="single" w:sz="4" w:space="0" w:color="auto"/>
              <w:right w:val="double" w:sz="6" w:space="0" w:color="auto"/>
            </w:tcBorders>
            <w:shd w:val="clear" w:color="auto" w:fill="auto"/>
            <w:vAlign w:val="center"/>
            <w:hideMark/>
          </w:tcPr>
          <w:p w14:paraId="6542D96E"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31.931.327</w:t>
            </w:r>
          </w:p>
        </w:tc>
      </w:tr>
      <w:tr w:rsidR="00C83DBD" w:rsidRPr="00C83DBD" w14:paraId="2BCA0459"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128A477E"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Нераспоређени добитак</w:t>
            </w:r>
          </w:p>
        </w:tc>
        <w:tc>
          <w:tcPr>
            <w:tcW w:w="1840" w:type="dxa"/>
            <w:tcBorders>
              <w:top w:val="nil"/>
              <w:left w:val="nil"/>
              <w:bottom w:val="single" w:sz="4" w:space="0" w:color="auto"/>
              <w:right w:val="single" w:sz="4" w:space="0" w:color="auto"/>
            </w:tcBorders>
            <w:shd w:val="clear" w:color="auto" w:fill="auto"/>
            <w:noWrap/>
            <w:vAlign w:val="bottom"/>
            <w:hideMark/>
          </w:tcPr>
          <w:p w14:paraId="5DE564E5"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4.819.647</w:t>
            </w:r>
          </w:p>
        </w:tc>
        <w:tc>
          <w:tcPr>
            <w:tcW w:w="1840" w:type="dxa"/>
            <w:tcBorders>
              <w:top w:val="nil"/>
              <w:left w:val="nil"/>
              <w:bottom w:val="single" w:sz="4" w:space="0" w:color="auto"/>
              <w:right w:val="double" w:sz="6" w:space="0" w:color="auto"/>
            </w:tcBorders>
            <w:shd w:val="clear" w:color="auto" w:fill="auto"/>
            <w:vAlign w:val="center"/>
            <w:hideMark/>
          </w:tcPr>
          <w:p w14:paraId="445C80E7"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5.082.894</w:t>
            </w:r>
          </w:p>
        </w:tc>
      </w:tr>
      <w:tr w:rsidR="00C83DBD" w:rsidRPr="00C83DBD" w14:paraId="05B405B6"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0015896D"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Дугорочна резервисања</w:t>
            </w:r>
          </w:p>
        </w:tc>
        <w:tc>
          <w:tcPr>
            <w:tcW w:w="1840" w:type="dxa"/>
            <w:tcBorders>
              <w:top w:val="nil"/>
              <w:left w:val="nil"/>
              <w:bottom w:val="single" w:sz="4" w:space="0" w:color="auto"/>
              <w:right w:val="single" w:sz="4" w:space="0" w:color="auto"/>
            </w:tcBorders>
            <w:shd w:val="clear" w:color="auto" w:fill="auto"/>
            <w:noWrap/>
            <w:vAlign w:val="bottom"/>
            <w:hideMark/>
          </w:tcPr>
          <w:p w14:paraId="5545CBD3"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316.605</w:t>
            </w:r>
          </w:p>
        </w:tc>
        <w:tc>
          <w:tcPr>
            <w:tcW w:w="1840" w:type="dxa"/>
            <w:tcBorders>
              <w:top w:val="nil"/>
              <w:left w:val="nil"/>
              <w:bottom w:val="single" w:sz="4" w:space="0" w:color="auto"/>
              <w:right w:val="double" w:sz="6" w:space="0" w:color="auto"/>
            </w:tcBorders>
            <w:shd w:val="clear" w:color="auto" w:fill="auto"/>
            <w:vAlign w:val="center"/>
            <w:hideMark/>
          </w:tcPr>
          <w:p w14:paraId="71A94474"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327.292</w:t>
            </w:r>
          </w:p>
        </w:tc>
      </w:tr>
      <w:tr w:rsidR="00C83DBD" w:rsidRPr="00C83DBD" w14:paraId="382980D4"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664BDC6D"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Дугорочне обавезе</w:t>
            </w:r>
          </w:p>
        </w:tc>
        <w:tc>
          <w:tcPr>
            <w:tcW w:w="1840" w:type="dxa"/>
            <w:tcBorders>
              <w:top w:val="nil"/>
              <w:left w:val="nil"/>
              <w:bottom w:val="single" w:sz="4" w:space="0" w:color="auto"/>
              <w:right w:val="single" w:sz="4" w:space="0" w:color="auto"/>
            </w:tcBorders>
            <w:shd w:val="clear" w:color="auto" w:fill="auto"/>
            <w:noWrap/>
            <w:vAlign w:val="bottom"/>
            <w:hideMark/>
          </w:tcPr>
          <w:p w14:paraId="07541C1D"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2.915.478</w:t>
            </w:r>
          </w:p>
        </w:tc>
        <w:tc>
          <w:tcPr>
            <w:tcW w:w="1840" w:type="dxa"/>
            <w:tcBorders>
              <w:top w:val="nil"/>
              <w:left w:val="nil"/>
              <w:bottom w:val="single" w:sz="4" w:space="0" w:color="auto"/>
              <w:right w:val="double" w:sz="6" w:space="0" w:color="auto"/>
            </w:tcBorders>
            <w:shd w:val="clear" w:color="auto" w:fill="auto"/>
            <w:vAlign w:val="center"/>
            <w:hideMark/>
          </w:tcPr>
          <w:p w14:paraId="40C74832"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1.367.196</w:t>
            </w:r>
          </w:p>
        </w:tc>
      </w:tr>
      <w:tr w:rsidR="00C83DBD" w:rsidRPr="00C83DBD" w14:paraId="0E3F7794"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2B40169D"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Краткорочне обавезе</w:t>
            </w:r>
          </w:p>
        </w:tc>
        <w:tc>
          <w:tcPr>
            <w:tcW w:w="1840" w:type="dxa"/>
            <w:tcBorders>
              <w:top w:val="nil"/>
              <w:left w:val="nil"/>
              <w:bottom w:val="single" w:sz="4" w:space="0" w:color="auto"/>
              <w:right w:val="single" w:sz="4" w:space="0" w:color="auto"/>
            </w:tcBorders>
            <w:shd w:val="clear" w:color="auto" w:fill="auto"/>
            <w:noWrap/>
            <w:vAlign w:val="bottom"/>
            <w:hideMark/>
          </w:tcPr>
          <w:p w14:paraId="54B05775"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2.979.234</w:t>
            </w:r>
          </w:p>
        </w:tc>
        <w:tc>
          <w:tcPr>
            <w:tcW w:w="1840" w:type="dxa"/>
            <w:tcBorders>
              <w:top w:val="nil"/>
              <w:left w:val="nil"/>
              <w:bottom w:val="single" w:sz="4" w:space="0" w:color="auto"/>
              <w:right w:val="double" w:sz="6" w:space="0" w:color="auto"/>
            </w:tcBorders>
            <w:shd w:val="clear" w:color="auto" w:fill="auto"/>
            <w:vAlign w:val="center"/>
            <w:hideMark/>
          </w:tcPr>
          <w:p w14:paraId="0C17F5DB"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2.614.514</w:t>
            </w:r>
          </w:p>
        </w:tc>
      </w:tr>
      <w:tr w:rsidR="00C83DBD" w:rsidRPr="00C83DBD" w14:paraId="6F7BFCE7"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33DB11E7"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Пасивна временска разграничења</w:t>
            </w:r>
          </w:p>
        </w:tc>
        <w:tc>
          <w:tcPr>
            <w:tcW w:w="1840" w:type="dxa"/>
            <w:tcBorders>
              <w:top w:val="nil"/>
              <w:left w:val="nil"/>
              <w:bottom w:val="single" w:sz="4" w:space="0" w:color="auto"/>
              <w:right w:val="single" w:sz="4" w:space="0" w:color="auto"/>
            </w:tcBorders>
            <w:shd w:val="clear" w:color="auto" w:fill="auto"/>
            <w:noWrap/>
            <w:vAlign w:val="bottom"/>
            <w:hideMark/>
          </w:tcPr>
          <w:p w14:paraId="764A9A0A"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5.732</w:t>
            </w:r>
          </w:p>
        </w:tc>
        <w:tc>
          <w:tcPr>
            <w:tcW w:w="1840" w:type="dxa"/>
            <w:tcBorders>
              <w:top w:val="nil"/>
              <w:left w:val="nil"/>
              <w:bottom w:val="single" w:sz="4" w:space="0" w:color="auto"/>
              <w:right w:val="double" w:sz="6" w:space="0" w:color="auto"/>
            </w:tcBorders>
            <w:shd w:val="clear" w:color="auto" w:fill="auto"/>
            <w:vAlign w:val="center"/>
            <w:hideMark/>
          </w:tcPr>
          <w:p w14:paraId="27046AA5"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4.768</w:t>
            </w:r>
          </w:p>
        </w:tc>
      </w:tr>
      <w:tr w:rsidR="00C83DBD" w:rsidRPr="00C83DBD" w14:paraId="325B2B42" w14:textId="77777777" w:rsidTr="00C83DBD">
        <w:trPr>
          <w:trHeight w:val="330"/>
          <w:jc w:val="center"/>
        </w:trPr>
        <w:tc>
          <w:tcPr>
            <w:tcW w:w="4797" w:type="dxa"/>
            <w:tcBorders>
              <w:top w:val="nil"/>
              <w:left w:val="double" w:sz="6" w:space="0" w:color="auto"/>
              <w:bottom w:val="double" w:sz="6" w:space="0" w:color="auto"/>
              <w:right w:val="single" w:sz="4" w:space="0" w:color="auto"/>
            </w:tcBorders>
            <w:shd w:val="clear" w:color="auto" w:fill="auto"/>
            <w:noWrap/>
            <w:vAlign w:val="center"/>
            <w:hideMark/>
          </w:tcPr>
          <w:p w14:paraId="02A21645" w14:textId="77777777" w:rsidR="00C83DBD" w:rsidRPr="00C83DBD" w:rsidRDefault="00C83DBD" w:rsidP="00C83DBD">
            <w:pPr>
              <w:spacing w:after="0" w:line="240" w:lineRule="auto"/>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Пословна пасива</w:t>
            </w:r>
          </w:p>
        </w:tc>
        <w:tc>
          <w:tcPr>
            <w:tcW w:w="1840" w:type="dxa"/>
            <w:tcBorders>
              <w:top w:val="nil"/>
              <w:left w:val="nil"/>
              <w:bottom w:val="double" w:sz="6" w:space="0" w:color="auto"/>
              <w:right w:val="single" w:sz="4" w:space="0" w:color="auto"/>
            </w:tcBorders>
            <w:shd w:val="clear" w:color="auto" w:fill="auto"/>
            <w:vAlign w:val="center"/>
            <w:hideMark/>
          </w:tcPr>
          <w:p w14:paraId="1F3CFB5B" w14:textId="77777777" w:rsidR="00C83DBD" w:rsidRPr="00C83DBD" w:rsidRDefault="00C83DBD" w:rsidP="00C83DBD">
            <w:pPr>
              <w:spacing w:after="0" w:line="240" w:lineRule="auto"/>
              <w:jc w:val="right"/>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100.515.549</w:t>
            </w:r>
          </w:p>
        </w:tc>
        <w:tc>
          <w:tcPr>
            <w:tcW w:w="1840" w:type="dxa"/>
            <w:tcBorders>
              <w:top w:val="nil"/>
              <w:left w:val="nil"/>
              <w:bottom w:val="double" w:sz="6" w:space="0" w:color="auto"/>
              <w:right w:val="double" w:sz="6" w:space="0" w:color="auto"/>
            </w:tcBorders>
            <w:shd w:val="clear" w:color="auto" w:fill="auto"/>
            <w:noWrap/>
            <w:vAlign w:val="bottom"/>
            <w:hideMark/>
          </w:tcPr>
          <w:p w14:paraId="0183A4F0" w14:textId="77777777" w:rsidR="00C83DBD" w:rsidRPr="00C83DBD" w:rsidRDefault="00C83DBD" w:rsidP="00C83DBD">
            <w:pPr>
              <w:spacing w:after="0" w:line="240" w:lineRule="auto"/>
              <w:jc w:val="right"/>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99.782.875</w:t>
            </w:r>
          </w:p>
        </w:tc>
      </w:tr>
    </w:tbl>
    <w:p w14:paraId="385B8600" w14:textId="6E33C0D4" w:rsidR="008727A3" w:rsidRPr="004B0271" w:rsidRDefault="008727A3" w:rsidP="00CE12AA">
      <w:pPr>
        <w:jc w:val="both"/>
        <w:rPr>
          <w:rFonts w:ascii="Times New Roman" w:hAnsi="Times New Roman" w:cs="Times New Roman"/>
          <w:color w:val="FF0000"/>
          <w:sz w:val="24"/>
          <w:szCs w:val="24"/>
          <w:lang w:val="sr-Latn-RS"/>
        </w:rPr>
      </w:pPr>
    </w:p>
    <w:p w14:paraId="56283D2C" w14:textId="12FC462C" w:rsidR="008727A3" w:rsidRPr="00281926" w:rsidRDefault="008727A3" w:rsidP="002D7326">
      <w:pPr>
        <w:pStyle w:val="Heading3"/>
        <w:pBdr>
          <w:bottom w:val="thinThickLargeGap" w:sz="24" w:space="1" w:color="auto"/>
        </w:pBdr>
        <w:rPr>
          <w:rFonts w:ascii="Times New Roman" w:hAnsi="Times New Roman"/>
          <w:color w:val="auto"/>
          <w:sz w:val="24"/>
          <w:szCs w:val="24"/>
          <w:lang w:val="sr-Cyrl-CS"/>
        </w:rPr>
      </w:pPr>
      <w:bookmarkStart w:id="26" w:name="_Toc96065681"/>
      <w:bookmarkStart w:id="27" w:name="_Toc129847735"/>
      <w:r w:rsidRPr="00281926">
        <w:rPr>
          <w:rFonts w:ascii="Times New Roman" w:hAnsi="Times New Roman"/>
          <w:color w:val="auto"/>
          <w:sz w:val="24"/>
          <w:szCs w:val="24"/>
          <w:lang w:val="sr-Cyrl-CS"/>
        </w:rPr>
        <w:t>СТАЛНА СРЕДСТВА</w:t>
      </w:r>
      <w:bookmarkEnd w:id="26"/>
      <w:bookmarkEnd w:id="27"/>
    </w:p>
    <w:p w14:paraId="076750FC" w14:textId="77777777" w:rsidR="00281926" w:rsidRPr="004E0ED6" w:rsidRDefault="00281926" w:rsidP="00281926">
      <w:pPr>
        <w:jc w:val="both"/>
        <w:rPr>
          <w:b/>
          <w:u w:val="single"/>
          <w:lang w:val="sr-Latn-CS"/>
        </w:rPr>
      </w:pPr>
    </w:p>
    <w:p w14:paraId="219A800E" w14:textId="77777777" w:rsidR="00281926" w:rsidRPr="00281926" w:rsidRDefault="00281926" w:rsidP="00281926">
      <w:pPr>
        <w:jc w:val="both"/>
        <w:rPr>
          <w:rFonts w:ascii="Times New Roman" w:hAnsi="Times New Roman" w:cs="Times New Roman"/>
          <w:lang w:val="sr-Cyrl-CS"/>
        </w:rPr>
      </w:pPr>
      <w:r w:rsidRPr="004E0ED6">
        <w:rPr>
          <w:lang w:val="sr-Cyrl-CS"/>
        </w:rPr>
        <w:t xml:space="preserve"> </w:t>
      </w:r>
      <w:r w:rsidRPr="00281926">
        <w:rPr>
          <w:rFonts w:ascii="Times New Roman" w:hAnsi="Times New Roman" w:cs="Times New Roman"/>
          <w:lang w:val="sr-Cyrl-CS"/>
        </w:rPr>
        <w:t>Стална средства класификована су на:</w:t>
      </w:r>
    </w:p>
    <w:p w14:paraId="3F2F6EE1"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нематеријална улагања,</w:t>
      </w:r>
    </w:p>
    <w:p w14:paraId="19BD86C1"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земљиште,</w:t>
      </w:r>
    </w:p>
    <w:p w14:paraId="16E76BDD"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грађевинске објекте, који поред грађевинских објеката обухватају и:</w:t>
      </w:r>
    </w:p>
    <w:p w14:paraId="4721B748" w14:textId="77777777" w:rsidR="00281926" w:rsidRPr="00281926" w:rsidRDefault="00281926" w:rsidP="00281926">
      <w:pPr>
        <w:numPr>
          <w:ilvl w:val="0"/>
          <w:numId w:val="3"/>
        </w:numPr>
        <w:spacing w:after="0"/>
        <w:jc w:val="both"/>
        <w:rPr>
          <w:rFonts w:ascii="Times New Roman" w:hAnsi="Times New Roman" w:cs="Times New Roman"/>
          <w:lang w:val="sr-Cyrl-CS"/>
        </w:rPr>
      </w:pPr>
      <w:r w:rsidRPr="00281926">
        <w:rPr>
          <w:rFonts w:ascii="Times New Roman" w:hAnsi="Times New Roman" w:cs="Times New Roman"/>
          <w:lang w:val="sr-Cyrl-CS"/>
        </w:rPr>
        <w:t>резервоаре</w:t>
      </w:r>
    </w:p>
    <w:p w14:paraId="73810F42" w14:textId="77777777" w:rsidR="00281926" w:rsidRPr="00281926" w:rsidRDefault="00281926" w:rsidP="00281926">
      <w:pPr>
        <w:numPr>
          <w:ilvl w:val="0"/>
          <w:numId w:val="3"/>
        </w:numPr>
        <w:spacing w:after="0"/>
        <w:jc w:val="both"/>
        <w:rPr>
          <w:rFonts w:ascii="Times New Roman" w:hAnsi="Times New Roman" w:cs="Times New Roman"/>
          <w:lang w:val="sr-Cyrl-CS"/>
        </w:rPr>
      </w:pPr>
      <w:r w:rsidRPr="00281926">
        <w:rPr>
          <w:rFonts w:ascii="Times New Roman" w:hAnsi="Times New Roman" w:cs="Times New Roman"/>
          <w:lang w:val="sr-Cyrl-CS"/>
        </w:rPr>
        <w:t>цјевоводе водовода</w:t>
      </w:r>
    </w:p>
    <w:p w14:paraId="39334978" w14:textId="77777777" w:rsidR="00281926" w:rsidRPr="00281926" w:rsidRDefault="00281926" w:rsidP="00281926">
      <w:pPr>
        <w:numPr>
          <w:ilvl w:val="0"/>
          <w:numId w:val="3"/>
        </w:numPr>
        <w:spacing w:after="0"/>
        <w:jc w:val="both"/>
        <w:rPr>
          <w:rFonts w:ascii="Times New Roman" w:hAnsi="Times New Roman" w:cs="Times New Roman"/>
          <w:lang w:val="sr-Cyrl-CS"/>
        </w:rPr>
      </w:pPr>
      <w:r w:rsidRPr="00281926">
        <w:rPr>
          <w:rFonts w:ascii="Times New Roman" w:hAnsi="Times New Roman" w:cs="Times New Roman"/>
          <w:lang w:val="sr-Cyrl-CS"/>
        </w:rPr>
        <w:t xml:space="preserve">цјевоводе канализације </w:t>
      </w:r>
    </w:p>
    <w:p w14:paraId="7F96490C"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 xml:space="preserve">постројења и опрема, лабораторијска опрема, моторна возила, </w:t>
      </w:r>
    </w:p>
    <w:p w14:paraId="437D4400"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аванси и некретнине, постројења, опрема у припреми</w:t>
      </w:r>
    </w:p>
    <w:p w14:paraId="37A68A8B"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RS"/>
        </w:rPr>
        <w:t>инвестиционе некретнине</w:t>
      </w:r>
    </w:p>
    <w:p w14:paraId="0B1DC879"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дугорочни финансијски пласмани.</w:t>
      </w:r>
    </w:p>
    <w:p w14:paraId="10A0727F" w14:textId="77777777" w:rsidR="00281926" w:rsidRPr="00281926" w:rsidRDefault="00281926" w:rsidP="00281926">
      <w:pPr>
        <w:jc w:val="both"/>
        <w:rPr>
          <w:rFonts w:ascii="Times New Roman" w:hAnsi="Times New Roman" w:cs="Times New Roman"/>
          <w:lang w:val="sr-Latn-CS"/>
        </w:rPr>
      </w:pPr>
      <w:r w:rsidRPr="00281926">
        <w:rPr>
          <w:rFonts w:ascii="Times New Roman" w:hAnsi="Times New Roman" w:cs="Times New Roman"/>
          <w:lang w:val="sr-Cyrl-CS"/>
        </w:rPr>
        <w:t>Основна средства се категоришу према својим радним и  технолошким карактеристикама у сврху обрачуна амортизације.</w:t>
      </w:r>
    </w:p>
    <w:p w14:paraId="76552FE0" w14:textId="77777777" w:rsidR="00281926" w:rsidRPr="00281926" w:rsidRDefault="00281926" w:rsidP="00281926">
      <w:pPr>
        <w:jc w:val="both"/>
        <w:rPr>
          <w:rFonts w:ascii="Times New Roman" w:hAnsi="Times New Roman" w:cs="Times New Roman"/>
          <w:color w:val="FF0000"/>
          <w:lang w:val="sr-Latn-CS"/>
        </w:rPr>
      </w:pPr>
    </w:p>
    <w:p w14:paraId="3D1A97FD" w14:textId="77777777" w:rsidR="00281926" w:rsidRPr="00281926" w:rsidRDefault="00281926" w:rsidP="00281926">
      <w:pPr>
        <w:jc w:val="both"/>
        <w:rPr>
          <w:rFonts w:ascii="Times New Roman" w:hAnsi="Times New Roman" w:cs="Times New Roman"/>
          <w:color w:val="FF0000"/>
          <w:lang w:val="sr-Latn-CS"/>
        </w:rPr>
      </w:pPr>
    </w:p>
    <w:p w14:paraId="4045A93D" w14:textId="77777777" w:rsidR="00281926" w:rsidRPr="00281926" w:rsidRDefault="00281926" w:rsidP="00281926">
      <w:pPr>
        <w:jc w:val="both"/>
        <w:rPr>
          <w:rFonts w:ascii="Times New Roman" w:hAnsi="Times New Roman" w:cs="Times New Roman"/>
          <w:color w:val="FF0000"/>
          <w:lang w:val="sr-Latn-CS"/>
        </w:rPr>
      </w:pPr>
    </w:p>
    <w:p w14:paraId="4B7A6B51"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lastRenderedPageBreak/>
        <w:t>Напомена бр. 1 (АОП 001)</w:t>
      </w:r>
    </w:p>
    <w:p w14:paraId="218B31BD"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CS"/>
        </w:rPr>
        <w:t xml:space="preserve">Набавна вриједност сталних средстава на дан 31.12.2022. године, износи (АОП 001): </w:t>
      </w:r>
      <w:r w:rsidRPr="00281926">
        <w:rPr>
          <w:rFonts w:ascii="Times New Roman" w:hAnsi="Times New Roman" w:cs="Times New Roman"/>
          <w:lang w:val="sr-Cyrl-RS"/>
        </w:rPr>
        <w:t>162.775.512</w:t>
      </w:r>
      <w:r w:rsidRPr="00281926">
        <w:rPr>
          <w:rFonts w:ascii="Times New Roman" w:hAnsi="Times New Roman" w:cs="Times New Roman"/>
          <w:lang w:val="sr-Latn-RS"/>
        </w:rPr>
        <w:t xml:space="preserve"> </w:t>
      </w:r>
      <w:r w:rsidRPr="00281926">
        <w:rPr>
          <w:rFonts w:ascii="Times New Roman" w:hAnsi="Times New Roman" w:cs="Times New Roman"/>
          <w:lang w:val="sr-Cyrl-CS"/>
        </w:rPr>
        <w:t>КМ, отписана</w:t>
      </w:r>
      <w:r w:rsidRPr="00281926">
        <w:rPr>
          <w:rFonts w:ascii="Times New Roman" w:hAnsi="Times New Roman" w:cs="Times New Roman"/>
          <w:lang w:val="sr-Latn-RS"/>
        </w:rPr>
        <w:t xml:space="preserve"> </w:t>
      </w:r>
      <w:r w:rsidRPr="00281926">
        <w:rPr>
          <w:rFonts w:ascii="Times New Roman" w:hAnsi="Times New Roman" w:cs="Times New Roman"/>
          <w:lang w:val="sr-Cyrl-RS"/>
        </w:rPr>
        <w:t>68.435.144</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КМ, а садашња вриједност </w:t>
      </w:r>
      <w:r w:rsidRPr="00281926">
        <w:rPr>
          <w:rFonts w:ascii="Times New Roman" w:hAnsi="Times New Roman" w:cs="Times New Roman"/>
          <w:lang w:val="sr-Cyrl-RS"/>
        </w:rPr>
        <w:t>94.340.368</w:t>
      </w:r>
      <w:r w:rsidRPr="00281926">
        <w:rPr>
          <w:rFonts w:ascii="Times New Roman" w:hAnsi="Times New Roman" w:cs="Times New Roman"/>
          <w:lang w:val="sr-Cyrl-CS"/>
        </w:rPr>
        <w:t xml:space="preserve"> КМ</w:t>
      </w:r>
      <w:r w:rsidRPr="00281926">
        <w:rPr>
          <w:rFonts w:ascii="Times New Roman" w:hAnsi="Times New Roman" w:cs="Times New Roman"/>
          <w:lang w:val="sr-Latn-RS"/>
        </w:rPr>
        <w:t>.</w:t>
      </w:r>
    </w:p>
    <w:p w14:paraId="73FFF11B"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На основу Одлуке Управе Друштва број 01/1-БР-11170/21 од 27.12.2021.год. и чињенице да се некретнине у улици 22.априла бр.2 у којима се раније налазило сједиште Управе Друштва од 15.11.2021.год. не користе више за обављање пословне дјелатности, извршена је рекласификација земљишта као инвестиционе некретнине, што је приказано у упоредним показатељима (износ на дан претходне године) и исказано у табели испод (исправке грешака).</w:t>
      </w:r>
    </w:p>
    <w:p w14:paraId="3CD183A8"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Управа Друштва је донијела одлуку број 04-1400/23 од 15.02.2023.године о усвајању Извјештаја о процјени вриједности некретнина у улици 22.априла бр.2 на дан 31.12.2022.године., коју је израдио независни процјенитељ (вјештак). Према усвојеном Извјештају, извршено је усклађивање књиговодствене вриједности са процијењеном фер вриједношћу инвестиционе некретнине (земљиште), чији су ефекти исказани у табеларном прегледу испод. Вриједност грађевинских објеката који се налазе на датој локацији је на основу Извјештаја о процјени сведена на нулу, јер су објекти према постојећем регулационом плану предвиђени за рушење. Усклађивање књиговодствене вриједности објеката евидентирано је на терет раније формираних ревалоризационих резерви за сваки објекат посебно, а вриједност обезврјеђења изнад расположивих ревалоризационих резерви књижена је на терет трошкова обезврјеђења у билансу успјеха.  У фер вриједност земљишта признаје се вриједност улагања у градске таксе за уређење грађевинског земљишта (на име објеката  који се тренутно налазе на локацији) као и прописане ренте код новопланиране градње.</w:t>
      </w:r>
    </w:p>
    <w:p w14:paraId="4CB49EC5" w14:textId="77777777" w:rsidR="00281926" w:rsidRPr="00281926" w:rsidRDefault="00281926" w:rsidP="00281926">
      <w:pPr>
        <w:jc w:val="both"/>
        <w:rPr>
          <w:rFonts w:ascii="Times New Roman" w:hAnsi="Times New Roman" w:cs="Times New Roman"/>
          <w:lang w:val="sr-Cyrl-CS"/>
        </w:rPr>
      </w:pPr>
    </w:p>
    <w:p w14:paraId="2B6B4B64" w14:textId="6CBF8301"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Нематеријална средства, некретнине, постројења</w:t>
      </w:r>
      <w:r w:rsidRPr="00281926">
        <w:rPr>
          <w:rFonts w:ascii="Times New Roman" w:hAnsi="Times New Roman" w:cs="Times New Roman"/>
          <w:lang w:val="sr-Latn-CS"/>
        </w:rPr>
        <w:t>,</w:t>
      </w:r>
      <w:r w:rsidRPr="00281926">
        <w:rPr>
          <w:rFonts w:ascii="Times New Roman" w:hAnsi="Times New Roman" w:cs="Times New Roman"/>
          <w:lang w:val="sr-Cyrl-CS"/>
        </w:rPr>
        <w:t xml:space="preserve"> опрема и инвестиционе некретнине на дан 31.12.2022.</w:t>
      </w:r>
      <w:r w:rsidRPr="00281926">
        <w:rPr>
          <w:rFonts w:ascii="Times New Roman" w:hAnsi="Times New Roman" w:cs="Times New Roman"/>
          <w:lang w:val="sr-Latn-CS"/>
        </w:rPr>
        <w:t xml:space="preserve"> </w:t>
      </w:r>
      <w:r w:rsidRPr="00281926">
        <w:rPr>
          <w:rFonts w:ascii="Times New Roman" w:hAnsi="Times New Roman" w:cs="Times New Roman"/>
          <w:lang w:val="sr-Cyrl-CS"/>
        </w:rPr>
        <w:t>године приказане су у сљедећој табели (АОП 002+АОП 008+АОП 015):</w:t>
      </w:r>
    </w:p>
    <w:tbl>
      <w:tblPr>
        <w:tblW w:w="10510" w:type="dxa"/>
        <w:jc w:val="center"/>
        <w:tblLook w:val="04A0" w:firstRow="1" w:lastRow="0" w:firstColumn="1" w:lastColumn="0" w:noHBand="0" w:noVBand="1"/>
      </w:tblPr>
      <w:tblGrid>
        <w:gridCol w:w="1960"/>
        <w:gridCol w:w="1605"/>
        <w:gridCol w:w="1174"/>
        <w:gridCol w:w="1409"/>
        <w:gridCol w:w="1285"/>
        <w:gridCol w:w="1125"/>
        <w:gridCol w:w="1521"/>
        <w:gridCol w:w="1216"/>
        <w:gridCol w:w="222"/>
      </w:tblGrid>
      <w:tr w:rsidR="00281926" w:rsidRPr="00281926" w14:paraId="2B07ECFD" w14:textId="77777777" w:rsidTr="00281926">
        <w:trPr>
          <w:gridAfter w:val="1"/>
          <w:wAfter w:w="36" w:type="dxa"/>
          <w:trHeight w:val="290"/>
          <w:jc w:val="center"/>
        </w:trPr>
        <w:tc>
          <w:tcPr>
            <w:tcW w:w="1960" w:type="dxa"/>
            <w:tcBorders>
              <w:top w:val="nil"/>
              <w:left w:val="nil"/>
              <w:bottom w:val="nil"/>
              <w:right w:val="nil"/>
            </w:tcBorders>
            <w:shd w:val="clear" w:color="auto" w:fill="auto"/>
            <w:noWrap/>
            <w:vAlign w:val="bottom"/>
            <w:hideMark/>
          </w:tcPr>
          <w:p w14:paraId="4E38032F" w14:textId="77777777" w:rsidR="00281926" w:rsidRPr="00281926" w:rsidRDefault="00281926" w:rsidP="005007BA">
            <w:pPr>
              <w:rPr>
                <w:rFonts w:ascii="Times New Roman" w:hAnsi="Times New Roman" w:cs="Times New Roman"/>
                <w:sz w:val="20"/>
                <w:szCs w:val="20"/>
                <w:lang w:val="ru-RU" w:eastAsia="en-GB"/>
              </w:rPr>
            </w:pPr>
          </w:p>
        </w:tc>
        <w:tc>
          <w:tcPr>
            <w:tcW w:w="1419" w:type="dxa"/>
            <w:tcBorders>
              <w:top w:val="nil"/>
              <w:left w:val="nil"/>
              <w:bottom w:val="nil"/>
              <w:right w:val="nil"/>
            </w:tcBorders>
            <w:shd w:val="clear" w:color="auto" w:fill="auto"/>
            <w:noWrap/>
            <w:vAlign w:val="bottom"/>
            <w:hideMark/>
          </w:tcPr>
          <w:p w14:paraId="55DF0355" w14:textId="77777777" w:rsidR="00281926" w:rsidRPr="00281926" w:rsidRDefault="00281926" w:rsidP="005007BA">
            <w:pPr>
              <w:rPr>
                <w:rFonts w:ascii="Times New Roman" w:hAnsi="Times New Roman" w:cs="Times New Roman"/>
                <w:sz w:val="20"/>
                <w:szCs w:val="20"/>
                <w:lang w:val="ru-RU" w:eastAsia="en-GB"/>
              </w:rPr>
            </w:pPr>
          </w:p>
        </w:tc>
        <w:tc>
          <w:tcPr>
            <w:tcW w:w="1080" w:type="dxa"/>
            <w:tcBorders>
              <w:top w:val="nil"/>
              <w:left w:val="nil"/>
              <w:bottom w:val="nil"/>
              <w:right w:val="nil"/>
            </w:tcBorders>
            <w:shd w:val="clear" w:color="auto" w:fill="auto"/>
            <w:noWrap/>
            <w:vAlign w:val="bottom"/>
            <w:hideMark/>
          </w:tcPr>
          <w:p w14:paraId="678FA4E0" w14:textId="77777777" w:rsidR="00281926" w:rsidRPr="00281926" w:rsidRDefault="00281926" w:rsidP="005007BA">
            <w:pPr>
              <w:rPr>
                <w:rFonts w:ascii="Times New Roman" w:hAnsi="Times New Roman" w:cs="Times New Roman"/>
                <w:sz w:val="20"/>
                <w:szCs w:val="20"/>
                <w:lang w:val="ru-RU" w:eastAsia="en-GB"/>
              </w:rPr>
            </w:pPr>
          </w:p>
        </w:tc>
        <w:tc>
          <w:tcPr>
            <w:tcW w:w="1300" w:type="dxa"/>
            <w:tcBorders>
              <w:top w:val="nil"/>
              <w:left w:val="nil"/>
              <w:bottom w:val="nil"/>
              <w:right w:val="nil"/>
            </w:tcBorders>
            <w:shd w:val="clear" w:color="auto" w:fill="auto"/>
            <w:noWrap/>
            <w:vAlign w:val="bottom"/>
            <w:hideMark/>
          </w:tcPr>
          <w:p w14:paraId="0CB50CC8" w14:textId="77777777" w:rsidR="00281926" w:rsidRPr="00281926" w:rsidRDefault="00281926" w:rsidP="005007BA">
            <w:pPr>
              <w:rPr>
                <w:rFonts w:ascii="Times New Roman" w:hAnsi="Times New Roman" w:cs="Times New Roman"/>
                <w:sz w:val="20"/>
                <w:szCs w:val="20"/>
                <w:lang w:val="ru-RU" w:eastAsia="en-GB"/>
              </w:rPr>
            </w:pPr>
          </w:p>
        </w:tc>
        <w:tc>
          <w:tcPr>
            <w:tcW w:w="1260" w:type="dxa"/>
            <w:tcBorders>
              <w:top w:val="nil"/>
              <w:left w:val="nil"/>
              <w:bottom w:val="nil"/>
              <w:right w:val="nil"/>
            </w:tcBorders>
            <w:shd w:val="clear" w:color="auto" w:fill="auto"/>
            <w:noWrap/>
            <w:vAlign w:val="bottom"/>
            <w:hideMark/>
          </w:tcPr>
          <w:p w14:paraId="18B7FB3F" w14:textId="77777777" w:rsidR="00281926" w:rsidRPr="00281926" w:rsidRDefault="00281926" w:rsidP="005007BA">
            <w:pPr>
              <w:rPr>
                <w:rFonts w:ascii="Times New Roman" w:hAnsi="Times New Roman" w:cs="Times New Roman"/>
                <w:sz w:val="20"/>
                <w:szCs w:val="20"/>
                <w:lang w:val="ru-RU" w:eastAsia="en-GB"/>
              </w:rPr>
            </w:pPr>
          </w:p>
        </w:tc>
        <w:tc>
          <w:tcPr>
            <w:tcW w:w="1020" w:type="dxa"/>
            <w:tcBorders>
              <w:top w:val="nil"/>
              <w:left w:val="nil"/>
              <w:bottom w:val="nil"/>
              <w:right w:val="nil"/>
            </w:tcBorders>
            <w:shd w:val="clear" w:color="auto" w:fill="auto"/>
            <w:noWrap/>
            <w:vAlign w:val="bottom"/>
            <w:hideMark/>
          </w:tcPr>
          <w:p w14:paraId="652E6844" w14:textId="77777777" w:rsidR="00281926" w:rsidRPr="00281926" w:rsidRDefault="00281926" w:rsidP="005007BA">
            <w:pPr>
              <w:rPr>
                <w:rFonts w:ascii="Times New Roman" w:hAnsi="Times New Roman" w:cs="Times New Roman"/>
                <w:sz w:val="20"/>
                <w:szCs w:val="20"/>
                <w:lang w:val="ru-RU" w:eastAsia="en-GB"/>
              </w:rPr>
            </w:pPr>
          </w:p>
        </w:tc>
        <w:tc>
          <w:tcPr>
            <w:tcW w:w="1335" w:type="dxa"/>
            <w:tcBorders>
              <w:top w:val="nil"/>
              <w:left w:val="nil"/>
              <w:bottom w:val="nil"/>
              <w:right w:val="nil"/>
            </w:tcBorders>
            <w:shd w:val="clear" w:color="auto" w:fill="auto"/>
            <w:noWrap/>
            <w:vAlign w:val="bottom"/>
            <w:hideMark/>
          </w:tcPr>
          <w:p w14:paraId="4062E460" w14:textId="77777777" w:rsidR="00281926" w:rsidRPr="00281926" w:rsidRDefault="00281926" w:rsidP="005007BA">
            <w:pPr>
              <w:rPr>
                <w:rFonts w:ascii="Times New Roman" w:hAnsi="Times New Roman" w:cs="Times New Roman"/>
                <w:sz w:val="20"/>
                <w:szCs w:val="20"/>
                <w:lang w:val="ru-RU" w:eastAsia="en-GB"/>
              </w:rPr>
            </w:pPr>
          </w:p>
        </w:tc>
        <w:tc>
          <w:tcPr>
            <w:tcW w:w="1100" w:type="dxa"/>
            <w:tcBorders>
              <w:top w:val="nil"/>
              <w:left w:val="nil"/>
              <w:bottom w:val="nil"/>
              <w:right w:val="nil"/>
            </w:tcBorders>
            <w:shd w:val="clear" w:color="auto" w:fill="auto"/>
            <w:noWrap/>
            <w:vAlign w:val="center"/>
            <w:hideMark/>
          </w:tcPr>
          <w:p w14:paraId="2CE0116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КМ</w:t>
            </w:r>
          </w:p>
        </w:tc>
      </w:tr>
      <w:tr w:rsidR="00281926" w:rsidRPr="00281926" w14:paraId="012745B7" w14:textId="77777777" w:rsidTr="00281926">
        <w:trPr>
          <w:gridAfter w:val="1"/>
          <w:wAfter w:w="36" w:type="dxa"/>
          <w:trHeight w:val="790"/>
          <w:jc w:val="center"/>
        </w:trPr>
        <w:tc>
          <w:tcPr>
            <w:tcW w:w="1960" w:type="dxa"/>
            <w:tcBorders>
              <w:top w:val="single" w:sz="8" w:space="0" w:color="auto"/>
              <w:left w:val="single" w:sz="8" w:space="0" w:color="auto"/>
              <w:bottom w:val="nil"/>
              <w:right w:val="single" w:sz="8" w:space="0" w:color="auto"/>
            </w:tcBorders>
            <w:shd w:val="clear" w:color="000000" w:fill="D9D9D9"/>
            <w:vAlign w:val="center"/>
            <w:hideMark/>
          </w:tcPr>
          <w:p w14:paraId="6A1B8092"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Опис</w:t>
            </w:r>
          </w:p>
        </w:tc>
        <w:tc>
          <w:tcPr>
            <w:tcW w:w="1419" w:type="dxa"/>
            <w:tcBorders>
              <w:top w:val="single" w:sz="8" w:space="0" w:color="auto"/>
              <w:left w:val="nil"/>
              <w:bottom w:val="nil"/>
              <w:right w:val="single" w:sz="8" w:space="0" w:color="auto"/>
            </w:tcBorders>
            <w:shd w:val="clear" w:color="000000" w:fill="D9D9D9"/>
            <w:vAlign w:val="center"/>
            <w:hideMark/>
          </w:tcPr>
          <w:p w14:paraId="3C205900"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Нематеријална</w:t>
            </w:r>
            <w:r w:rsidRPr="00281926">
              <w:rPr>
                <w:rFonts w:ascii="Times New Roman" w:hAnsi="Times New Roman" w:cs="Times New Roman"/>
                <w:b/>
                <w:bCs/>
                <w:sz w:val="20"/>
                <w:szCs w:val="20"/>
                <w:lang w:eastAsia="en-GB"/>
              </w:rPr>
              <w:br/>
              <w:t>средства</w:t>
            </w:r>
          </w:p>
        </w:tc>
        <w:tc>
          <w:tcPr>
            <w:tcW w:w="1080" w:type="dxa"/>
            <w:tcBorders>
              <w:top w:val="single" w:sz="8" w:space="0" w:color="auto"/>
              <w:left w:val="nil"/>
              <w:bottom w:val="nil"/>
              <w:right w:val="single" w:sz="8" w:space="0" w:color="auto"/>
            </w:tcBorders>
            <w:shd w:val="clear" w:color="000000" w:fill="D9D9D9"/>
            <w:vAlign w:val="center"/>
            <w:hideMark/>
          </w:tcPr>
          <w:p w14:paraId="4003276C"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Земљиште</w:t>
            </w:r>
          </w:p>
        </w:tc>
        <w:tc>
          <w:tcPr>
            <w:tcW w:w="1300" w:type="dxa"/>
            <w:tcBorders>
              <w:top w:val="single" w:sz="8" w:space="0" w:color="auto"/>
              <w:left w:val="nil"/>
              <w:bottom w:val="nil"/>
              <w:right w:val="single" w:sz="8" w:space="0" w:color="auto"/>
            </w:tcBorders>
            <w:shd w:val="clear" w:color="000000" w:fill="D9D9D9"/>
            <w:vAlign w:val="center"/>
            <w:hideMark/>
          </w:tcPr>
          <w:p w14:paraId="540C2C94"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Грађевински</w:t>
            </w:r>
            <w:r w:rsidRPr="00281926">
              <w:rPr>
                <w:rFonts w:ascii="Times New Roman" w:hAnsi="Times New Roman" w:cs="Times New Roman"/>
                <w:b/>
                <w:bCs/>
                <w:sz w:val="20"/>
                <w:szCs w:val="20"/>
                <w:lang w:eastAsia="en-GB"/>
              </w:rPr>
              <w:br/>
              <w:t>објекти</w:t>
            </w:r>
          </w:p>
        </w:tc>
        <w:tc>
          <w:tcPr>
            <w:tcW w:w="1260" w:type="dxa"/>
            <w:tcBorders>
              <w:top w:val="single" w:sz="8" w:space="0" w:color="auto"/>
              <w:left w:val="nil"/>
              <w:bottom w:val="nil"/>
              <w:right w:val="single" w:sz="8" w:space="0" w:color="auto"/>
            </w:tcBorders>
            <w:shd w:val="clear" w:color="000000" w:fill="D9D9D9"/>
            <w:vAlign w:val="center"/>
            <w:hideMark/>
          </w:tcPr>
          <w:p w14:paraId="72171B81"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Постројења и</w:t>
            </w:r>
            <w:r w:rsidRPr="00281926">
              <w:rPr>
                <w:rFonts w:ascii="Times New Roman" w:hAnsi="Times New Roman" w:cs="Times New Roman"/>
                <w:b/>
                <w:bCs/>
                <w:sz w:val="20"/>
                <w:szCs w:val="20"/>
                <w:lang w:eastAsia="en-GB"/>
              </w:rPr>
              <w:br/>
              <w:t>опрема</w:t>
            </w:r>
          </w:p>
        </w:tc>
        <w:tc>
          <w:tcPr>
            <w:tcW w:w="1020" w:type="dxa"/>
            <w:tcBorders>
              <w:top w:val="single" w:sz="8" w:space="0" w:color="auto"/>
              <w:left w:val="nil"/>
              <w:bottom w:val="nil"/>
              <w:right w:val="single" w:sz="8" w:space="0" w:color="auto"/>
            </w:tcBorders>
            <w:shd w:val="clear" w:color="000000" w:fill="D9D9D9"/>
            <w:vAlign w:val="center"/>
            <w:hideMark/>
          </w:tcPr>
          <w:p w14:paraId="7B8719B9"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Основна средства у припреми</w:t>
            </w:r>
          </w:p>
        </w:tc>
        <w:tc>
          <w:tcPr>
            <w:tcW w:w="1335" w:type="dxa"/>
            <w:tcBorders>
              <w:top w:val="single" w:sz="8" w:space="0" w:color="auto"/>
              <w:left w:val="nil"/>
              <w:bottom w:val="nil"/>
              <w:right w:val="single" w:sz="8" w:space="0" w:color="auto"/>
            </w:tcBorders>
            <w:shd w:val="clear" w:color="000000" w:fill="D9D9D9"/>
            <w:vAlign w:val="center"/>
            <w:hideMark/>
          </w:tcPr>
          <w:p w14:paraId="08F2C3C6"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Инвестиционе</w:t>
            </w:r>
            <w:r w:rsidRPr="00281926">
              <w:rPr>
                <w:rFonts w:ascii="Times New Roman" w:hAnsi="Times New Roman" w:cs="Times New Roman"/>
                <w:b/>
                <w:bCs/>
                <w:sz w:val="20"/>
                <w:szCs w:val="20"/>
                <w:lang w:eastAsia="en-GB"/>
              </w:rPr>
              <w:br/>
              <w:t>некретнине</w:t>
            </w:r>
          </w:p>
        </w:tc>
        <w:tc>
          <w:tcPr>
            <w:tcW w:w="1100" w:type="dxa"/>
            <w:tcBorders>
              <w:top w:val="single" w:sz="8" w:space="0" w:color="auto"/>
              <w:left w:val="nil"/>
              <w:bottom w:val="nil"/>
              <w:right w:val="single" w:sz="8" w:space="0" w:color="auto"/>
            </w:tcBorders>
            <w:shd w:val="clear" w:color="000000" w:fill="D9D9D9"/>
            <w:vAlign w:val="center"/>
            <w:hideMark/>
          </w:tcPr>
          <w:p w14:paraId="644D3641"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 xml:space="preserve">Укупно </w:t>
            </w:r>
          </w:p>
        </w:tc>
      </w:tr>
      <w:tr w:rsidR="00281926" w:rsidRPr="00281926" w14:paraId="31B37930" w14:textId="77777777" w:rsidTr="00281926">
        <w:trPr>
          <w:gridAfter w:val="1"/>
          <w:wAfter w:w="36" w:type="dxa"/>
          <w:trHeight w:val="481"/>
          <w:jc w:val="center"/>
        </w:trPr>
        <w:tc>
          <w:tcPr>
            <w:tcW w:w="19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AAA38BF" w14:textId="77777777" w:rsidR="00281926" w:rsidRPr="00281926" w:rsidRDefault="00281926" w:rsidP="005007BA">
            <w:pPr>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Бруто вриједност 01.01.2022.</w:t>
            </w:r>
          </w:p>
        </w:tc>
        <w:tc>
          <w:tcPr>
            <w:tcW w:w="141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F4FEB3A"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26.476.404</w:t>
            </w:r>
          </w:p>
        </w:tc>
        <w:tc>
          <w:tcPr>
            <w:tcW w:w="108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7FFEE54"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066F9B0"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112.888.930</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985A15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14.691.865</w:t>
            </w:r>
          </w:p>
        </w:tc>
        <w:tc>
          <w:tcPr>
            <w:tcW w:w="102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68C511E"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984.017</w:t>
            </w:r>
          </w:p>
        </w:tc>
        <w:tc>
          <w:tcPr>
            <w:tcW w:w="133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010A7B0"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9FE093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158.785.688</w:t>
            </w:r>
          </w:p>
        </w:tc>
      </w:tr>
      <w:tr w:rsidR="00281926" w:rsidRPr="00281926" w14:paraId="46E72D84" w14:textId="77777777" w:rsidTr="00281926">
        <w:trPr>
          <w:trHeight w:val="300"/>
          <w:jc w:val="center"/>
        </w:trPr>
        <w:tc>
          <w:tcPr>
            <w:tcW w:w="1960" w:type="dxa"/>
            <w:vMerge/>
            <w:tcBorders>
              <w:top w:val="single" w:sz="8" w:space="0" w:color="auto"/>
              <w:left w:val="single" w:sz="8" w:space="0" w:color="auto"/>
              <w:bottom w:val="single" w:sz="8" w:space="0" w:color="000000"/>
              <w:right w:val="single" w:sz="8" w:space="0" w:color="auto"/>
            </w:tcBorders>
            <w:vAlign w:val="center"/>
            <w:hideMark/>
          </w:tcPr>
          <w:p w14:paraId="4D3CFEDA" w14:textId="77777777" w:rsidR="00281926" w:rsidRPr="00281926" w:rsidRDefault="00281926" w:rsidP="005007BA">
            <w:pPr>
              <w:rPr>
                <w:rFonts w:ascii="Times New Roman" w:hAnsi="Times New Roman" w:cs="Times New Roman"/>
                <w:b/>
                <w:bCs/>
                <w:color w:val="000000"/>
                <w:sz w:val="20"/>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14:paraId="3809D7EC" w14:textId="77777777" w:rsidR="00281926" w:rsidRPr="00281926" w:rsidRDefault="00281926" w:rsidP="005007BA">
            <w:pPr>
              <w:rPr>
                <w:rFonts w:ascii="Times New Roman" w:hAnsi="Times New Roman" w:cs="Times New Roman"/>
                <w:b/>
                <w:bCs/>
                <w:color w:val="000000"/>
                <w:sz w:val="20"/>
                <w:szCs w:val="20"/>
                <w:lang w:eastAsia="en-GB"/>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6CAD53B2" w14:textId="77777777" w:rsidR="00281926" w:rsidRPr="00281926" w:rsidRDefault="00281926" w:rsidP="005007BA">
            <w:pPr>
              <w:rPr>
                <w:rFonts w:ascii="Times New Roman" w:hAnsi="Times New Roman" w:cs="Times New Roman"/>
                <w:b/>
                <w:bCs/>
                <w:color w:val="000000"/>
                <w:sz w:val="20"/>
                <w:szCs w:val="20"/>
                <w:lang w:eastAsia="en-GB"/>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5070C122" w14:textId="77777777" w:rsidR="00281926" w:rsidRPr="00281926" w:rsidRDefault="00281926" w:rsidP="005007BA">
            <w:pPr>
              <w:rPr>
                <w:rFonts w:ascii="Times New Roman" w:hAnsi="Times New Roman" w:cs="Times New Roman"/>
                <w:b/>
                <w:bCs/>
                <w:color w:val="000000"/>
                <w:sz w:val="20"/>
                <w:szCs w:val="20"/>
                <w:lang w:eastAsia="en-GB"/>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10AE1DBB" w14:textId="77777777" w:rsidR="00281926" w:rsidRPr="00281926" w:rsidRDefault="00281926" w:rsidP="005007BA">
            <w:pPr>
              <w:rPr>
                <w:rFonts w:ascii="Times New Roman" w:hAnsi="Times New Roman" w:cs="Times New Roman"/>
                <w:b/>
                <w:bCs/>
                <w:color w:val="000000"/>
                <w:sz w:val="20"/>
                <w:szCs w:val="20"/>
                <w:lang w:eastAsia="en-GB"/>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02B74363" w14:textId="77777777" w:rsidR="00281926" w:rsidRPr="00281926" w:rsidRDefault="00281926" w:rsidP="005007BA">
            <w:pPr>
              <w:rPr>
                <w:rFonts w:ascii="Times New Roman" w:hAnsi="Times New Roman" w:cs="Times New Roman"/>
                <w:b/>
                <w:bCs/>
                <w:color w:val="000000"/>
                <w:sz w:val="20"/>
                <w:szCs w:val="20"/>
                <w:lang w:eastAsia="en-GB"/>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4BA0E622" w14:textId="77777777" w:rsidR="00281926" w:rsidRPr="00281926" w:rsidRDefault="00281926" w:rsidP="005007BA">
            <w:pPr>
              <w:rPr>
                <w:rFonts w:ascii="Times New Roman" w:hAnsi="Times New Roman" w:cs="Times New Roman"/>
                <w:b/>
                <w:bCs/>
                <w:color w:val="000000"/>
                <w:sz w:val="20"/>
                <w:szCs w:val="20"/>
                <w:lang w:eastAsia="en-GB"/>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76A996E5"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630EB94A"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BF7674C"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C9EE6E"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Рекласификација</w:t>
            </w:r>
            <w:r w:rsidRPr="00281926">
              <w:rPr>
                <w:rFonts w:ascii="Times New Roman" w:hAnsi="Times New Roman" w:cs="Times New Roman"/>
                <w:color w:val="000000"/>
                <w:sz w:val="20"/>
                <w:szCs w:val="20"/>
                <w:lang w:eastAsia="en-GB"/>
              </w:rPr>
              <w:br/>
              <w:t>исправке грешака</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36CCC4C2"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-603.250</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8A5154D"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02F081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56EB8B"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6C97176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7B689C95"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603.250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774BF0BE"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36" w:type="dxa"/>
            <w:vAlign w:val="center"/>
            <w:hideMark/>
          </w:tcPr>
          <w:p w14:paraId="375FA987"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101609B" w14:textId="77777777" w:rsidTr="00281926">
        <w:trPr>
          <w:trHeight w:val="300"/>
          <w:jc w:val="center"/>
        </w:trPr>
        <w:tc>
          <w:tcPr>
            <w:tcW w:w="1960" w:type="dxa"/>
            <w:vMerge/>
            <w:tcBorders>
              <w:top w:val="nil"/>
              <w:left w:val="single" w:sz="8" w:space="0" w:color="auto"/>
              <w:bottom w:val="single" w:sz="8" w:space="0" w:color="000000"/>
              <w:right w:val="single" w:sz="8" w:space="0" w:color="auto"/>
            </w:tcBorders>
            <w:vAlign w:val="center"/>
            <w:hideMark/>
          </w:tcPr>
          <w:p w14:paraId="0D42C4DA"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55868495"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24993A79"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2564EE7A"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2C1D92D7"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059717C1"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1076EBD5"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3D41FE01"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27BA4BF9"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3064A4B"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E3E949" w14:textId="77777777" w:rsidR="00281926" w:rsidRPr="00281926" w:rsidRDefault="00281926" w:rsidP="005007BA">
            <w:pPr>
              <w:rPr>
                <w:rFonts w:ascii="Times New Roman" w:hAnsi="Times New Roman" w:cs="Times New Roman"/>
                <w:b/>
                <w:bCs/>
                <w:color w:val="000000"/>
                <w:sz w:val="20"/>
                <w:szCs w:val="20"/>
                <w:lang w:val="ru-RU" w:eastAsia="en-GB"/>
              </w:rPr>
            </w:pPr>
            <w:r w:rsidRPr="00281926">
              <w:rPr>
                <w:rFonts w:ascii="Times New Roman" w:hAnsi="Times New Roman" w:cs="Times New Roman"/>
                <w:b/>
                <w:bCs/>
                <w:color w:val="000000"/>
                <w:sz w:val="20"/>
                <w:szCs w:val="20"/>
                <w:lang w:val="ru-RU" w:eastAsia="en-GB"/>
              </w:rPr>
              <w:t>Поново исказана бруто вриједност на 01.01.2022.</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6E795A3A"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25.873.154</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0875290"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27742F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112.888.930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4FEF37"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14.691.865</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98FEC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984.017</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1D71E990"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603.250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3619FCA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158.785.688</w:t>
            </w:r>
          </w:p>
        </w:tc>
        <w:tc>
          <w:tcPr>
            <w:tcW w:w="36" w:type="dxa"/>
            <w:vAlign w:val="center"/>
            <w:hideMark/>
          </w:tcPr>
          <w:p w14:paraId="1DFF37A4" w14:textId="77777777" w:rsidR="00281926" w:rsidRPr="00281926" w:rsidRDefault="00281926" w:rsidP="005007BA">
            <w:pPr>
              <w:rPr>
                <w:rFonts w:ascii="Times New Roman" w:hAnsi="Times New Roman" w:cs="Times New Roman"/>
                <w:sz w:val="20"/>
                <w:szCs w:val="20"/>
                <w:lang w:eastAsia="en-GB"/>
              </w:rPr>
            </w:pPr>
          </w:p>
        </w:tc>
      </w:tr>
      <w:tr w:rsidR="00281926" w:rsidRPr="00281926" w14:paraId="7D4ACB1F" w14:textId="77777777" w:rsidTr="00281926">
        <w:trPr>
          <w:trHeight w:val="560"/>
          <w:jc w:val="center"/>
        </w:trPr>
        <w:tc>
          <w:tcPr>
            <w:tcW w:w="1960" w:type="dxa"/>
            <w:vMerge/>
            <w:tcBorders>
              <w:top w:val="nil"/>
              <w:left w:val="single" w:sz="8" w:space="0" w:color="auto"/>
              <w:bottom w:val="single" w:sz="8" w:space="0" w:color="000000"/>
              <w:right w:val="single" w:sz="8" w:space="0" w:color="auto"/>
            </w:tcBorders>
            <w:vAlign w:val="center"/>
            <w:hideMark/>
          </w:tcPr>
          <w:p w14:paraId="035D1689" w14:textId="77777777" w:rsidR="00281926" w:rsidRPr="00281926" w:rsidRDefault="00281926" w:rsidP="005007BA">
            <w:pPr>
              <w:rPr>
                <w:rFonts w:ascii="Times New Roman" w:hAnsi="Times New Roman" w:cs="Times New Roman"/>
                <w:b/>
                <w:bCs/>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25363FD7" w14:textId="77777777" w:rsidR="00281926" w:rsidRPr="00281926" w:rsidRDefault="00281926" w:rsidP="005007BA">
            <w:pPr>
              <w:rPr>
                <w:rFonts w:ascii="Times New Roman" w:hAnsi="Times New Roman" w:cs="Times New Roman"/>
                <w:b/>
                <w:bCs/>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2D3BEC2E" w14:textId="77777777" w:rsidR="00281926" w:rsidRPr="00281926" w:rsidRDefault="00281926" w:rsidP="005007BA">
            <w:pPr>
              <w:rPr>
                <w:rFonts w:ascii="Times New Roman" w:hAnsi="Times New Roman" w:cs="Times New Roman"/>
                <w:b/>
                <w:bCs/>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6EE068B7" w14:textId="77777777" w:rsidR="00281926" w:rsidRPr="00281926" w:rsidRDefault="00281926" w:rsidP="005007BA">
            <w:pPr>
              <w:rPr>
                <w:rFonts w:ascii="Times New Roman" w:hAnsi="Times New Roman" w:cs="Times New Roman"/>
                <w:b/>
                <w:bCs/>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321E23AD" w14:textId="77777777" w:rsidR="00281926" w:rsidRPr="00281926" w:rsidRDefault="00281926" w:rsidP="005007BA">
            <w:pPr>
              <w:rPr>
                <w:rFonts w:ascii="Times New Roman" w:hAnsi="Times New Roman" w:cs="Times New Roman"/>
                <w:b/>
                <w:bCs/>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494B6C9A" w14:textId="77777777" w:rsidR="00281926" w:rsidRPr="00281926" w:rsidRDefault="00281926" w:rsidP="005007BA">
            <w:pPr>
              <w:rPr>
                <w:rFonts w:ascii="Times New Roman" w:hAnsi="Times New Roman" w:cs="Times New Roman"/>
                <w:b/>
                <w:bCs/>
                <w:color w:val="000000"/>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6D923818" w14:textId="77777777" w:rsidR="00281926" w:rsidRPr="00281926" w:rsidRDefault="00281926" w:rsidP="005007BA">
            <w:pPr>
              <w:rPr>
                <w:rFonts w:ascii="Times New Roman" w:hAnsi="Times New Roman" w:cs="Times New Roman"/>
                <w:b/>
                <w:bCs/>
                <w:color w:val="000000"/>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1D7EDCFE"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26F0C1E2"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4309275"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395F642A"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Набавке у току године</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1B927B7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3.750</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D98819D"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B15301"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522.170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33CA279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675.070</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6D5D26EA"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402.478</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29AACA28"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181A30C8"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1.603.468</w:t>
            </w:r>
          </w:p>
        </w:tc>
        <w:tc>
          <w:tcPr>
            <w:tcW w:w="36" w:type="dxa"/>
            <w:vAlign w:val="center"/>
            <w:hideMark/>
          </w:tcPr>
          <w:p w14:paraId="3FCE30BD" w14:textId="77777777" w:rsidR="00281926" w:rsidRPr="00281926" w:rsidRDefault="00281926" w:rsidP="005007BA">
            <w:pPr>
              <w:rPr>
                <w:rFonts w:ascii="Times New Roman" w:hAnsi="Times New Roman" w:cs="Times New Roman"/>
                <w:sz w:val="20"/>
                <w:szCs w:val="20"/>
                <w:lang w:eastAsia="en-GB"/>
              </w:rPr>
            </w:pPr>
          </w:p>
        </w:tc>
      </w:tr>
      <w:tr w:rsidR="00281926" w:rsidRPr="00281926" w14:paraId="7669E4D2" w14:textId="77777777" w:rsidTr="00281926">
        <w:trPr>
          <w:trHeight w:val="300"/>
          <w:jc w:val="center"/>
        </w:trPr>
        <w:tc>
          <w:tcPr>
            <w:tcW w:w="1960" w:type="dxa"/>
            <w:vMerge/>
            <w:tcBorders>
              <w:top w:val="nil"/>
              <w:left w:val="single" w:sz="8" w:space="0" w:color="auto"/>
              <w:bottom w:val="single" w:sz="4" w:space="0" w:color="auto"/>
              <w:right w:val="single" w:sz="8" w:space="0" w:color="auto"/>
            </w:tcBorders>
            <w:vAlign w:val="center"/>
            <w:hideMark/>
          </w:tcPr>
          <w:p w14:paraId="366F7D81"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4" w:space="0" w:color="auto"/>
              <w:right w:val="single" w:sz="8" w:space="0" w:color="auto"/>
            </w:tcBorders>
            <w:vAlign w:val="center"/>
            <w:hideMark/>
          </w:tcPr>
          <w:p w14:paraId="6E2E8006"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4" w:space="0" w:color="auto"/>
              <w:right w:val="single" w:sz="8" w:space="0" w:color="auto"/>
            </w:tcBorders>
            <w:vAlign w:val="center"/>
            <w:hideMark/>
          </w:tcPr>
          <w:p w14:paraId="08F24EEF"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4" w:space="0" w:color="auto"/>
              <w:right w:val="single" w:sz="8" w:space="0" w:color="auto"/>
            </w:tcBorders>
            <w:vAlign w:val="center"/>
            <w:hideMark/>
          </w:tcPr>
          <w:p w14:paraId="52CAD7E7"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4" w:space="0" w:color="auto"/>
              <w:right w:val="single" w:sz="8" w:space="0" w:color="auto"/>
            </w:tcBorders>
            <w:vAlign w:val="center"/>
            <w:hideMark/>
          </w:tcPr>
          <w:p w14:paraId="4AC991C8"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4" w:space="0" w:color="auto"/>
              <w:right w:val="single" w:sz="8" w:space="0" w:color="auto"/>
            </w:tcBorders>
            <w:vAlign w:val="center"/>
            <w:hideMark/>
          </w:tcPr>
          <w:p w14:paraId="31EA8FD5"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4" w:space="0" w:color="auto"/>
              <w:right w:val="single" w:sz="8" w:space="0" w:color="auto"/>
            </w:tcBorders>
            <w:vAlign w:val="center"/>
            <w:hideMark/>
          </w:tcPr>
          <w:p w14:paraId="0E9CA09E"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4" w:space="0" w:color="auto"/>
              <w:right w:val="single" w:sz="8" w:space="0" w:color="auto"/>
            </w:tcBorders>
            <w:vAlign w:val="center"/>
            <w:hideMark/>
          </w:tcPr>
          <w:p w14:paraId="29CA96C1"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5C063D48"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0DCEFC62" w14:textId="77777777" w:rsidTr="00281926">
        <w:trPr>
          <w:trHeight w:val="280"/>
          <w:jc w:val="center"/>
        </w:trPr>
        <w:tc>
          <w:tcPr>
            <w:tcW w:w="1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7C3B2F"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xml:space="preserve">Пренос/активирање </w:t>
            </w:r>
          </w:p>
        </w:tc>
        <w:tc>
          <w:tcPr>
            <w:tcW w:w="141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F74D52"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15E150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15ACB39"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378.121</w:t>
            </w:r>
          </w:p>
        </w:tc>
        <w:tc>
          <w:tcPr>
            <w:tcW w:w="12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3331D5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AF8EE44"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(378.121)</w:t>
            </w:r>
          </w:p>
        </w:tc>
        <w:tc>
          <w:tcPr>
            <w:tcW w:w="13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AD97CDF"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 xml:space="preserve">0 </w:t>
            </w:r>
          </w:p>
        </w:tc>
        <w:tc>
          <w:tcPr>
            <w:tcW w:w="11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4984C82"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 xml:space="preserve">0 </w:t>
            </w:r>
          </w:p>
        </w:tc>
        <w:tc>
          <w:tcPr>
            <w:tcW w:w="36" w:type="dxa"/>
            <w:vAlign w:val="center"/>
            <w:hideMark/>
          </w:tcPr>
          <w:p w14:paraId="31BBD45F" w14:textId="77777777" w:rsidR="00281926" w:rsidRPr="00281926" w:rsidRDefault="00281926" w:rsidP="005007BA">
            <w:pPr>
              <w:rPr>
                <w:rFonts w:ascii="Times New Roman" w:hAnsi="Times New Roman" w:cs="Times New Roman"/>
                <w:sz w:val="20"/>
                <w:szCs w:val="20"/>
                <w:lang w:eastAsia="en-GB"/>
              </w:rPr>
            </w:pPr>
          </w:p>
        </w:tc>
      </w:tr>
      <w:tr w:rsidR="00281926" w:rsidRPr="00281926" w14:paraId="57CD754B" w14:textId="77777777" w:rsidTr="00281926">
        <w:trPr>
          <w:trHeight w:val="300"/>
          <w:jc w:val="center"/>
        </w:trPr>
        <w:tc>
          <w:tcPr>
            <w:tcW w:w="1960" w:type="dxa"/>
            <w:vMerge/>
            <w:tcBorders>
              <w:top w:val="single" w:sz="8" w:space="0" w:color="auto"/>
              <w:left w:val="single" w:sz="8" w:space="0" w:color="auto"/>
              <w:bottom w:val="single" w:sz="4" w:space="0" w:color="auto"/>
              <w:right w:val="single" w:sz="8" w:space="0" w:color="auto"/>
            </w:tcBorders>
            <w:vAlign w:val="center"/>
            <w:hideMark/>
          </w:tcPr>
          <w:p w14:paraId="58B4F419"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single" w:sz="8" w:space="0" w:color="auto"/>
              <w:left w:val="single" w:sz="8" w:space="0" w:color="auto"/>
              <w:bottom w:val="single" w:sz="4" w:space="0" w:color="auto"/>
              <w:right w:val="single" w:sz="8" w:space="0" w:color="auto"/>
            </w:tcBorders>
            <w:vAlign w:val="center"/>
            <w:hideMark/>
          </w:tcPr>
          <w:p w14:paraId="31053B46"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single" w:sz="8" w:space="0" w:color="auto"/>
              <w:left w:val="single" w:sz="8" w:space="0" w:color="auto"/>
              <w:bottom w:val="single" w:sz="4" w:space="0" w:color="auto"/>
              <w:right w:val="single" w:sz="8" w:space="0" w:color="auto"/>
            </w:tcBorders>
            <w:vAlign w:val="center"/>
            <w:hideMark/>
          </w:tcPr>
          <w:p w14:paraId="30BFBE41"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single" w:sz="8" w:space="0" w:color="auto"/>
              <w:left w:val="single" w:sz="8" w:space="0" w:color="auto"/>
              <w:bottom w:val="single" w:sz="4" w:space="0" w:color="auto"/>
              <w:right w:val="single" w:sz="8" w:space="0" w:color="auto"/>
            </w:tcBorders>
            <w:vAlign w:val="center"/>
            <w:hideMark/>
          </w:tcPr>
          <w:p w14:paraId="46F28493"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single" w:sz="8" w:space="0" w:color="auto"/>
              <w:left w:val="single" w:sz="8" w:space="0" w:color="auto"/>
              <w:bottom w:val="single" w:sz="4" w:space="0" w:color="auto"/>
              <w:right w:val="single" w:sz="8" w:space="0" w:color="auto"/>
            </w:tcBorders>
            <w:vAlign w:val="center"/>
            <w:hideMark/>
          </w:tcPr>
          <w:p w14:paraId="60D4E7BF"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single" w:sz="8" w:space="0" w:color="auto"/>
              <w:left w:val="single" w:sz="8" w:space="0" w:color="auto"/>
              <w:bottom w:val="single" w:sz="4" w:space="0" w:color="auto"/>
              <w:right w:val="single" w:sz="8" w:space="0" w:color="auto"/>
            </w:tcBorders>
            <w:vAlign w:val="center"/>
            <w:hideMark/>
          </w:tcPr>
          <w:p w14:paraId="62CB7D40" w14:textId="77777777" w:rsidR="00281926" w:rsidRPr="00281926" w:rsidRDefault="00281926" w:rsidP="005007BA">
            <w:pPr>
              <w:rPr>
                <w:rFonts w:ascii="Times New Roman" w:hAnsi="Times New Roman" w:cs="Times New Roman"/>
                <w:sz w:val="20"/>
                <w:szCs w:val="20"/>
                <w:lang w:eastAsia="en-GB"/>
              </w:rPr>
            </w:pPr>
          </w:p>
        </w:tc>
        <w:tc>
          <w:tcPr>
            <w:tcW w:w="1335" w:type="dxa"/>
            <w:vMerge/>
            <w:tcBorders>
              <w:top w:val="single" w:sz="8" w:space="0" w:color="auto"/>
              <w:left w:val="single" w:sz="8" w:space="0" w:color="auto"/>
              <w:bottom w:val="single" w:sz="4" w:space="0" w:color="auto"/>
              <w:right w:val="single" w:sz="8" w:space="0" w:color="auto"/>
            </w:tcBorders>
            <w:vAlign w:val="center"/>
            <w:hideMark/>
          </w:tcPr>
          <w:p w14:paraId="3390EB8C" w14:textId="77777777" w:rsidR="00281926" w:rsidRPr="00281926" w:rsidRDefault="00281926" w:rsidP="005007BA">
            <w:pPr>
              <w:rPr>
                <w:rFonts w:ascii="Times New Roman" w:hAnsi="Times New Roman" w:cs="Times New Roman"/>
                <w:sz w:val="20"/>
                <w:szCs w:val="20"/>
                <w:lang w:eastAsia="en-GB"/>
              </w:rPr>
            </w:pPr>
          </w:p>
        </w:tc>
        <w:tc>
          <w:tcPr>
            <w:tcW w:w="1100" w:type="dxa"/>
            <w:vMerge/>
            <w:tcBorders>
              <w:top w:val="single" w:sz="8" w:space="0" w:color="auto"/>
              <w:left w:val="single" w:sz="8" w:space="0" w:color="auto"/>
              <w:bottom w:val="single" w:sz="4" w:space="0" w:color="auto"/>
              <w:right w:val="single" w:sz="8" w:space="0" w:color="auto"/>
            </w:tcBorders>
            <w:vAlign w:val="center"/>
            <w:hideMark/>
          </w:tcPr>
          <w:p w14:paraId="59A937E5"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4BD22475"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59C7B22" w14:textId="77777777" w:rsidTr="00281926">
        <w:trPr>
          <w:trHeight w:val="280"/>
          <w:jc w:val="center"/>
        </w:trPr>
        <w:tc>
          <w:tcPr>
            <w:tcW w:w="1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019A175"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lastRenderedPageBreak/>
              <w:t>Процјена</w:t>
            </w:r>
          </w:p>
        </w:tc>
        <w:tc>
          <w:tcPr>
            <w:tcW w:w="141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253A57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E00E87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E39B29"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(1.122.390)</w:t>
            </w:r>
          </w:p>
        </w:tc>
        <w:tc>
          <w:tcPr>
            <w:tcW w:w="12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DC463F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23CB08F"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0</w:t>
            </w:r>
          </w:p>
        </w:tc>
        <w:tc>
          <w:tcPr>
            <w:tcW w:w="13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D4E3B02"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1.665.117</w:t>
            </w:r>
          </w:p>
        </w:tc>
        <w:tc>
          <w:tcPr>
            <w:tcW w:w="11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D3AAC7F"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 xml:space="preserve">542.727 </w:t>
            </w:r>
          </w:p>
        </w:tc>
        <w:tc>
          <w:tcPr>
            <w:tcW w:w="36" w:type="dxa"/>
            <w:vAlign w:val="center"/>
            <w:hideMark/>
          </w:tcPr>
          <w:p w14:paraId="0EF845DA"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79D8E53" w14:textId="77777777" w:rsidTr="00281926">
        <w:trPr>
          <w:trHeight w:val="300"/>
          <w:jc w:val="center"/>
        </w:trPr>
        <w:tc>
          <w:tcPr>
            <w:tcW w:w="1960" w:type="dxa"/>
            <w:vMerge/>
            <w:tcBorders>
              <w:top w:val="single" w:sz="8" w:space="0" w:color="auto"/>
              <w:left w:val="single" w:sz="8" w:space="0" w:color="auto"/>
              <w:bottom w:val="single" w:sz="8" w:space="0" w:color="000000"/>
              <w:right w:val="single" w:sz="8" w:space="0" w:color="auto"/>
            </w:tcBorders>
            <w:vAlign w:val="center"/>
            <w:hideMark/>
          </w:tcPr>
          <w:p w14:paraId="3F2CB75F"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14:paraId="31838032"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1CD9B8FC"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679A6593" w14:textId="77777777" w:rsidR="00281926" w:rsidRPr="00281926" w:rsidRDefault="00281926" w:rsidP="005007BA">
            <w:pPr>
              <w:rPr>
                <w:rFonts w:ascii="Times New Roman" w:hAnsi="Times New Roman" w:cs="Times New Roman"/>
                <w:sz w:val="20"/>
                <w:szCs w:val="20"/>
                <w:lang w:eastAsia="en-GB"/>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2937A3ED"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569887AC" w14:textId="77777777" w:rsidR="00281926" w:rsidRPr="00281926" w:rsidRDefault="00281926" w:rsidP="005007BA">
            <w:pPr>
              <w:rPr>
                <w:rFonts w:ascii="Times New Roman" w:hAnsi="Times New Roman" w:cs="Times New Roman"/>
                <w:sz w:val="20"/>
                <w:szCs w:val="20"/>
                <w:lang w:eastAsia="en-GB"/>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3499C3C0" w14:textId="77777777" w:rsidR="00281926" w:rsidRPr="00281926" w:rsidRDefault="00281926" w:rsidP="005007BA">
            <w:pPr>
              <w:rPr>
                <w:rFonts w:ascii="Times New Roman" w:hAnsi="Times New Roman" w:cs="Times New Roman"/>
                <w:sz w:val="20"/>
                <w:szCs w:val="20"/>
                <w:lang w:eastAsia="en-GB"/>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09F776AB"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75903065"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1A274D6B"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3269D4E7"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Отпис</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21197816"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(855)</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920B97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778AD8E"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BA6DC7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(109.156)</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2B642D00"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3D1F3131" w14:textId="77777777" w:rsidR="00281926" w:rsidRPr="00281926" w:rsidRDefault="00281926" w:rsidP="005007BA">
            <w:pPr>
              <w:jc w:val="center"/>
              <w:rPr>
                <w:rFonts w:ascii="Times New Roman" w:hAnsi="Times New Roman" w:cs="Times New Roman"/>
                <w:sz w:val="20"/>
                <w:szCs w:val="20"/>
                <w:lang w:eastAsia="en-GB"/>
              </w:rPr>
            </w:pPr>
            <w:r w:rsidRPr="00281926">
              <w:rPr>
                <w:rFonts w:ascii="Times New Roman" w:hAnsi="Times New Roman" w:cs="Times New Roman"/>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70AEF69F"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(110.011)</w:t>
            </w:r>
          </w:p>
        </w:tc>
        <w:tc>
          <w:tcPr>
            <w:tcW w:w="36" w:type="dxa"/>
            <w:vAlign w:val="center"/>
            <w:hideMark/>
          </w:tcPr>
          <w:p w14:paraId="03381918"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63068BB" w14:textId="77777777" w:rsidTr="00281926">
        <w:trPr>
          <w:trHeight w:val="300"/>
          <w:jc w:val="center"/>
        </w:trPr>
        <w:tc>
          <w:tcPr>
            <w:tcW w:w="1960" w:type="dxa"/>
            <w:vMerge/>
            <w:tcBorders>
              <w:top w:val="nil"/>
              <w:left w:val="single" w:sz="8" w:space="0" w:color="auto"/>
              <w:bottom w:val="single" w:sz="8" w:space="0" w:color="000000"/>
              <w:right w:val="single" w:sz="8" w:space="0" w:color="auto"/>
            </w:tcBorders>
            <w:vAlign w:val="center"/>
            <w:hideMark/>
          </w:tcPr>
          <w:p w14:paraId="70D1AEFA"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3732AB00"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2DD6F458"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2A68A98A"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0C3CD73F"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151A43A3" w14:textId="77777777" w:rsidR="00281926" w:rsidRPr="00281926" w:rsidRDefault="00281926" w:rsidP="005007BA">
            <w:pPr>
              <w:rPr>
                <w:rFonts w:ascii="Times New Roman" w:hAnsi="Times New Roman" w:cs="Times New Roman"/>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2BA17D16" w14:textId="77777777" w:rsidR="00281926" w:rsidRPr="00281926" w:rsidRDefault="00281926" w:rsidP="005007BA">
            <w:pPr>
              <w:rPr>
                <w:rFonts w:ascii="Times New Roman" w:hAnsi="Times New Roman" w:cs="Times New Roman"/>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6D4889A9"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12D5FBFA"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E375E54" w14:textId="77777777" w:rsidTr="00281926">
        <w:trPr>
          <w:trHeight w:val="530"/>
          <w:jc w:val="center"/>
        </w:trPr>
        <w:tc>
          <w:tcPr>
            <w:tcW w:w="1960" w:type="dxa"/>
            <w:tcBorders>
              <w:top w:val="nil"/>
              <w:left w:val="single" w:sz="8" w:space="0" w:color="auto"/>
              <w:bottom w:val="single" w:sz="8" w:space="0" w:color="auto"/>
              <w:right w:val="single" w:sz="8" w:space="0" w:color="auto"/>
            </w:tcBorders>
            <w:shd w:val="clear" w:color="000000" w:fill="F2F2F2"/>
            <w:vAlign w:val="center"/>
            <w:hideMark/>
          </w:tcPr>
          <w:p w14:paraId="7A2EAFA3"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Стање на дан 31.12.2022.</w:t>
            </w:r>
          </w:p>
        </w:tc>
        <w:tc>
          <w:tcPr>
            <w:tcW w:w="1419" w:type="dxa"/>
            <w:tcBorders>
              <w:top w:val="nil"/>
              <w:left w:val="nil"/>
              <w:bottom w:val="single" w:sz="8" w:space="0" w:color="auto"/>
              <w:right w:val="single" w:sz="8" w:space="0" w:color="auto"/>
            </w:tcBorders>
            <w:shd w:val="clear" w:color="000000" w:fill="F2F2F2"/>
            <w:vAlign w:val="center"/>
            <w:hideMark/>
          </w:tcPr>
          <w:p w14:paraId="6C14FB05"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25.876.049</w:t>
            </w:r>
          </w:p>
        </w:tc>
        <w:tc>
          <w:tcPr>
            <w:tcW w:w="1080" w:type="dxa"/>
            <w:tcBorders>
              <w:top w:val="nil"/>
              <w:left w:val="nil"/>
              <w:bottom w:val="single" w:sz="8" w:space="0" w:color="auto"/>
              <w:right w:val="single" w:sz="8" w:space="0" w:color="auto"/>
            </w:tcBorders>
            <w:shd w:val="clear" w:color="000000" w:fill="F2F2F2"/>
            <w:vAlign w:val="center"/>
            <w:hideMark/>
          </w:tcPr>
          <w:p w14:paraId="7BEEE3E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tcBorders>
              <w:top w:val="nil"/>
              <w:left w:val="nil"/>
              <w:bottom w:val="single" w:sz="8" w:space="0" w:color="auto"/>
              <w:right w:val="single" w:sz="8" w:space="0" w:color="auto"/>
            </w:tcBorders>
            <w:shd w:val="clear" w:color="000000" w:fill="F2F2F2"/>
            <w:vAlign w:val="center"/>
            <w:hideMark/>
          </w:tcPr>
          <w:p w14:paraId="16AAF7B5"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112.666.831</w:t>
            </w:r>
          </w:p>
        </w:tc>
        <w:tc>
          <w:tcPr>
            <w:tcW w:w="1260" w:type="dxa"/>
            <w:tcBorders>
              <w:top w:val="nil"/>
              <w:left w:val="nil"/>
              <w:bottom w:val="single" w:sz="8" w:space="0" w:color="auto"/>
              <w:right w:val="single" w:sz="8" w:space="0" w:color="auto"/>
            </w:tcBorders>
            <w:shd w:val="clear" w:color="000000" w:fill="F2F2F2"/>
            <w:vAlign w:val="center"/>
            <w:hideMark/>
          </w:tcPr>
          <w:p w14:paraId="37ED90EE"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15.257.779</w:t>
            </w:r>
          </w:p>
        </w:tc>
        <w:tc>
          <w:tcPr>
            <w:tcW w:w="1020" w:type="dxa"/>
            <w:tcBorders>
              <w:top w:val="nil"/>
              <w:left w:val="nil"/>
              <w:bottom w:val="single" w:sz="8" w:space="0" w:color="auto"/>
              <w:right w:val="single" w:sz="8" w:space="0" w:color="auto"/>
            </w:tcBorders>
            <w:shd w:val="clear" w:color="000000" w:fill="F2F2F2"/>
            <w:vAlign w:val="center"/>
            <w:hideMark/>
          </w:tcPr>
          <w:p w14:paraId="2FDDBA7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1.008.374</w:t>
            </w:r>
          </w:p>
        </w:tc>
        <w:tc>
          <w:tcPr>
            <w:tcW w:w="1335" w:type="dxa"/>
            <w:tcBorders>
              <w:top w:val="nil"/>
              <w:left w:val="nil"/>
              <w:bottom w:val="single" w:sz="8" w:space="0" w:color="auto"/>
              <w:right w:val="single" w:sz="8" w:space="0" w:color="auto"/>
            </w:tcBorders>
            <w:shd w:val="clear" w:color="000000" w:fill="F2F2F2"/>
            <w:vAlign w:val="center"/>
            <w:hideMark/>
          </w:tcPr>
          <w:p w14:paraId="6846AC4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2.268.367</w:t>
            </w:r>
          </w:p>
        </w:tc>
        <w:tc>
          <w:tcPr>
            <w:tcW w:w="1100" w:type="dxa"/>
            <w:tcBorders>
              <w:top w:val="nil"/>
              <w:left w:val="nil"/>
              <w:bottom w:val="single" w:sz="8" w:space="0" w:color="auto"/>
              <w:right w:val="single" w:sz="8" w:space="0" w:color="auto"/>
            </w:tcBorders>
            <w:shd w:val="clear" w:color="000000" w:fill="F2F2F2"/>
            <w:vAlign w:val="center"/>
            <w:hideMark/>
          </w:tcPr>
          <w:p w14:paraId="7A4B620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160.821.872</w:t>
            </w:r>
          </w:p>
        </w:tc>
        <w:tc>
          <w:tcPr>
            <w:tcW w:w="36" w:type="dxa"/>
            <w:vAlign w:val="center"/>
            <w:hideMark/>
          </w:tcPr>
          <w:p w14:paraId="38FD7327" w14:textId="77777777" w:rsidR="00281926" w:rsidRPr="00281926" w:rsidRDefault="00281926" w:rsidP="005007BA">
            <w:pPr>
              <w:rPr>
                <w:rFonts w:ascii="Times New Roman" w:hAnsi="Times New Roman" w:cs="Times New Roman"/>
                <w:sz w:val="20"/>
                <w:szCs w:val="20"/>
                <w:lang w:eastAsia="en-GB"/>
              </w:rPr>
            </w:pPr>
          </w:p>
        </w:tc>
      </w:tr>
      <w:tr w:rsidR="00281926" w:rsidRPr="00281926" w14:paraId="2DC2D811" w14:textId="77777777" w:rsidTr="00281926">
        <w:trPr>
          <w:trHeight w:val="290"/>
          <w:jc w:val="center"/>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D2AC170"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419" w:type="dxa"/>
            <w:tcBorders>
              <w:top w:val="nil"/>
              <w:left w:val="nil"/>
              <w:bottom w:val="single" w:sz="8" w:space="0" w:color="auto"/>
              <w:right w:val="single" w:sz="8" w:space="0" w:color="auto"/>
            </w:tcBorders>
            <w:shd w:val="clear" w:color="000000" w:fill="FFFFFF"/>
            <w:vAlign w:val="center"/>
            <w:hideMark/>
          </w:tcPr>
          <w:p w14:paraId="4C4BC884"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080" w:type="dxa"/>
            <w:tcBorders>
              <w:top w:val="nil"/>
              <w:left w:val="nil"/>
              <w:bottom w:val="single" w:sz="8" w:space="0" w:color="auto"/>
              <w:right w:val="single" w:sz="8" w:space="0" w:color="auto"/>
            </w:tcBorders>
            <w:shd w:val="clear" w:color="000000" w:fill="FFFFFF"/>
            <w:vAlign w:val="center"/>
            <w:hideMark/>
          </w:tcPr>
          <w:p w14:paraId="12586033"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300" w:type="dxa"/>
            <w:tcBorders>
              <w:top w:val="nil"/>
              <w:left w:val="nil"/>
              <w:bottom w:val="single" w:sz="8" w:space="0" w:color="auto"/>
              <w:right w:val="single" w:sz="8" w:space="0" w:color="auto"/>
            </w:tcBorders>
            <w:shd w:val="clear" w:color="000000" w:fill="FFFFFF"/>
            <w:vAlign w:val="center"/>
            <w:hideMark/>
          </w:tcPr>
          <w:p w14:paraId="636F3BBF"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260" w:type="dxa"/>
            <w:tcBorders>
              <w:top w:val="nil"/>
              <w:left w:val="nil"/>
              <w:bottom w:val="single" w:sz="8" w:space="0" w:color="auto"/>
              <w:right w:val="single" w:sz="8" w:space="0" w:color="auto"/>
            </w:tcBorders>
            <w:shd w:val="clear" w:color="000000" w:fill="FFFFFF"/>
            <w:vAlign w:val="center"/>
            <w:hideMark/>
          </w:tcPr>
          <w:p w14:paraId="3D540992"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020" w:type="dxa"/>
            <w:tcBorders>
              <w:top w:val="nil"/>
              <w:left w:val="nil"/>
              <w:bottom w:val="single" w:sz="8" w:space="0" w:color="auto"/>
              <w:right w:val="single" w:sz="8" w:space="0" w:color="auto"/>
            </w:tcBorders>
            <w:shd w:val="clear" w:color="000000" w:fill="FFFFFF"/>
            <w:vAlign w:val="center"/>
            <w:hideMark/>
          </w:tcPr>
          <w:p w14:paraId="5BFFF131"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335" w:type="dxa"/>
            <w:tcBorders>
              <w:top w:val="nil"/>
              <w:left w:val="nil"/>
              <w:bottom w:val="single" w:sz="8" w:space="0" w:color="auto"/>
              <w:right w:val="single" w:sz="8" w:space="0" w:color="auto"/>
            </w:tcBorders>
            <w:shd w:val="clear" w:color="000000" w:fill="FFFFFF"/>
            <w:vAlign w:val="center"/>
            <w:hideMark/>
          </w:tcPr>
          <w:p w14:paraId="04D4C5C3"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100" w:type="dxa"/>
            <w:tcBorders>
              <w:top w:val="nil"/>
              <w:left w:val="nil"/>
              <w:bottom w:val="single" w:sz="8" w:space="0" w:color="auto"/>
              <w:right w:val="single" w:sz="8" w:space="0" w:color="auto"/>
            </w:tcBorders>
            <w:shd w:val="clear" w:color="000000" w:fill="FFFFFF"/>
            <w:vAlign w:val="center"/>
            <w:hideMark/>
          </w:tcPr>
          <w:p w14:paraId="71B37EF6"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36" w:type="dxa"/>
            <w:vAlign w:val="center"/>
            <w:hideMark/>
          </w:tcPr>
          <w:p w14:paraId="0E1A9B41" w14:textId="77777777" w:rsidR="00281926" w:rsidRPr="00281926" w:rsidRDefault="00281926" w:rsidP="005007BA">
            <w:pPr>
              <w:rPr>
                <w:rFonts w:ascii="Times New Roman" w:hAnsi="Times New Roman" w:cs="Times New Roman"/>
                <w:sz w:val="20"/>
                <w:szCs w:val="20"/>
                <w:lang w:eastAsia="en-GB"/>
              </w:rPr>
            </w:pPr>
          </w:p>
        </w:tc>
      </w:tr>
      <w:tr w:rsidR="00281926" w:rsidRPr="00281926" w14:paraId="7CB12B3B" w14:textId="77777777" w:rsidTr="00281926">
        <w:trPr>
          <w:trHeight w:val="790"/>
          <w:jc w:val="center"/>
        </w:trPr>
        <w:tc>
          <w:tcPr>
            <w:tcW w:w="1960" w:type="dxa"/>
            <w:tcBorders>
              <w:top w:val="nil"/>
              <w:left w:val="single" w:sz="8" w:space="0" w:color="auto"/>
              <w:bottom w:val="single" w:sz="8" w:space="0" w:color="auto"/>
              <w:right w:val="single" w:sz="8" w:space="0" w:color="auto"/>
            </w:tcBorders>
            <w:shd w:val="clear" w:color="000000" w:fill="F2F2F2"/>
            <w:vAlign w:val="center"/>
            <w:hideMark/>
          </w:tcPr>
          <w:p w14:paraId="26E7DAA5" w14:textId="77777777" w:rsidR="00281926" w:rsidRPr="00281926" w:rsidRDefault="00281926" w:rsidP="005007BA">
            <w:pPr>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Исправка вриједности 01.01.2022.</w:t>
            </w:r>
          </w:p>
        </w:tc>
        <w:tc>
          <w:tcPr>
            <w:tcW w:w="1419" w:type="dxa"/>
            <w:tcBorders>
              <w:top w:val="nil"/>
              <w:left w:val="nil"/>
              <w:bottom w:val="single" w:sz="8" w:space="0" w:color="auto"/>
              <w:right w:val="single" w:sz="8" w:space="0" w:color="auto"/>
            </w:tcBorders>
            <w:shd w:val="clear" w:color="000000" w:fill="F2F2F2"/>
            <w:vAlign w:val="center"/>
            <w:hideMark/>
          </w:tcPr>
          <w:p w14:paraId="27BBB6F2"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2.234.548</w:t>
            </w:r>
          </w:p>
        </w:tc>
        <w:tc>
          <w:tcPr>
            <w:tcW w:w="1080" w:type="dxa"/>
            <w:tcBorders>
              <w:top w:val="nil"/>
              <w:left w:val="nil"/>
              <w:bottom w:val="single" w:sz="8" w:space="0" w:color="auto"/>
              <w:right w:val="single" w:sz="8" w:space="0" w:color="auto"/>
            </w:tcBorders>
            <w:shd w:val="clear" w:color="000000" w:fill="F2F2F2"/>
            <w:vAlign w:val="center"/>
            <w:hideMark/>
          </w:tcPr>
          <w:p w14:paraId="676634EF" w14:textId="77777777" w:rsidR="00281926" w:rsidRPr="00281926" w:rsidRDefault="00281926" w:rsidP="005007BA">
            <w:pPr>
              <w:jc w:val="right"/>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0</w:t>
            </w:r>
          </w:p>
        </w:tc>
        <w:tc>
          <w:tcPr>
            <w:tcW w:w="1300" w:type="dxa"/>
            <w:tcBorders>
              <w:top w:val="nil"/>
              <w:left w:val="nil"/>
              <w:bottom w:val="single" w:sz="8" w:space="0" w:color="auto"/>
              <w:right w:val="single" w:sz="8" w:space="0" w:color="auto"/>
            </w:tcBorders>
            <w:shd w:val="clear" w:color="000000" w:fill="F2F2F2"/>
            <w:vAlign w:val="center"/>
            <w:hideMark/>
          </w:tcPr>
          <w:p w14:paraId="5709988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52.485.915</w:t>
            </w:r>
          </w:p>
        </w:tc>
        <w:tc>
          <w:tcPr>
            <w:tcW w:w="1260" w:type="dxa"/>
            <w:tcBorders>
              <w:top w:val="nil"/>
              <w:left w:val="nil"/>
              <w:bottom w:val="single" w:sz="8" w:space="0" w:color="auto"/>
              <w:right w:val="single" w:sz="8" w:space="0" w:color="auto"/>
            </w:tcBorders>
            <w:shd w:val="clear" w:color="000000" w:fill="F2F2F2"/>
            <w:vAlign w:val="center"/>
            <w:hideMark/>
          </w:tcPr>
          <w:p w14:paraId="262E505C"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9.362.777</w:t>
            </w:r>
          </w:p>
        </w:tc>
        <w:tc>
          <w:tcPr>
            <w:tcW w:w="1020" w:type="dxa"/>
            <w:tcBorders>
              <w:top w:val="nil"/>
              <w:left w:val="nil"/>
              <w:bottom w:val="single" w:sz="8" w:space="0" w:color="auto"/>
              <w:right w:val="single" w:sz="8" w:space="0" w:color="auto"/>
            </w:tcBorders>
            <w:shd w:val="clear" w:color="000000" w:fill="F2F2F2"/>
            <w:vAlign w:val="center"/>
            <w:hideMark/>
          </w:tcPr>
          <w:p w14:paraId="59CDABEB" w14:textId="77777777" w:rsidR="00281926" w:rsidRPr="00281926" w:rsidRDefault="00281926" w:rsidP="005007BA">
            <w:pPr>
              <w:jc w:val="right"/>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0</w:t>
            </w:r>
          </w:p>
        </w:tc>
        <w:tc>
          <w:tcPr>
            <w:tcW w:w="1335" w:type="dxa"/>
            <w:tcBorders>
              <w:top w:val="nil"/>
              <w:left w:val="nil"/>
              <w:bottom w:val="single" w:sz="8" w:space="0" w:color="auto"/>
              <w:right w:val="single" w:sz="8" w:space="0" w:color="auto"/>
            </w:tcBorders>
            <w:shd w:val="clear" w:color="000000" w:fill="F2F2F2"/>
            <w:vAlign w:val="center"/>
            <w:hideMark/>
          </w:tcPr>
          <w:p w14:paraId="42492FB0" w14:textId="77777777" w:rsidR="00281926" w:rsidRPr="00281926" w:rsidRDefault="00281926" w:rsidP="005007BA">
            <w:pPr>
              <w:jc w:val="right"/>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0</w:t>
            </w:r>
          </w:p>
        </w:tc>
        <w:tc>
          <w:tcPr>
            <w:tcW w:w="1100" w:type="dxa"/>
            <w:tcBorders>
              <w:top w:val="nil"/>
              <w:left w:val="nil"/>
              <w:bottom w:val="single" w:sz="8" w:space="0" w:color="auto"/>
              <w:right w:val="single" w:sz="8" w:space="0" w:color="auto"/>
            </w:tcBorders>
            <w:shd w:val="clear" w:color="000000" w:fill="F2F2F2"/>
            <w:vAlign w:val="center"/>
            <w:hideMark/>
          </w:tcPr>
          <w:p w14:paraId="0CB73A3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64.083.240</w:t>
            </w:r>
          </w:p>
        </w:tc>
        <w:tc>
          <w:tcPr>
            <w:tcW w:w="36" w:type="dxa"/>
            <w:vAlign w:val="center"/>
            <w:hideMark/>
          </w:tcPr>
          <w:p w14:paraId="6C406009" w14:textId="77777777" w:rsidR="00281926" w:rsidRPr="00281926" w:rsidRDefault="00281926" w:rsidP="005007BA">
            <w:pPr>
              <w:rPr>
                <w:rFonts w:ascii="Times New Roman" w:hAnsi="Times New Roman" w:cs="Times New Roman"/>
                <w:sz w:val="20"/>
                <w:szCs w:val="20"/>
                <w:lang w:eastAsia="en-GB"/>
              </w:rPr>
            </w:pPr>
          </w:p>
        </w:tc>
      </w:tr>
      <w:tr w:rsidR="00281926" w:rsidRPr="00281926" w14:paraId="7DD93B70"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33D48147"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Амортизација у току године</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7A704A98"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656.922</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0EAA633"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4F6CB79"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1.393.630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0AE8856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1.104.107</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155171FE"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708EE70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3540E103"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3.154.659</w:t>
            </w:r>
          </w:p>
        </w:tc>
        <w:tc>
          <w:tcPr>
            <w:tcW w:w="36" w:type="dxa"/>
            <w:vAlign w:val="center"/>
            <w:hideMark/>
          </w:tcPr>
          <w:p w14:paraId="15050D3B" w14:textId="77777777" w:rsidR="00281926" w:rsidRPr="00281926" w:rsidRDefault="00281926" w:rsidP="005007BA">
            <w:pPr>
              <w:rPr>
                <w:rFonts w:ascii="Times New Roman" w:hAnsi="Times New Roman" w:cs="Times New Roman"/>
                <w:sz w:val="20"/>
                <w:szCs w:val="20"/>
                <w:lang w:eastAsia="en-GB"/>
              </w:rPr>
            </w:pPr>
          </w:p>
        </w:tc>
      </w:tr>
      <w:tr w:rsidR="00281926" w:rsidRPr="00281926" w14:paraId="2AA72F7D" w14:textId="77777777" w:rsidTr="00281926">
        <w:trPr>
          <w:trHeight w:val="300"/>
          <w:jc w:val="center"/>
        </w:trPr>
        <w:tc>
          <w:tcPr>
            <w:tcW w:w="1960" w:type="dxa"/>
            <w:vMerge/>
            <w:tcBorders>
              <w:top w:val="nil"/>
              <w:left w:val="single" w:sz="8" w:space="0" w:color="auto"/>
              <w:bottom w:val="single" w:sz="8" w:space="0" w:color="000000"/>
              <w:right w:val="single" w:sz="8" w:space="0" w:color="auto"/>
            </w:tcBorders>
            <w:vAlign w:val="center"/>
            <w:hideMark/>
          </w:tcPr>
          <w:p w14:paraId="11CA41EF"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1750263F"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78D8101B"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13EED81E"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4CE5B790"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23BFDFCA"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12F8FF02"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755BB329" w14:textId="77777777" w:rsidR="00281926" w:rsidRPr="00281926" w:rsidRDefault="00281926" w:rsidP="005007BA">
            <w:pPr>
              <w:rPr>
                <w:rFonts w:ascii="Times New Roman" w:hAnsi="Times New Roman" w:cs="Times New Roman"/>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59F51804" w14:textId="77777777" w:rsidR="00281926" w:rsidRPr="00281926" w:rsidRDefault="00281926" w:rsidP="005007BA">
            <w:pPr>
              <w:jc w:val="right"/>
              <w:rPr>
                <w:rFonts w:ascii="Times New Roman" w:hAnsi="Times New Roman" w:cs="Times New Roman"/>
                <w:color w:val="000000"/>
                <w:sz w:val="20"/>
                <w:szCs w:val="20"/>
                <w:lang w:eastAsia="en-GB"/>
              </w:rPr>
            </w:pPr>
          </w:p>
        </w:tc>
      </w:tr>
      <w:tr w:rsidR="00281926" w:rsidRPr="00281926" w14:paraId="391F62DE" w14:textId="77777777" w:rsidTr="00281926">
        <w:trPr>
          <w:trHeight w:val="30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AD5A6AC"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Поврат средстава у употребу</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216813A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0C6377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F4BD077"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A892A17"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12.167</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5B208B6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0A918AA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0C7FCE2E"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12.167</w:t>
            </w:r>
          </w:p>
        </w:tc>
        <w:tc>
          <w:tcPr>
            <w:tcW w:w="36" w:type="dxa"/>
            <w:vAlign w:val="center"/>
            <w:hideMark/>
          </w:tcPr>
          <w:p w14:paraId="1E157B14"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63392E2" w14:textId="77777777" w:rsidTr="00281926">
        <w:trPr>
          <w:trHeight w:val="300"/>
          <w:jc w:val="center"/>
        </w:trPr>
        <w:tc>
          <w:tcPr>
            <w:tcW w:w="1960" w:type="dxa"/>
            <w:vMerge/>
            <w:tcBorders>
              <w:top w:val="nil"/>
              <w:left w:val="single" w:sz="8" w:space="0" w:color="auto"/>
              <w:bottom w:val="single" w:sz="4" w:space="0" w:color="auto"/>
              <w:right w:val="single" w:sz="8" w:space="0" w:color="auto"/>
            </w:tcBorders>
            <w:vAlign w:val="center"/>
            <w:hideMark/>
          </w:tcPr>
          <w:p w14:paraId="0420A5C2"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4" w:space="0" w:color="auto"/>
              <w:right w:val="single" w:sz="8" w:space="0" w:color="auto"/>
            </w:tcBorders>
            <w:vAlign w:val="center"/>
            <w:hideMark/>
          </w:tcPr>
          <w:p w14:paraId="7383C569"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4" w:space="0" w:color="auto"/>
              <w:right w:val="single" w:sz="8" w:space="0" w:color="auto"/>
            </w:tcBorders>
            <w:vAlign w:val="center"/>
            <w:hideMark/>
          </w:tcPr>
          <w:p w14:paraId="2139475B"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4" w:space="0" w:color="auto"/>
              <w:right w:val="single" w:sz="8" w:space="0" w:color="auto"/>
            </w:tcBorders>
            <w:vAlign w:val="center"/>
            <w:hideMark/>
          </w:tcPr>
          <w:p w14:paraId="2D732B6D"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4" w:space="0" w:color="auto"/>
              <w:right w:val="single" w:sz="8" w:space="0" w:color="auto"/>
            </w:tcBorders>
            <w:vAlign w:val="center"/>
            <w:hideMark/>
          </w:tcPr>
          <w:p w14:paraId="3655C55F"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4" w:space="0" w:color="auto"/>
              <w:right w:val="single" w:sz="8" w:space="0" w:color="auto"/>
            </w:tcBorders>
            <w:vAlign w:val="center"/>
            <w:hideMark/>
          </w:tcPr>
          <w:p w14:paraId="1381A003"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4" w:space="0" w:color="auto"/>
              <w:right w:val="single" w:sz="8" w:space="0" w:color="auto"/>
            </w:tcBorders>
            <w:vAlign w:val="center"/>
            <w:hideMark/>
          </w:tcPr>
          <w:p w14:paraId="6EE4460A"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4" w:space="0" w:color="auto"/>
              <w:right w:val="single" w:sz="8" w:space="0" w:color="auto"/>
            </w:tcBorders>
            <w:vAlign w:val="center"/>
            <w:hideMark/>
          </w:tcPr>
          <w:p w14:paraId="465FDB41" w14:textId="77777777" w:rsidR="00281926" w:rsidRPr="00281926" w:rsidRDefault="00281926" w:rsidP="005007BA">
            <w:pPr>
              <w:rPr>
                <w:rFonts w:ascii="Times New Roman" w:hAnsi="Times New Roman" w:cs="Times New Roman"/>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666B1C8F" w14:textId="77777777" w:rsidR="00281926" w:rsidRPr="00281926" w:rsidRDefault="00281926" w:rsidP="005007BA">
            <w:pPr>
              <w:jc w:val="right"/>
              <w:rPr>
                <w:rFonts w:ascii="Times New Roman" w:hAnsi="Times New Roman" w:cs="Times New Roman"/>
                <w:color w:val="000000"/>
                <w:sz w:val="20"/>
                <w:szCs w:val="20"/>
                <w:lang w:eastAsia="en-GB"/>
              </w:rPr>
            </w:pPr>
          </w:p>
        </w:tc>
      </w:tr>
      <w:tr w:rsidR="00281926" w:rsidRPr="00281926" w14:paraId="1BE89065" w14:textId="77777777" w:rsidTr="00281926">
        <w:trPr>
          <w:trHeight w:val="280"/>
          <w:jc w:val="center"/>
        </w:trPr>
        <w:tc>
          <w:tcPr>
            <w:tcW w:w="1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396C862"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Процјена</w:t>
            </w:r>
          </w:p>
        </w:tc>
        <w:tc>
          <w:tcPr>
            <w:tcW w:w="141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A924119"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D852B1"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0E93ED2"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(665.698)</w:t>
            </w:r>
          </w:p>
        </w:tc>
        <w:tc>
          <w:tcPr>
            <w:tcW w:w="12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F1BD50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9C960F6"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D99A645"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A8C63E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(665.698)</w:t>
            </w:r>
          </w:p>
        </w:tc>
        <w:tc>
          <w:tcPr>
            <w:tcW w:w="36" w:type="dxa"/>
            <w:vAlign w:val="center"/>
            <w:hideMark/>
          </w:tcPr>
          <w:p w14:paraId="66E28A82" w14:textId="77777777" w:rsidR="00281926" w:rsidRPr="00281926" w:rsidRDefault="00281926" w:rsidP="005007BA">
            <w:pPr>
              <w:rPr>
                <w:rFonts w:ascii="Times New Roman" w:hAnsi="Times New Roman" w:cs="Times New Roman"/>
                <w:sz w:val="20"/>
                <w:szCs w:val="20"/>
                <w:lang w:eastAsia="en-GB"/>
              </w:rPr>
            </w:pPr>
          </w:p>
        </w:tc>
      </w:tr>
      <w:tr w:rsidR="00281926" w:rsidRPr="00281926" w14:paraId="12E4C7E3" w14:textId="77777777" w:rsidTr="00281926">
        <w:trPr>
          <w:trHeight w:val="300"/>
          <w:jc w:val="center"/>
        </w:trPr>
        <w:tc>
          <w:tcPr>
            <w:tcW w:w="1960" w:type="dxa"/>
            <w:vMerge/>
            <w:tcBorders>
              <w:top w:val="single" w:sz="8" w:space="0" w:color="auto"/>
              <w:left w:val="single" w:sz="8" w:space="0" w:color="auto"/>
              <w:bottom w:val="single" w:sz="8" w:space="0" w:color="000000"/>
              <w:right w:val="single" w:sz="8" w:space="0" w:color="auto"/>
            </w:tcBorders>
            <w:vAlign w:val="center"/>
            <w:hideMark/>
          </w:tcPr>
          <w:p w14:paraId="43F82D23"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14:paraId="22E86545"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4881BB78"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3401B54C"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4095021F"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2F7F2D1D"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3CF280CF"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3E4465C8" w14:textId="77777777" w:rsidR="00281926" w:rsidRPr="00281926" w:rsidRDefault="00281926" w:rsidP="005007BA">
            <w:pPr>
              <w:rPr>
                <w:rFonts w:ascii="Times New Roman" w:hAnsi="Times New Roman" w:cs="Times New Roman"/>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610188AA" w14:textId="77777777" w:rsidR="00281926" w:rsidRPr="00281926" w:rsidRDefault="00281926" w:rsidP="005007BA">
            <w:pPr>
              <w:jc w:val="right"/>
              <w:rPr>
                <w:rFonts w:ascii="Times New Roman" w:hAnsi="Times New Roman" w:cs="Times New Roman"/>
                <w:color w:val="000000"/>
                <w:sz w:val="20"/>
                <w:szCs w:val="20"/>
                <w:lang w:eastAsia="en-GB"/>
              </w:rPr>
            </w:pPr>
          </w:p>
        </w:tc>
      </w:tr>
      <w:tr w:rsidR="00281926" w:rsidRPr="00281926" w14:paraId="6E405117"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DD5190B"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Отпис</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232EA313"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(835)</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F32CEEB"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B38DDFE"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7FA94431"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(102.029)</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1BAA13C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66C646A8"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919B28"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(102.864)</w:t>
            </w:r>
          </w:p>
        </w:tc>
        <w:tc>
          <w:tcPr>
            <w:tcW w:w="36" w:type="dxa"/>
            <w:vAlign w:val="center"/>
            <w:hideMark/>
          </w:tcPr>
          <w:p w14:paraId="6FFA3E98" w14:textId="77777777" w:rsidR="00281926" w:rsidRPr="00281926" w:rsidRDefault="00281926" w:rsidP="005007BA">
            <w:pPr>
              <w:rPr>
                <w:rFonts w:ascii="Times New Roman" w:hAnsi="Times New Roman" w:cs="Times New Roman"/>
                <w:sz w:val="20"/>
                <w:szCs w:val="20"/>
                <w:lang w:eastAsia="en-GB"/>
              </w:rPr>
            </w:pPr>
          </w:p>
        </w:tc>
      </w:tr>
      <w:tr w:rsidR="00281926" w:rsidRPr="00281926" w14:paraId="63D17F3B" w14:textId="77777777" w:rsidTr="00281926">
        <w:trPr>
          <w:trHeight w:val="300"/>
          <w:jc w:val="center"/>
        </w:trPr>
        <w:tc>
          <w:tcPr>
            <w:tcW w:w="1960" w:type="dxa"/>
            <w:vMerge/>
            <w:tcBorders>
              <w:top w:val="nil"/>
              <w:left w:val="single" w:sz="8" w:space="0" w:color="auto"/>
              <w:bottom w:val="single" w:sz="8" w:space="0" w:color="000000"/>
              <w:right w:val="single" w:sz="8" w:space="0" w:color="auto"/>
            </w:tcBorders>
            <w:vAlign w:val="center"/>
            <w:hideMark/>
          </w:tcPr>
          <w:p w14:paraId="3473D392"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5A885763"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3B8D5884"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38899AD8"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1206109C"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0DB7F6BC"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65813767"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29375199" w14:textId="77777777" w:rsidR="00281926" w:rsidRPr="00281926" w:rsidRDefault="00281926" w:rsidP="005007BA">
            <w:pPr>
              <w:rPr>
                <w:rFonts w:ascii="Times New Roman" w:hAnsi="Times New Roman" w:cs="Times New Roman"/>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4A4212A1" w14:textId="77777777" w:rsidR="00281926" w:rsidRPr="00281926" w:rsidRDefault="00281926" w:rsidP="005007BA">
            <w:pPr>
              <w:jc w:val="right"/>
              <w:rPr>
                <w:rFonts w:ascii="Times New Roman" w:hAnsi="Times New Roman" w:cs="Times New Roman"/>
                <w:color w:val="000000"/>
                <w:sz w:val="20"/>
                <w:szCs w:val="20"/>
                <w:lang w:eastAsia="en-GB"/>
              </w:rPr>
            </w:pPr>
          </w:p>
        </w:tc>
      </w:tr>
      <w:tr w:rsidR="00281926" w:rsidRPr="00281926" w14:paraId="288F15F4" w14:textId="77777777" w:rsidTr="00281926">
        <w:trPr>
          <w:trHeight w:val="530"/>
          <w:jc w:val="center"/>
        </w:trPr>
        <w:tc>
          <w:tcPr>
            <w:tcW w:w="1960" w:type="dxa"/>
            <w:tcBorders>
              <w:top w:val="nil"/>
              <w:left w:val="single" w:sz="8" w:space="0" w:color="auto"/>
              <w:bottom w:val="single" w:sz="4" w:space="0" w:color="auto"/>
              <w:right w:val="single" w:sz="8" w:space="0" w:color="auto"/>
            </w:tcBorders>
            <w:shd w:val="clear" w:color="000000" w:fill="F2F2F2"/>
            <w:vAlign w:val="center"/>
            <w:hideMark/>
          </w:tcPr>
          <w:p w14:paraId="770AE4FB"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xml:space="preserve">Стање на дан 31.12. 2022. године </w:t>
            </w:r>
          </w:p>
        </w:tc>
        <w:tc>
          <w:tcPr>
            <w:tcW w:w="1419" w:type="dxa"/>
            <w:tcBorders>
              <w:top w:val="nil"/>
              <w:left w:val="nil"/>
              <w:bottom w:val="single" w:sz="4" w:space="0" w:color="auto"/>
              <w:right w:val="single" w:sz="8" w:space="0" w:color="auto"/>
            </w:tcBorders>
            <w:shd w:val="clear" w:color="000000" w:fill="F2F2F2"/>
            <w:vAlign w:val="center"/>
            <w:hideMark/>
          </w:tcPr>
          <w:p w14:paraId="77FF5642"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2.890.635</w:t>
            </w:r>
          </w:p>
        </w:tc>
        <w:tc>
          <w:tcPr>
            <w:tcW w:w="1080" w:type="dxa"/>
            <w:tcBorders>
              <w:top w:val="nil"/>
              <w:left w:val="nil"/>
              <w:bottom w:val="single" w:sz="4" w:space="0" w:color="auto"/>
              <w:right w:val="single" w:sz="8" w:space="0" w:color="auto"/>
            </w:tcBorders>
            <w:shd w:val="clear" w:color="000000" w:fill="F2F2F2"/>
            <w:vAlign w:val="center"/>
            <w:hideMark/>
          </w:tcPr>
          <w:p w14:paraId="199D2388"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1300" w:type="dxa"/>
            <w:tcBorders>
              <w:top w:val="nil"/>
              <w:left w:val="nil"/>
              <w:bottom w:val="single" w:sz="4" w:space="0" w:color="auto"/>
              <w:right w:val="single" w:sz="8" w:space="0" w:color="auto"/>
            </w:tcBorders>
            <w:shd w:val="clear" w:color="000000" w:fill="F2F2F2"/>
            <w:vAlign w:val="center"/>
            <w:hideMark/>
          </w:tcPr>
          <w:p w14:paraId="3C68CE2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53.213.847</w:t>
            </w:r>
          </w:p>
        </w:tc>
        <w:tc>
          <w:tcPr>
            <w:tcW w:w="1260" w:type="dxa"/>
            <w:tcBorders>
              <w:top w:val="nil"/>
              <w:left w:val="nil"/>
              <w:bottom w:val="single" w:sz="4" w:space="0" w:color="auto"/>
              <w:right w:val="single" w:sz="8" w:space="0" w:color="auto"/>
            </w:tcBorders>
            <w:shd w:val="clear" w:color="000000" w:fill="F2F2F2"/>
            <w:vAlign w:val="center"/>
            <w:hideMark/>
          </w:tcPr>
          <w:p w14:paraId="1BB8AAE5"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10.377.022</w:t>
            </w:r>
          </w:p>
        </w:tc>
        <w:tc>
          <w:tcPr>
            <w:tcW w:w="1020" w:type="dxa"/>
            <w:tcBorders>
              <w:top w:val="nil"/>
              <w:left w:val="nil"/>
              <w:bottom w:val="single" w:sz="4" w:space="0" w:color="auto"/>
              <w:right w:val="single" w:sz="8" w:space="0" w:color="auto"/>
            </w:tcBorders>
            <w:shd w:val="clear" w:color="000000" w:fill="F2F2F2"/>
            <w:vAlign w:val="center"/>
            <w:hideMark/>
          </w:tcPr>
          <w:p w14:paraId="1680E40B"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1335" w:type="dxa"/>
            <w:tcBorders>
              <w:top w:val="nil"/>
              <w:left w:val="nil"/>
              <w:bottom w:val="single" w:sz="4" w:space="0" w:color="auto"/>
              <w:right w:val="single" w:sz="8" w:space="0" w:color="auto"/>
            </w:tcBorders>
            <w:shd w:val="clear" w:color="000000" w:fill="F2F2F2"/>
            <w:vAlign w:val="center"/>
            <w:hideMark/>
          </w:tcPr>
          <w:p w14:paraId="69B92D18"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1100" w:type="dxa"/>
            <w:tcBorders>
              <w:top w:val="nil"/>
              <w:left w:val="nil"/>
              <w:bottom w:val="single" w:sz="4" w:space="0" w:color="auto"/>
              <w:right w:val="single" w:sz="8" w:space="0" w:color="auto"/>
            </w:tcBorders>
            <w:shd w:val="clear" w:color="000000" w:fill="F2F2F2"/>
            <w:vAlign w:val="center"/>
            <w:hideMark/>
          </w:tcPr>
          <w:p w14:paraId="0003ED48"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66.481.504</w:t>
            </w:r>
          </w:p>
        </w:tc>
        <w:tc>
          <w:tcPr>
            <w:tcW w:w="36" w:type="dxa"/>
            <w:vAlign w:val="center"/>
            <w:hideMark/>
          </w:tcPr>
          <w:p w14:paraId="31B2846D" w14:textId="77777777" w:rsidR="00281926" w:rsidRPr="00281926" w:rsidRDefault="00281926" w:rsidP="005007BA">
            <w:pPr>
              <w:rPr>
                <w:rFonts w:ascii="Times New Roman" w:hAnsi="Times New Roman" w:cs="Times New Roman"/>
                <w:sz w:val="20"/>
                <w:szCs w:val="20"/>
                <w:lang w:eastAsia="en-GB"/>
              </w:rPr>
            </w:pPr>
          </w:p>
        </w:tc>
      </w:tr>
      <w:tr w:rsidR="00281926" w:rsidRPr="00281926" w14:paraId="49778B8E" w14:textId="77777777" w:rsidTr="00281926">
        <w:trPr>
          <w:trHeight w:val="290"/>
          <w:jc w:val="center"/>
        </w:trPr>
        <w:tc>
          <w:tcPr>
            <w:tcW w:w="19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49F677"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419" w:type="dxa"/>
            <w:tcBorders>
              <w:top w:val="single" w:sz="4" w:space="0" w:color="auto"/>
              <w:left w:val="nil"/>
              <w:bottom w:val="single" w:sz="8" w:space="0" w:color="auto"/>
              <w:right w:val="single" w:sz="8" w:space="0" w:color="auto"/>
            </w:tcBorders>
            <w:shd w:val="clear" w:color="000000" w:fill="FFFFFF"/>
            <w:vAlign w:val="center"/>
            <w:hideMark/>
          </w:tcPr>
          <w:p w14:paraId="7480F3A1"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 </w:t>
            </w:r>
          </w:p>
        </w:tc>
        <w:tc>
          <w:tcPr>
            <w:tcW w:w="1080" w:type="dxa"/>
            <w:tcBorders>
              <w:top w:val="single" w:sz="4" w:space="0" w:color="auto"/>
              <w:left w:val="nil"/>
              <w:bottom w:val="single" w:sz="8" w:space="0" w:color="auto"/>
              <w:right w:val="single" w:sz="8" w:space="0" w:color="auto"/>
            </w:tcBorders>
            <w:shd w:val="clear" w:color="000000" w:fill="FFFFFF"/>
            <w:vAlign w:val="center"/>
            <w:hideMark/>
          </w:tcPr>
          <w:p w14:paraId="120F591F"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300" w:type="dxa"/>
            <w:tcBorders>
              <w:top w:val="single" w:sz="4" w:space="0" w:color="auto"/>
              <w:left w:val="nil"/>
              <w:bottom w:val="single" w:sz="8" w:space="0" w:color="auto"/>
              <w:right w:val="single" w:sz="8" w:space="0" w:color="auto"/>
            </w:tcBorders>
            <w:shd w:val="clear" w:color="000000" w:fill="FFFFFF"/>
            <w:vAlign w:val="center"/>
            <w:hideMark/>
          </w:tcPr>
          <w:p w14:paraId="71DAAC3C"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260" w:type="dxa"/>
            <w:tcBorders>
              <w:top w:val="single" w:sz="4" w:space="0" w:color="auto"/>
              <w:left w:val="nil"/>
              <w:bottom w:val="single" w:sz="8" w:space="0" w:color="auto"/>
              <w:right w:val="single" w:sz="8" w:space="0" w:color="auto"/>
            </w:tcBorders>
            <w:shd w:val="clear" w:color="000000" w:fill="FFFFFF"/>
            <w:vAlign w:val="center"/>
            <w:hideMark/>
          </w:tcPr>
          <w:p w14:paraId="6D0E7FEB"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020" w:type="dxa"/>
            <w:tcBorders>
              <w:top w:val="single" w:sz="4" w:space="0" w:color="auto"/>
              <w:left w:val="nil"/>
              <w:bottom w:val="single" w:sz="8" w:space="0" w:color="auto"/>
              <w:right w:val="single" w:sz="8" w:space="0" w:color="auto"/>
            </w:tcBorders>
            <w:shd w:val="clear" w:color="000000" w:fill="FFFFFF"/>
            <w:vAlign w:val="center"/>
            <w:hideMark/>
          </w:tcPr>
          <w:p w14:paraId="604E399A"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335" w:type="dxa"/>
            <w:tcBorders>
              <w:top w:val="single" w:sz="4" w:space="0" w:color="auto"/>
              <w:left w:val="nil"/>
              <w:bottom w:val="single" w:sz="8" w:space="0" w:color="auto"/>
              <w:right w:val="single" w:sz="8" w:space="0" w:color="auto"/>
            </w:tcBorders>
            <w:shd w:val="clear" w:color="000000" w:fill="FFFFFF"/>
            <w:vAlign w:val="center"/>
            <w:hideMark/>
          </w:tcPr>
          <w:p w14:paraId="3404C40E"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100" w:type="dxa"/>
            <w:tcBorders>
              <w:top w:val="single" w:sz="4" w:space="0" w:color="auto"/>
              <w:left w:val="nil"/>
              <w:bottom w:val="single" w:sz="8" w:space="0" w:color="auto"/>
              <w:right w:val="single" w:sz="8" w:space="0" w:color="auto"/>
            </w:tcBorders>
            <w:shd w:val="clear" w:color="000000" w:fill="FFFFFF"/>
            <w:vAlign w:val="center"/>
            <w:hideMark/>
          </w:tcPr>
          <w:p w14:paraId="35E21146"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36" w:type="dxa"/>
            <w:vAlign w:val="center"/>
            <w:hideMark/>
          </w:tcPr>
          <w:p w14:paraId="3CBD6925" w14:textId="77777777" w:rsidR="00281926" w:rsidRPr="00281926" w:rsidRDefault="00281926" w:rsidP="005007BA">
            <w:pPr>
              <w:rPr>
                <w:rFonts w:ascii="Times New Roman" w:hAnsi="Times New Roman" w:cs="Times New Roman"/>
                <w:sz w:val="20"/>
                <w:szCs w:val="20"/>
                <w:lang w:eastAsia="en-GB"/>
              </w:rPr>
            </w:pPr>
          </w:p>
        </w:tc>
      </w:tr>
      <w:tr w:rsidR="00281926" w:rsidRPr="00281926" w14:paraId="24164379" w14:textId="77777777" w:rsidTr="00281926">
        <w:trPr>
          <w:trHeight w:val="290"/>
          <w:jc w:val="center"/>
        </w:trPr>
        <w:tc>
          <w:tcPr>
            <w:tcW w:w="1960" w:type="dxa"/>
            <w:tcBorders>
              <w:top w:val="nil"/>
              <w:left w:val="single" w:sz="8" w:space="0" w:color="auto"/>
              <w:bottom w:val="single" w:sz="8" w:space="0" w:color="auto"/>
              <w:right w:val="single" w:sz="8" w:space="0" w:color="auto"/>
            </w:tcBorders>
            <w:shd w:val="clear" w:color="auto" w:fill="auto"/>
            <w:vAlign w:val="center"/>
            <w:hideMark/>
          </w:tcPr>
          <w:p w14:paraId="0A319BA2" w14:textId="77777777" w:rsidR="00281926" w:rsidRPr="00281926" w:rsidRDefault="00281926" w:rsidP="005007BA">
            <w:pPr>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Нето вриједност</w:t>
            </w:r>
          </w:p>
        </w:tc>
        <w:tc>
          <w:tcPr>
            <w:tcW w:w="1419" w:type="dxa"/>
            <w:tcBorders>
              <w:top w:val="nil"/>
              <w:left w:val="nil"/>
              <w:bottom w:val="single" w:sz="8" w:space="0" w:color="auto"/>
              <w:right w:val="single" w:sz="8" w:space="0" w:color="auto"/>
            </w:tcBorders>
            <w:shd w:val="clear" w:color="auto" w:fill="auto"/>
            <w:vAlign w:val="center"/>
            <w:hideMark/>
          </w:tcPr>
          <w:p w14:paraId="2C2C4F8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080" w:type="dxa"/>
            <w:tcBorders>
              <w:top w:val="nil"/>
              <w:left w:val="nil"/>
              <w:bottom w:val="single" w:sz="8" w:space="0" w:color="auto"/>
              <w:right w:val="single" w:sz="8" w:space="0" w:color="auto"/>
            </w:tcBorders>
            <w:shd w:val="clear" w:color="auto" w:fill="auto"/>
            <w:vAlign w:val="center"/>
            <w:hideMark/>
          </w:tcPr>
          <w:p w14:paraId="3AF4827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513D78C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260" w:type="dxa"/>
            <w:tcBorders>
              <w:top w:val="nil"/>
              <w:left w:val="nil"/>
              <w:bottom w:val="single" w:sz="8" w:space="0" w:color="auto"/>
              <w:right w:val="single" w:sz="8" w:space="0" w:color="auto"/>
            </w:tcBorders>
            <w:shd w:val="clear" w:color="auto" w:fill="auto"/>
            <w:vAlign w:val="center"/>
            <w:hideMark/>
          </w:tcPr>
          <w:p w14:paraId="3E4E4B12"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020" w:type="dxa"/>
            <w:tcBorders>
              <w:top w:val="nil"/>
              <w:left w:val="nil"/>
              <w:bottom w:val="single" w:sz="8" w:space="0" w:color="auto"/>
              <w:right w:val="single" w:sz="8" w:space="0" w:color="auto"/>
            </w:tcBorders>
            <w:shd w:val="clear" w:color="auto" w:fill="auto"/>
            <w:vAlign w:val="center"/>
            <w:hideMark/>
          </w:tcPr>
          <w:p w14:paraId="5CA2CBE7"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335" w:type="dxa"/>
            <w:tcBorders>
              <w:top w:val="nil"/>
              <w:left w:val="nil"/>
              <w:bottom w:val="single" w:sz="8" w:space="0" w:color="auto"/>
              <w:right w:val="single" w:sz="8" w:space="0" w:color="auto"/>
            </w:tcBorders>
            <w:shd w:val="clear" w:color="auto" w:fill="auto"/>
            <w:vAlign w:val="center"/>
            <w:hideMark/>
          </w:tcPr>
          <w:p w14:paraId="6C753901"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100" w:type="dxa"/>
            <w:tcBorders>
              <w:top w:val="nil"/>
              <w:left w:val="nil"/>
              <w:bottom w:val="single" w:sz="8" w:space="0" w:color="auto"/>
              <w:right w:val="single" w:sz="8" w:space="0" w:color="auto"/>
            </w:tcBorders>
            <w:shd w:val="clear" w:color="auto" w:fill="auto"/>
            <w:vAlign w:val="center"/>
            <w:hideMark/>
          </w:tcPr>
          <w:p w14:paraId="6818BE44"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 </w:t>
            </w:r>
          </w:p>
        </w:tc>
        <w:tc>
          <w:tcPr>
            <w:tcW w:w="36" w:type="dxa"/>
            <w:vAlign w:val="center"/>
            <w:hideMark/>
          </w:tcPr>
          <w:p w14:paraId="18482DEB" w14:textId="77777777" w:rsidR="00281926" w:rsidRPr="00281926" w:rsidRDefault="00281926" w:rsidP="005007BA">
            <w:pPr>
              <w:rPr>
                <w:rFonts w:ascii="Times New Roman" w:hAnsi="Times New Roman" w:cs="Times New Roman"/>
                <w:sz w:val="20"/>
                <w:szCs w:val="20"/>
                <w:lang w:eastAsia="en-GB"/>
              </w:rPr>
            </w:pPr>
          </w:p>
        </w:tc>
      </w:tr>
      <w:tr w:rsidR="00281926" w:rsidRPr="00281926" w14:paraId="07688308" w14:textId="77777777" w:rsidTr="00281926">
        <w:trPr>
          <w:trHeight w:val="290"/>
          <w:jc w:val="center"/>
        </w:trPr>
        <w:tc>
          <w:tcPr>
            <w:tcW w:w="1960" w:type="dxa"/>
            <w:tcBorders>
              <w:top w:val="nil"/>
              <w:left w:val="single" w:sz="8" w:space="0" w:color="auto"/>
              <w:bottom w:val="single" w:sz="8" w:space="0" w:color="auto"/>
              <w:right w:val="single" w:sz="8" w:space="0" w:color="auto"/>
            </w:tcBorders>
            <w:shd w:val="clear" w:color="000000" w:fill="D9D9D9"/>
            <w:vAlign w:val="center"/>
            <w:hideMark/>
          </w:tcPr>
          <w:p w14:paraId="05274E28"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31.12.2022.</w:t>
            </w:r>
          </w:p>
        </w:tc>
        <w:tc>
          <w:tcPr>
            <w:tcW w:w="1419" w:type="dxa"/>
            <w:tcBorders>
              <w:top w:val="nil"/>
              <w:left w:val="nil"/>
              <w:bottom w:val="single" w:sz="8" w:space="0" w:color="auto"/>
              <w:right w:val="single" w:sz="8" w:space="0" w:color="auto"/>
            </w:tcBorders>
            <w:shd w:val="clear" w:color="000000" w:fill="D9D9D9"/>
            <w:vAlign w:val="center"/>
            <w:hideMark/>
          </w:tcPr>
          <w:p w14:paraId="4FEDF5CC"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22.985.414</w:t>
            </w:r>
          </w:p>
        </w:tc>
        <w:tc>
          <w:tcPr>
            <w:tcW w:w="1080" w:type="dxa"/>
            <w:tcBorders>
              <w:top w:val="nil"/>
              <w:left w:val="nil"/>
              <w:bottom w:val="single" w:sz="8" w:space="0" w:color="auto"/>
              <w:right w:val="single" w:sz="8" w:space="0" w:color="auto"/>
            </w:tcBorders>
            <w:shd w:val="clear" w:color="000000" w:fill="D9D9D9"/>
            <w:vAlign w:val="center"/>
            <w:hideMark/>
          </w:tcPr>
          <w:p w14:paraId="76FB85D2"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tcBorders>
              <w:top w:val="nil"/>
              <w:left w:val="nil"/>
              <w:bottom w:val="single" w:sz="8" w:space="0" w:color="auto"/>
              <w:right w:val="single" w:sz="8" w:space="0" w:color="auto"/>
            </w:tcBorders>
            <w:shd w:val="clear" w:color="000000" w:fill="D9D9D9"/>
            <w:vAlign w:val="center"/>
            <w:hideMark/>
          </w:tcPr>
          <w:p w14:paraId="2A49CD04"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59.452.984</w:t>
            </w:r>
          </w:p>
        </w:tc>
        <w:tc>
          <w:tcPr>
            <w:tcW w:w="1260" w:type="dxa"/>
            <w:tcBorders>
              <w:top w:val="nil"/>
              <w:left w:val="nil"/>
              <w:bottom w:val="single" w:sz="8" w:space="0" w:color="auto"/>
              <w:right w:val="single" w:sz="8" w:space="0" w:color="auto"/>
            </w:tcBorders>
            <w:shd w:val="clear" w:color="000000" w:fill="D9D9D9"/>
            <w:vAlign w:val="center"/>
            <w:hideMark/>
          </w:tcPr>
          <w:p w14:paraId="6C4AD284"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4.880.757</w:t>
            </w:r>
          </w:p>
        </w:tc>
        <w:tc>
          <w:tcPr>
            <w:tcW w:w="1020" w:type="dxa"/>
            <w:tcBorders>
              <w:top w:val="nil"/>
              <w:left w:val="nil"/>
              <w:bottom w:val="single" w:sz="8" w:space="0" w:color="auto"/>
              <w:right w:val="single" w:sz="8" w:space="0" w:color="auto"/>
            </w:tcBorders>
            <w:shd w:val="clear" w:color="000000" w:fill="D9D9D9"/>
            <w:vAlign w:val="center"/>
            <w:hideMark/>
          </w:tcPr>
          <w:p w14:paraId="0D7AF769"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1.008.374</w:t>
            </w:r>
          </w:p>
        </w:tc>
        <w:tc>
          <w:tcPr>
            <w:tcW w:w="1335" w:type="dxa"/>
            <w:tcBorders>
              <w:top w:val="nil"/>
              <w:left w:val="nil"/>
              <w:bottom w:val="single" w:sz="8" w:space="0" w:color="auto"/>
              <w:right w:val="single" w:sz="8" w:space="0" w:color="auto"/>
            </w:tcBorders>
            <w:shd w:val="clear" w:color="000000" w:fill="D9D9D9"/>
            <w:vAlign w:val="center"/>
            <w:hideMark/>
          </w:tcPr>
          <w:p w14:paraId="41722886"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2.268.367</w:t>
            </w:r>
          </w:p>
        </w:tc>
        <w:tc>
          <w:tcPr>
            <w:tcW w:w="1100" w:type="dxa"/>
            <w:tcBorders>
              <w:top w:val="nil"/>
              <w:left w:val="nil"/>
              <w:bottom w:val="single" w:sz="8" w:space="0" w:color="auto"/>
              <w:right w:val="single" w:sz="8" w:space="0" w:color="auto"/>
            </w:tcBorders>
            <w:shd w:val="clear" w:color="000000" w:fill="D9D9D9"/>
            <w:vAlign w:val="center"/>
            <w:hideMark/>
          </w:tcPr>
          <w:p w14:paraId="53896B0E"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94.340.368</w:t>
            </w:r>
          </w:p>
        </w:tc>
        <w:tc>
          <w:tcPr>
            <w:tcW w:w="36" w:type="dxa"/>
            <w:vAlign w:val="center"/>
            <w:hideMark/>
          </w:tcPr>
          <w:p w14:paraId="59DCD1C6"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DE9CEF8" w14:textId="77777777" w:rsidTr="00281926">
        <w:trPr>
          <w:trHeight w:val="290"/>
          <w:jc w:val="center"/>
        </w:trPr>
        <w:tc>
          <w:tcPr>
            <w:tcW w:w="1960" w:type="dxa"/>
            <w:tcBorders>
              <w:top w:val="nil"/>
              <w:left w:val="single" w:sz="8" w:space="0" w:color="auto"/>
              <w:bottom w:val="single" w:sz="8" w:space="0" w:color="auto"/>
              <w:right w:val="single" w:sz="8" w:space="0" w:color="auto"/>
            </w:tcBorders>
            <w:shd w:val="clear" w:color="000000" w:fill="D9D9D9"/>
            <w:vAlign w:val="center"/>
            <w:hideMark/>
          </w:tcPr>
          <w:p w14:paraId="4F77852D"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31.12.2021.</w:t>
            </w:r>
          </w:p>
        </w:tc>
        <w:tc>
          <w:tcPr>
            <w:tcW w:w="1419" w:type="dxa"/>
            <w:tcBorders>
              <w:top w:val="nil"/>
              <w:left w:val="nil"/>
              <w:bottom w:val="single" w:sz="8" w:space="0" w:color="auto"/>
              <w:right w:val="single" w:sz="8" w:space="0" w:color="auto"/>
            </w:tcBorders>
            <w:shd w:val="clear" w:color="000000" w:fill="D9D9D9"/>
            <w:vAlign w:val="center"/>
            <w:hideMark/>
          </w:tcPr>
          <w:p w14:paraId="373CDCD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23.638.606</w:t>
            </w:r>
          </w:p>
        </w:tc>
        <w:tc>
          <w:tcPr>
            <w:tcW w:w="1080" w:type="dxa"/>
            <w:tcBorders>
              <w:top w:val="nil"/>
              <w:left w:val="nil"/>
              <w:bottom w:val="single" w:sz="8" w:space="0" w:color="auto"/>
              <w:right w:val="single" w:sz="8" w:space="0" w:color="auto"/>
            </w:tcBorders>
            <w:shd w:val="clear" w:color="000000" w:fill="D9D9D9"/>
            <w:vAlign w:val="center"/>
            <w:hideMark/>
          </w:tcPr>
          <w:p w14:paraId="34F05D7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tcBorders>
              <w:top w:val="nil"/>
              <w:left w:val="nil"/>
              <w:bottom w:val="single" w:sz="8" w:space="0" w:color="auto"/>
              <w:right w:val="single" w:sz="8" w:space="0" w:color="auto"/>
            </w:tcBorders>
            <w:shd w:val="clear" w:color="000000" w:fill="D9D9D9"/>
            <w:vAlign w:val="center"/>
            <w:hideMark/>
          </w:tcPr>
          <w:p w14:paraId="043DD39B"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60.403.015</w:t>
            </w:r>
          </w:p>
        </w:tc>
        <w:tc>
          <w:tcPr>
            <w:tcW w:w="1260" w:type="dxa"/>
            <w:tcBorders>
              <w:top w:val="nil"/>
              <w:left w:val="nil"/>
              <w:bottom w:val="single" w:sz="8" w:space="0" w:color="auto"/>
              <w:right w:val="single" w:sz="8" w:space="0" w:color="auto"/>
            </w:tcBorders>
            <w:shd w:val="clear" w:color="000000" w:fill="D9D9D9"/>
            <w:vAlign w:val="center"/>
            <w:hideMark/>
          </w:tcPr>
          <w:p w14:paraId="52EB9815"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5.329.088</w:t>
            </w:r>
          </w:p>
        </w:tc>
        <w:tc>
          <w:tcPr>
            <w:tcW w:w="1020" w:type="dxa"/>
            <w:tcBorders>
              <w:top w:val="nil"/>
              <w:left w:val="nil"/>
              <w:bottom w:val="single" w:sz="8" w:space="0" w:color="auto"/>
              <w:right w:val="single" w:sz="8" w:space="0" w:color="auto"/>
            </w:tcBorders>
            <w:shd w:val="clear" w:color="000000" w:fill="D9D9D9"/>
            <w:vAlign w:val="center"/>
            <w:hideMark/>
          </w:tcPr>
          <w:p w14:paraId="33362F0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984.017</w:t>
            </w:r>
          </w:p>
        </w:tc>
        <w:tc>
          <w:tcPr>
            <w:tcW w:w="1335" w:type="dxa"/>
            <w:tcBorders>
              <w:top w:val="nil"/>
              <w:left w:val="nil"/>
              <w:bottom w:val="single" w:sz="8" w:space="0" w:color="auto"/>
              <w:right w:val="single" w:sz="8" w:space="0" w:color="auto"/>
            </w:tcBorders>
            <w:shd w:val="clear" w:color="000000" w:fill="D9D9D9"/>
            <w:vAlign w:val="center"/>
            <w:hideMark/>
          </w:tcPr>
          <w:p w14:paraId="40B5F6E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603.250</w:t>
            </w:r>
          </w:p>
        </w:tc>
        <w:tc>
          <w:tcPr>
            <w:tcW w:w="1100" w:type="dxa"/>
            <w:tcBorders>
              <w:top w:val="nil"/>
              <w:left w:val="nil"/>
              <w:bottom w:val="single" w:sz="8" w:space="0" w:color="auto"/>
              <w:right w:val="single" w:sz="8" w:space="0" w:color="auto"/>
            </w:tcBorders>
            <w:shd w:val="clear" w:color="000000" w:fill="D9D9D9"/>
            <w:vAlign w:val="center"/>
            <w:hideMark/>
          </w:tcPr>
          <w:p w14:paraId="1FCCF47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94.702.448</w:t>
            </w:r>
          </w:p>
        </w:tc>
        <w:tc>
          <w:tcPr>
            <w:tcW w:w="36" w:type="dxa"/>
            <w:vAlign w:val="center"/>
            <w:hideMark/>
          </w:tcPr>
          <w:p w14:paraId="14CAAA09" w14:textId="77777777" w:rsidR="00281926" w:rsidRPr="00281926" w:rsidRDefault="00281926" w:rsidP="005007BA">
            <w:pPr>
              <w:rPr>
                <w:rFonts w:ascii="Times New Roman" w:hAnsi="Times New Roman" w:cs="Times New Roman"/>
                <w:sz w:val="20"/>
                <w:szCs w:val="20"/>
                <w:lang w:eastAsia="en-GB"/>
              </w:rPr>
            </w:pPr>
          </w:p>
        </w:tc>
      </w:tr>
    </w:tbl>
    <w:p w14:paraId="565F2182" w14:textId="77777777" w:rsidR="00281926" w:rsidRPr="00281926" w:rsidRDefault="00281926" w:rsidP="00281926">
      <w:pPr>
        <w:jc w:val="both"/>
        <w:rPr>
          <w:rFonts w:ascii="Times New Roman" w:hAnsi="Times New Roman" w:cs="Times New Roman"/>
          <w:color w:val="FF0000"/>
          <w:lang w:val="sr-Cyrl-CS"/>
        </w:rPr>
      </w:pPr>
    </w:p>
    <w:p w14:paraId="1A956DF1"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RS"/>
        </w:rPr>
        <w:t>Н</w:t>
      </w:r>
      <w:r w:rsidRPr="00281926">
        <w:rPr>
          <w:rFonts w:ascii="Times New Roman" w:hAnsi="Times New Roman" w:cs="Times New Roman"/>
          <w:lang w:val="sr-Cyrl-CS"/>
        </w:rPr>
        <w:t>ематеријална средства обухватају</w:t>
      </w:r>
      <w:r w:rsidRPr="00281926">
        <w:rPr>
          <w:rFonts w:ascii="Times New Roman" w:hAnsi="Times New Roman" w:cs="Times New Roman"/>
          <w:lang w:val="sr-Latn-CS"/>
        </w:rPr>
        <w:t>:</w:t>
      </w:r>
      <w:r w:rsidRPr="00281926">
        <w:rPr>
          <w:rFonts w:ascii="Times New Roman" w:hAnsi="Times New Roman" w:cs="Times New Roman"/>
          <w:lang w:val="sr-Cyrl-CS"/>
        </w:rPr>
        <w:t xml:space="preserve"> рачунарске програме (који нису дио хардвера), улагања у интернет страницу, трајно право</w:t>
      </w:r>
      <w:r w:rsidRPr="00281926">
        <w:rPr>
          <w:rFonts w:ascii="Times New Roman" w:hAnsi="Times New Roman" w:cs="Times New Roman"/>
          <w:lang w:val="sr-Latn-CS"/>
        </w:rPr>
        <w:t xml:space="preserve"> </w:t>
      </w:r>
      <w:r w:rsidRPr="00281926">
        <w:rPr>
          <w:rFonts w:ascii="Times New Roman" w:hAnsi="Times New Roman" w:cs="Times New Roman"/>
          <w:lang w:val="sr-Cyrl-CS"/>
        </w:rPr>
        <w:t>кориштењ</w:t>
      </w:r>
      <w:r w:rsidRPr="00281926">
        <w:rPr>
          <w:rFonts w:ascii="Times New Roman" w:hAnsi="Times New Roman" w:cs="Times New Roman"/>
          <w:lang w:val="sr-Latn-CS"/>
        </w:rPr>
        <w:t>a</w:t>
      </w:r>
      <w:r w:rsidRPr="00281926">
        <w:rPr>
          <w:rFonts w:ascii="Times New Roman" w:hAnsi="Times New Roman" w:cs="Times New Roman"/>
          <w:lang w:val="sr-Cyrl-CS"/>
        </w:rPr>
        <w:t xml:space="preserve"> земљишта, пројекат </w:t>
      </w:r>
      <w:r w:rsidRPr="00281926">
        <w:rPr>
          <w:rFonts w:ascii="Times New Roman" w:hAnsi="Times New Roman" w:cs="Times New Roman"/>
          <w:lang w:val="sr-Latn-RS"/>
        </w:rPr>
        <w:t xml:space="preserve">KfW </w:t>
      </w:r>
      <w:r w:rsidRPr="00281926">
        <w:rPr>
          <w:rFonts w:ascii="Times New Roman" w:hAnsi="Times New Roman" w:cs="Times New Roman"/>
          <w:lang w:val="sr-Cyrl-RS"/>
        </w:rPr>
        <w:t>банке,</w:t>
      </w:r>
      <w:r w:rsidRPr="00281926">
        <w:rPr>
          <w:rFonts w:ascii="Times New Roman" w:hAnsi="Times New Roman" w:cs="Times New Roman"/>
          <w:lang w:val="sr-Cyrl-CS"/>
        </w:rPr>
        <w:t xml:space="preserve"> употребн</w:t>
      </w:r>
      <w:r w:rsidRPr="00281926">
        <w:rPr>
          <w:rFonts w:ascii="Times New Roman" w:hAnsi="Times New Roman" w:cs="Times New Roman"/>
          <w:lang w:val="sr-Latn-CS"/>
        </w:rPr>
        <w:t>e</w:t>
      </w:r>
      <w:r w:rsidRPr="00281926">
        <w:rPr>
          <w:rFonts w:ascii="Times New Roman" w:hAnsi="Times New Roman" w:cs="Times New Roman"/>
          <w:lang w:val="sr-Cyrl-CS"/>
        </w:rPr>
        <w:t xml:space="preserve"> дозволе и сл.</w:t>
      </w:r>
    </w:p>
    <w:p w14:paraId="71A777BC" w14:textId="77777777" w:rsidR="00281926" w:rsidRPr="00281926" w:rsidRDefault="00281926" w:rsidP="00281926">
      <w:pPr>
        <w:pStyle w:val="ListParagraph"/>
        <w:jc w:val="both"/>
        <w:rPr>
          <w:rFonts w:ascii="Times New Roman" w:hAnsi="Times New Roman" w:cs="Times New Roman"/>
          <w:lang w:val="sr-Cyrl-CS"/>
        </w:rPr>
      </w:pPr>
      <w:r w:rsidRPr="00281926">
        <w:rPr>
          <w:rFonts w:ascii="Times New Roman" w:hAnsi="Times New Roman" w:cs="Times New Roman"/>
          <w:lang w:val="sr-Cyrl-CS"/>
        </w:rPr>
        <w:t>Износ од</w:t>
      </w:r>
      <w:r w:rsidRPr="00281926">
        <w:rPr>
          <w:rFonts w:ascii="Times New Roman" w:hAnsi="Times New Roman" w:cs="Times New Roman"/>
          <w:lang w:val="sr-Latn-CS"/>
        </w:rPr>
        <w:t xml:space="preserve"> </w:t>
      </w:r>
      <w:r w:rsidRPr="00281926">
        <w:rPr>
          <w:rFonts w:ascii="Times New Roman" w:hAnsi="Times New Roman" w:cs="Times New Roman"/>
          <w:lang w:val="sr-Cyrl-RS"/>
        </w:rPr>
        <w:t xml:space="preserve"> 22.081.006 </w:t>
      </w:r>
      <w:r w:rsidRPr="00281926">
        <w:rPr>
          <w:rFonts w:ascii="Times New Roman" w:hAnsi="Times New Roman" w:cs="Times New Roman"/>
          <w:lang w:val="sr-Cyrl-CS"/>
        </w:rPr>
        <w:t>КМ односи се на обавезу преузету по потписаном Уговору, прикупљање средстава за отплату намјенског кредита (10.000.000€) за финансирање пројекта „Градски систем водоснабдијевања и одвођења отпадних вода у Граду Бањалуци“. Кредитним средствима задужен је Град Бања Лука. У новембру 2012.год. потписан је и Анекс бр.1 Уговора, којим се дефинише обавеза издвајања новчаних средстава (са посебног рачуна) свакодневно на рачун Града у износу од 35% од дневног прилива (наплата од купаца из категорија индивидуалне потрошње, кућних савјета и ЗЕВ), почевши од 01.01.2013.године до 30.12.2023.год.</w:t>
      </w:r>
    </w:p>
    <w:p w14:paraId="40A9688C" w14:textId="77777777" w:rsidR="00281926" w:rsidRPr="00281926" w:rsidRDefault="00281926" w:rsidP="00281926">
      <w:pPr>
        <w:ind w:left="720"/>
        <w:jc w:val="both"/>
        <w:rPr>
          <w:rFonts w:ascii="Times New Roman" w:hAnsi="Times New Roman" w:cs="Times New Roman"/>
          <w:lang w:val="sr-Cyrl-CS"/>
        </w:rPr>
      </w:pPr>
      <w:r w:rsidRPr="00281926">
        <w:rPr>
          <w:rFonts w:ascii="Times New Roman" w:hAnsi="Times New Roman" w:cs="Times New Roman"/>
          <w:lang w:val="sr-Cyrl-CS"/>
        </w:rPr>
        <w:t>На основу члана 5</w:t>
      </w:r>
      <w:r w:rsidRPr="00281926">
        <w:rPr>
          <w:rFonts w:ascii="Times New Roman" w:hAnsi="Times New Roman" w:cs="Times New Roman"/>
          <w:lang w:val="sr-Latn-RS"/>
        </w:rPr>
        <w:t>.</w:t>
      </w:r>
      <w:r w:rsidRPr="00281926">
        <w:rPr>
          <w:rFonts w:ascii="Times New Roman" w:hAnsi="Times New Roman" w:cs="Times New Roman"/>
          <w:lang w:val="sr-Cyrl-CS"/>
        </w:rPr>
        <w:t xml:space="preserve"> Одлуке о јавном водоводу и јавној канализацији („Сл.гл.Града </w:t>
      </w:r>
    </w:p>
    <w:p w14:paraId="3E1CA970" w14:textId="77777777" w:rsidR="00281926" w:rsidRPr="00281926" w:rsidRDefault="00281926" w:rsidP="00281926">
      <w:pPr>
        <w:ind w:left="720"/>
        <w:jc w:val="both"/>
        <w:rPr>
          <w:rFonts w:ascii="Times New Roman" w:hAnsi="Times New Roman" w:cs="Times New Roman"/>
          <w:color w:val="FF0000"/>
          <w:lang w:val="sr-Cyrl-RS"/>
        </w:rPr>
      </w:pPr>
      <w:r w:rsidRPr="00281926">
        <w:rPr>
          <w:rFonts w:ascii="Times New Roman" w:hAnsi="Times New Roman" w:cs="Times New Roman"/>
          <w:lang w:val="sr-Cyrl-CS"/>
        </w:rPr>
        <w:lastRenderedPageBreak/>
        <w:t>Б.Лука“бр.8/12) потписан је Споразум о предаји на управљање и одржавање јавног водовода и канализације по наведеном  Пројекту, број 012-Г-2396/15 од 11.12.2015.године. На основу Извјештаја Економског института из фебруара 2019.године и Одлуке Друштва број 04-1550/19 извршено је прекњижење обавезе са нематеријалних средстава у припреми на нематеријална улагања и истовремено створена обавеза кроз билансну позицију</w:t>
      </w:r>
      <w:r w:rsidRPr="00281926">
        <w:rPr>
          <w:rFonts w:ascii="Times New Roman" w:hAnsi="Times New Roman" w:cs="Times New Roman"/>
          <w:lang w:val="sr-Latn-RS"/>
        </w:rPr>
        <w:t xml:space="preserve"> - </w:t>
      </w:r>
      <w:r w:rsidRPr="00281926">
        <w:rPr>
          <w:rFonts w:ascii="Times New Roman" w:hAnsi="Times New Roman" w:cs="Times New Roman"/>
          <w:lang w:val="sr-Cyrl-RS"/>
        </w:rPr>
        <w:t>дугорочне обавезе</w:t>
      </w:r>
      <w:r w:rsidRPr="00281926">
        <w:rPr>
          <w:rFonts w:ascii="Times New Roman" w:hAnsi="Times New Roman" w:cs="Times New Roman"/>
          <w:lang w:val="sr-Cyrl-CS"/>
        </w:rPr>
        <w:t>.</w:t>
      </w:r>
    </w:p>
    <w:p w14:paraId="6C9CFAB6"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CS"/>
        </w:rPr>
        <w:t>Повећање вриједности грађевинских објеката у највећем дијелу се односи на изградњу цјевовода за водоводну и канализациону мрежу путем извођења радова по основу реализације властитог инвестиционог програма (активирање властитих учинака). Поред изградње и реконструкције цјевовода, у току пословне године извршена је реконструкција (замјена) крова на згради производног погона, те радови на таложницама на водозахвату.</w:t>
      </w:r>
    </w:p>
    <w:p w14:paraId="5D4B0DD4"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CS"/>
        </w:rPr>
        <w:t>Повећање вриједности опреме</w:t>
      </w:r>
      <w:r w:rsidRPr="00281926">
        <w:rPr>
          <w:rFonts w:ascii="Times New Roman" w:hAnsi="Times New Roman" w:cs="Times New Roman"/>
          <w:lang w:val="sr-Latn-RS"/>
        </w:rPr>
        <w:t xml:space="preserve"> </w:t>
      </w:r>
      <w:r w:rsidRPr="00281926">
        <w:rPr>
          <w:rFonts w:ascii="Times New Roman" w:hAnsi="Times New Roman" w:cs="Times New Roman"/>
          <w:lang w:val="sr-Cyrl-CS"/>
        </w:rPr>
        <w:t>обухвата набавку: машина, уређаја и инсталација, транспортних средстава и рачунарске опреме. Најзначајнији износ се односи на набавку потребне механизације за сектор одржавања, гдје су у току године набављени: мини ровокопач са приколицом и три камиона кипера.</w:t>
      </w:r>
    </w:p>
    <w:p w14:paraId="235E65A5"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CS"/>
        </w:rPr>
        <w:t>Некретнине, постројења и опрема у припреми су инвестиције чији су радови у току. То су реконструкција и изградња водоводне (примарне и секундарне) мреже, почетак активности на изградњи соларних панела и изградња хемијске зграде са уградњом хлорне опреме по Уговору 03/2-5190/10-20 од 24.8.2020.године.</w:t>
      </w:r>
    </w:p>
    <w:p w14:paraId="776E266E"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CS"/>
        </w:rPr>
        <w:t>Инвестиционе некретнине обухватају вриједност земљишта на локацији у улици 22.априла бр.2 (претходно објашњено).</w:t>
      </w:r>
    </w:p>
    <w:p w14:paraId="57C552B4" w14:textId="77777777" w:rsidR="00281926" w:rsidRPr="00281926" w:rsidRDefault="00281926" w:rsidP="00281926">
      <w:pPr>
        <w:pStyle w:val="ListParagraph"/>
        <w:jc w:val="both"/>
        <w:rPr>
          <w:rFonts w:ascii="Times New Roman" w:hAnsi="Times New Roman" w:cs="Times New Roman"/>
          <w:color w:val="FF0000"/>
          <w:lang w:val="sr-Cyrl-CS"/>
        </w:rPr>
      </w:pPr>
    </w:p>
    <w:p w14:paraId="4802B043" w14:textId="77777777" w:rsidR="00281926" w:rsidRPr="00281926" w:rsidRDefault="00281926" w:rsidP="00281926">
      <w:pPr>
        <w:pStyle w:val="ListParagraph"/>
        <w:numPr>
          <w:ilvl w:val="0"/>
          <w:numId w:val="4"/>
        </w:numPr>
        <w:spacing w:after="0"/>
        <w:ind w:left="720"/>
        <w:jc w:val="both"/>
        <w:rPr>
          <w:rFonts w:ascii="Times New Roman" w:hAnsi="Times New Roman" w:cs="Times New Roman"/>
          <w:lang w:val="sr-Latn-CS"/>
        </w:rPr>
      </w:pPr>
      <w:r w:rsidRPr="00281926">
        <w:rPr>
          <w:rFonts w:ascii="Times New Roman" w:hAnsi="Times New Roman" w:cs="Times New Roman"/>
          <w:lang w:val="sr-Cyrl-CS"/>
        </w:rPr>
        <w:t xml:space="preserve">Дугорочни финансијски пласмани (АОП 022) обухватају: </w:t>
      </w:r>
      <w:r w:rsidRPr="00281926">
        <w:rPr>
          <w:rFonts w:ascii="Times New Roman" w:hAnsi="Times New Roman" w:cs="Times New Roman"/>
          <w:lang w:val="ru-RU"/>
        </w:rPr>
        <w:t>рекласификациј</w:t>
      </w:r>
      <w:r w:rsidRPr="00281926">
        <w:rPr>
          <w:rFonts w:ascii="Times New Roman" w:hAnsi="Times New Roman" w:cs="Times New Roman"/>
          <w:lang w:val="sr-Cyrl-CS"/>
        </w:rPr>
        <w:t xml:space="preserve">у </w:t>
      </w:r>
      <w:r w:rsidRPr="00281926">
        <w:rPr>
          <w:rFonts w:ascii="Times New Roman" w:hAnsi="Times New Roman" w:cs="Times New Roman"/>
          <w:lang w:val="ru-RU"/>
        </w:rPr>
        <w:t>припадајућег износа краткорочних потраживања на дугорочна потраживања</w:t>
      </w:r>
      <w:r w:rsidRPr="00281926">
        <w:rPr>
          <w:rFonts w:ascii="Times New Roman" w:hAnsi="Times New Roman" w:cs="Times New Roman"/>
          <w:lang w:val="sr-Cyrl-CS"/>
        </w:rPr>
        <w:t xml:space="preserve"> </w:t>
      </w:r>
      <w:r w:rsidRPr="00281926">
        <w:rPr>
          <w:rFonts w:ascii="Times New Roman" w:hAnsi="Times New Roman" w:cs="Times New Roman"/>
          <w:lang w:val="ru-RU"/>
        </w:rPr>
        <w:t>по основу потписаних споразума</w:t>
      </w:r>
      <w:r w:rsidRPr="00281926">
        <w:rPr>
          <w:rFonts w:ascii="Times New Roman" w:hAnsi="Times New Roman" w:cs="Times New Roman"/>
          <w:lang w:val="sr-Cyrl-CS"/>
        </w:rPr>
        <w:t xml:space="preserve"> </w:t>
      </w:r>
      <w:r w:rsidRPr="00281926">
        <w:rPr>
          <w:rFonts w:ascii="Times New Roman" w:hAnsi="Times New Roman" w:cs="Times New Roman"/>
          <w:lang w:val="ru-RU"/>
        </w:rPr>
        <w:t>о</w:t>
      </w:r>
      <w:r w:rsidRPr="00281926">
        <w:rPr>
          <w:rFonts w:ascii="Times New Roman" w:hAnsi="Times New Roman" w:cs="Times New Roman"/>
          <w:lang w:val="sr-Cyrl-CS"/>
        </w:rPr>
        <w:t xml:space="preserve"> </w:t>
      </w:r>
      <w:r w:rsidRPr="00281926">
        <w:rPr>
          <w:rFonts w:ascii="Times New Roman" w:hAnsi="Times New Roman" w:cs="Times New Roman"/>
          <w:lang w:val="ru-RU"/>
        </w:rPr>
        <w:t>нагодби или</w:t>
      </w:r>
      <w:r w:rsidRPr="00281926">
        <w:rPr>
          <w:rFonts w:ascii="Times New Roman" w:hAnsi="Times New Roman" w:cs="Times New Roman"/>
          <w:lang w:val="sr-Cyrl-CS"/>
        </w:rPr>
        <w:t xml:space="preserve"> </w:t>
      </w:r>
      <w:r w:rsidRPr="00281926">
        <w:rPr>
          <w:rFonts w:ascii="Times New Roman" w:hAnsi="Times New Roman" w:cs="Times New Roman"/>
          <w:lang w:val="ru-RU"/>
        </w:rPr>
        <w:t xml:space="preserve">уговора о репрограму обавеза </w:t>
      </w:r>
      <w:r w:rsidRPr="00281926">
        <w:rPr>
          <w:rFonts w:ascii="Times New Roman" w:hAnsi="Times New Roman" w:cs="Times New Roman"/>
          <w:lang w:val="sr-Cyrl-RS"/>
        </w:rPr>
        <w:t>купаца</w:t>
      </w:r>
      <w:r w:rsidRPr="00281926">
        <w:rPr>
          <w:rFonts w:ascii="Times New Roman" w:hAnsi="Times New Roman" w:cs="Times New Roman"/>
          <w:lang w:val="ru-RU"/>
        </w:rPr>
        <w:t xml:space="preserve"> за утрошену воду</w:t>
      </w:r>
      <w:r w:rsidRPr="00281926">
        <w:rPr>
          <w:rFonts w:ascii="Times New Roman" w:hAnsi="Times New Roman" w:cs="Times New Roman"/>
          <w:lang w:val="sr-Cyrl-CS"/>
        </w:rPr>
        <w:t xml:space="preserve"> („Водовод“ а.д. Челинац, „ФК Борац“, ЈП „Аквана“ КП„Будућност“ а.д. Лакташи, Студентски центар Никола Тесла,...) </w:t>
      </w:r>
      <w:r w:rsidRPr="00281926">
        <w:rPr>
          <w:rFonts w:ascii="Times New Roman" w:hAnsi="Times New Roman" w:cs="Times New Roman"/>
          <w:lang w:val="ru-RU"/>
        </w:rPr>
        <w:t>који доспијева</w:t>
      </w:r>
      <w:r w:rsidRPr="00281926">
        <w:rPr>
          <w:rFonts w:ascii="Times New Roman" w:hAnsi="Times New Roman" w:cs="Times New Roman"/>
          <w:lang w:val="sr-Cyrl-RS"/>
        </w:rPr>
        <w:t>ју</w:t>
      </w:r>
      <w:r w:rsidRPr="00281926">
        <w:rPr>
          <w:rFonts w:ascii="Times New Roman" w:hAnsi="Times New Roman" w:cs="Times New Roman"/>
          <w:lang w:val="ru-RU"/>
        </w:rPr>
        <w:t xml:space="preserve"> у периоду дужем од годину дана од дана билансирања</w:t>
      </w:r>
      <w:r w:rsidRPr="00281926">
        <w:rPr>
          <w:rFonts w:ascii="Times New Roman" w:hAnsi="Times New Roman" w:cs="Times New Roman"/>
          <w:lang w:val="sr-Cyrl-RS"/>
        </w:rPr>
        <w:t xml:space="preserve"> у бруто износу од 1.953.640 КМ. </w:t>
      </w:r>
      <w:r w:rsidRPr="00281926">
        <w:rPr>
          <w:rFonts w:ascii="Times New Roman" w:hAnsi="Times New Roman" w:cs="Times New Roman"/>
          <w:lang w:val="sr-Cyrl-CS"/>
        </w:rPr>
        <w:t xml:space="preserve"> </w:t>
      </w:r>
    </w:p>
    <w:p w14:paraId="54CC5D2A" w14:textId="77777777" w:rsidR="008727A3" w:rsidRPr="00281926" w:rsidRDefault="008727A3" w:rsidP="008727A3">
      <w:pPr>
        <w:pStyle w:val="ListParagraph"/>
        <w:jc w:val="both"/>
        <w:rPr>
          <w:rFonts w:ascii="Times New Roman" w:hAnsi="Times New Roman" w:cs="Times New Roman"/>
          <w:color w:val="FF0000"/>
          <w:sz w:val="24"/>
          <w:szCs w:val="24"/>
          <w:lang w:val="sr-Latn-CS"/>
        </w:rPr>
      </w:pPr>
    </w:p>
    <w:p w14:paraId="6F3BCD42" w14:textId="705912EE" w:rsidR="008727A3" w:rsidRDefault="008727A3" w:rsidP="008727A3">
      <w:pPr>
        <w:pStyle w:val="ListParagraph"/>
        <w:ind w:left="0"/>
        <w:jc w:val="both"/>
        <w:rPr>
          <w:rFonts w:ascii="Times New Roman" w:hAnsi="Times New Roman" w:cs="Times New Roman"/>
          <w:color w:val="FF0000"/>
          <w:sz w:val="24"/>
          <w:szCs w:val="24"/>
          <w:lang w:val="sr-Latn-CS"/>
        </w:rPr>
      </w:pPr>
    </w:p>
    <w:p w14:paraId="24381E7D" w14:textId="213771EE" w:rsidR="00281926" w:rsidRDefault="00281926" w:rsidP="008727A3">
      <w:pPr>
        <w:pStyle w:val="ListParagraph"/>
        <w:ind w:left="0"/>
        <w:jc w:val="both"/>
        <w:rPr>
          <w:rFonts w:ascii="Times New Roman" w:hAnsi="Times New Roman" w:cs="Times New Roman"/>
          <w:color w:val="FF0000"/>
          <w:sz w:val="24"/>
          <w:szCs w:val="24"/>
          <w:lang w:val="sr-Latn-CS"/>
        </w:rPr>
      </w:pPr>
    </w:p>
    <w:p w14:paraId="671A83F6" w14:textId="25650366" w:rsidR="00281926" w:rsidRDefault="00281926" w:rsidP="008727A3">
      <w:pPr>
        <w:pStyle w:val="ListParagraph"/>
        <w:ind w:left="0"/>
        <w:jc w:val="both"/>
        <w:rPr>
          <w:rFonts w:ascii="Times New Roman" w:hAnsi="Times New Roman" w:cs="Times New Roman"/>
          <w:color w:val="FF0000"/>
          <w:sz w:val="24"/>
          <w:szCs w:val="24"/>
          <w:lang w:val="sr-Latn-CS"/>
        </w:rPr>
      </w:pPr>
    </w:p>
    <w:p w14:paraId="2F40236B" w14:textId="3477279D" w:rsidR="00281926" w:rsidRDefault="00281926" w:rsidP="008727A3">
      <w:pPr>
        <w:pStyle w:val="ListParagraph"/>
        <w:ind w:left="0"/>
        <w:jc w:val="both"/>
        <w:rPr>
          <w:rFonts w:ascii="Times New Roman" w:hAnsi="Times New Roman" w:cs="Times New Roman"/>
          <w:color w:val="FF0000"/>
          <w:sz w:val="24"/>
          <w:szCs w:val="24"/>
          <w:lang w:val="sr-Latn-CS"/>
        </w:rPr>
      </w:pPr>
    </w:p>
    <w:p w14:paraId="5A377731" w14:textId="78A56C4D" w:rsidR="00281926" w:rsidRDefault="00281926" w:rsidP="008727A3">
      <w:pPr>
        <w:pStyle w:val="ListParagraph"/>
        <w:ind w:left="0"/>
        <w:jc w:val="both"/>
        <w:rPr>
          <w:rFonts w:ascii="Times New Roman" w:hAnsi="Times New Roman" w:cs="Times New Roman"/>
          <w:color w:val="FF0000"/>
          <w:sz w:val="24"/>
          <w:szCs w:val="24"/>
          <w:lang w:val="sr-Latn-CS"/>
        </w:rPr>
      </w:pPr>
    </w:p>
    <w:p w14:paraId="7D38B730" w14:textId="62E2AC3E" w:rsidR="00281926" w:rsidRDefault="00281926" w:rsidP="008727A3">
      <w:pPr>
        <w:pStyle w:val="ListParagraph"/>
        <w:ind w:left="0"/>
        <w:jc w:val="both"/>
        <w:rPr>
          <w:rFonts w:ascii="Times New Roman" w:hAnsi="Times New Roman" w:cs="Times New Roman"/>
          <w:color w:val="FF0000"/>
          <w:sz w:val="24"/>
          <w:szCs w:val="24"/>
          <w:lang w:val="sr-Latn-CS"/>
        </w:rPr>
      </w:pPr>
    </w:p>
    <w:p w14:paraId="2CF6BAAA" w14:textId="301ACB84" w:rsidR="00281926" w:rsidRDefault="00281926" w:rsidP="008727A3">
      <w:pPr>
        <w:pStyle w:val="ListParagraph"/>
        <w:ind w:left="0"/>
        <w:jc w:val="both"/>
        <w:rPr>
          <w:rFonts w:ascii="Times New Roman" w:hAnsi="Times New Roman" w:cs="Times New Roman"/>
          <w:color w:val="FF0000"/>
          <w:sz w:val="24"/>
          <w:szCs w:val="24"/>
          <w:lang w:val="sr-Latn-CS"/>
        </w:rPr>
      </w:pPr>
    </w:p>
    <w:p w14:paraId="0EFE5A47" w14:textId="41684225" w:rsidR="00281926" w:rsidRDefault="00281926" w:rsidP="008727A3">
      <w:pPr>
        <w:pStyle w:val="ListParagraph"/>
        <w:ind w:left="0"/>
        <w:jc w:val="both"/>
        <w:rPr>
          <w:rFonts w:ascii="Times New Roman" w:hAnsi="Times New Roman" w:cs="Times New Roman"/>
          <w:color w:val="FF0000"/>
          <w:sz w:val="24"/>
          <w:szCs w:val="24"/>
          <w:lang w:val="sr-Latn-CS"/>
        </w:rPr>
      </w:pPr>
    </w:p>
    <w:p w14:paraId="57BE6B31" w14:textId="0C03B667" w:rsidR="00281926" w:rsidRDefault="00281926" w:rsidP="008727A3">
      <w:pPr>
        <w:pStyle w:val="ListParagraph"/>
        <w:ind w:left="0"/>
        <w:jc w:val="both"/>
        <w:rPr>
          <w:rFonts w:ascii="Times New Roman" w:hAnsi="Times New Roman" w:cs="Times New Roman"/>
          <w:color w:val="FF0000"/>
          <w:sz w:val="24"/>
          <w:szCs w:val="24"/>
          <w:lang w:val="sr-Latn-CS"/>
        </w:rPr>
      </w:pPr>
    </w:p>
    <w:p w14:paraId="05794C24" w14:textId="54E43C39" w:rsidR="00281926" w:rsidRDefault="00281926" w:rsidP="008727A3">
      <w:pPr>
        <w:pStyle w:val="ListParagraph"/>
        <w:ind w:left="0"/>
        <w:jc w:val="both"/>
        <w:rPr>
          <w:rFonts w:ascii="Times New Roman" w:hAnsi="Times New Roman" w:cs="Times New Roman"/>
          <w:color w:val="FF0000"/>
          <w:sz w:val="24"/>
          <w:szCs w:val="24"/>
          <w:lang w:val="sr-Latn-CS"/>
        </w:rPr>
      </w:pPr>
    </w:p>
    <w:p w14:paraId="52E74CB8" w14:textId="25704407" w:rsidR="00281926" w:rsidRDefault="00281926" w:rsidP="008727A3">
      <w:pPr>
        <w:pStyle w:val="ListParagraph"/>
        <w:ind w:left="0"/>
        <w:jc w:val="both"/>
        <w:rPr>
          <w:rFonts w:ascii="Times New Roman" w:hAnsi="Times New Roman" w:cs="Times New Roman"/>
          <w:color w:val="FF0000"/>
          <w:sz w:val="24"/>
          <w:szCs w:val="24"/>
          <w:lang w:val="sr-Latn-CS"/>
        </w:rPr>
      </w:pPr>
    </w:p>
    <w:p w14:paraId="5EEE8CBE" w14:textId="3749F2DB" w:rsidR="00281926" w:rsidRDefault="00281926" w:rsidP="008727A3">
      <w:pPr>
        <w:pStyle w:val="ListParagraph"/>
        <w:ind w:left="0"/>
        <w:jc w:val="both"/>
        <w:rPr>
          <w:rFonts w:ascii="Times New Roman" w:hAnsi="Times New Roman" w:cs="Times New Roman"/>
          <w:color w:val="FF0000"/>
          <w:sz w:val="24"/>
          <w:szCs w:val="24"/>
          <w:lang w:val="sr-Latn-CS"/>
        </w:rPr>
      </w:pPr>
    </w:p>
    <w:p w14:paraId="2AF69F97" w14:textId="014395C0" w:rsidR="00281926" w:rsidRDefault="00281926" w:rsidP="008727A3">
      <w:pPr>
        <w:pStyle w:val="ListParagraph"/>
        <w:ind w:left="0"/>
        <w:jc w:val="both"/>
        <w:rPr>
          <w:rFonts w:ascii="Times New Roman" w:hAnsi="Times New Roman" w:cs="Times New Roman"/>
          <w:color w:val="FF0000"/>
          <w:sz w:val="24"/>
          <w:szCs w:val="24"/>
          <w:lang w:val="sr-Latn-CS"/>
        </w:rPr>
      </w:pPr>
    </w:p>
    <w:p w14:paraId="18D49F19" w14:textId="74D10AB5" w:rsidR="00281926" w:rsidRDefault="00281926" w:rsidP="008727A3">
      <w:pPr>
        <w:pStyle w:val="ListParagraph"/>
        <w:ind w:left="0"/>
        <w:jc w:val="both"/>
        <w:rPr>
          <w:rFonts w:ascii="Times New Roman" w:hAnsi="Times New Roman" w:cs="Times New Roman"/>
          <w:color w:val="FF0000"/>
          <w:sz w:val="24"/>
          <w:szCs w:val="24"/>
          <w:lang w:val="sr-Latn-CS"/>
        </w:rPr>
      </w:pPr>
    </w:p>
    <w:p w14:paraId="1294AACE" w14:textId="79991FA7" w:rsidR="00281926" w:rsidRDefault="00281926" w:rsidP="008727A3">
      <w:pPr>
        <w:pStyle w:val="ListParagraph"/>
        <w:ind w:left="0"/>
        <w:jc w:val="both"/>
        <w:rPr>
          <w:rFonts w:ascii="Times New Roman" w:hAnsi="Times New Roman" w:cs="Times New Roman"/>
          <w:color w:val="FF0000"/>
          <w:sz w:val="24"/>
          <w:szCs w:val="24"/>
          <w:lang w:val="sr-Latn-CS"/>
        </w:rPr>
      </w:pPr>
    </w:p>
    <w:p w14:paraId="02603A11" w14:textId="6A3D9111" w:rsidR="00281926" w:rsidRDefault="00281926" w:rsidP="008727A3">
      <w:pPr>
        <w:pStyle w:val="ListParagraph"/>
        <w:ind w:left="0"/>
        <w:jc w:val="both"/>
        <w:rPr>
          <w:rFonts w:ascii="Times New Roman" w:hAnsi="Times New Roman" w:cs="Times New Roman"/>
          <w:color w:val="FF0000"/>
          <w:sz w:val="24"/>
          <w:szCs w:val="24"/>
          <w:lang w:val="sr-Latn-CS"/>
        </w:rPr>
      </w:pPr>
    </w:p>
    <w:p w14:paraId="56F33A80" w14:textId="77777777" w:rsidR="00281926" w:rsidRDefault="00281926" w:rsidP="008727A3">
      <w:pPr>
        <w:pStyle w:val="ListParagraph"/>
        <w:ind w:left="0"/>
        <w:jc w:val="both"/>
        <w:rPr>
          <w:rFonts w:ascii="Times New Roman" w:hAnsi="Times New Roman" w:cs="Times New Roman"/>
          <w:color w:val="FF0000"/>
          <w:sz w:val="24"/>
          <w:szCs w:val="24"/>
          <w:lang w:val="sr-Latn-CS"/>
        </w:rPr>
      </w:pPr>
    </w:p>
    <w:p w14:paraId="655830D6" w14:textId="77777777" w:rsidR="00281926" w:rsidRPr="00CA656E" w:rsidRDefault="00281926" w:rsidP="008727A3">
      <w:pPr>
        <w:pStyle w:val="ListParagraph"/>
        <w:ind w:left="0"/>
        <w:jc w:val="both"/>
        <w:rPr>
          <w:rFonts w:ascii="Times New Roman" w:hAnsi="Times New Roman" w:cs="Times New Roman"/>
          <w:color w:val="FF0000"/>
          <w:sz w:val="24"/>
          <w:szCs w:val="24"/>
          <w:lang w:val="sr-Latn-CS"/>
        </w:rPr>
      </w:pPr>
    </w:p>
    <w:p w14:paraId="42E654F2" w14:textId="048AA2F5" w:rsidR="008727A3" w:rsidRPr="00281926" w:rsidRDefault="008727A3" w:rsidP="002D7326">
      <w:pPr>
        <w:pStyle w:val="Heading3"/>
        <w:pBdr>
          <w:bottom w:val="thinThickLargeGap" w:sz="24" w:space="1" w:color="auto"/>
        </w:pBdr>
        <w:rPr>
          <w:rFonts w:ascii="Times New Roman" w:hAnsi="Times New Roman" w:cs="Times New Roman"/>
          <w:color w:val="auto"/>
          <w:sz w:val="24"/>
          <w:szCs w:val="24"/>
          <w:lang w:val="sr-Cyrl-CS"/>
        </w:rPr>
      </w:pPr>
      <w:bookmarkStart w:id="28" w:name="_Toc96065682"/>
      <w:bookmarkStart w:id="29" w:name="_Toc129847736"/>
      <w:r w:rsidRPr="00281926">
        <w:rPr>
          <w:rFonts w:ascii="Times New Roman" w:hAnsi="Times New Roman" w:cs="Times New Roman"/>
          <w:color w:val="auto"/>
          <w:sz w:val="24"/>
          <w:szCs w:val="24"/>
          <w:lang w:val="sr-Cyrl-CS"/>
        </w:rPr>
        <w:lastRenderedPageBreak/>
        <w:t>ТЕКУЋА СРЕДСТВА</w:t>
      </w:r>
      <w:bookmarkEnd w:id="28"/>
      <w:bookmarkEnd w:id="29"/>
    </w:p>
    <w:p w14:paraId="6A5E9615" w14:textId="77777777" w:rsidR="002D7326" w:rsidRPr="00CA656E" w:rsidRDefault="002D7326" w:rsidP="008727A3">
      <w:pPr>
        <w:jc w:val="both"/>
        <w:rPr>
          <w:rFonts w:ascii="Times New Roman" w:hAnsi="Times New Roman" w:cs="Times New Roman"/>
          <w:color w:val="FF0000"/>
          <w:sz w:val="24"/>
          <w:szCs w:val="24"/>
          <w:lang w:val="sr-Cyrl-CS"/>
        </w:rPr>
      </w:pPr>
    </w:p>
    <w:p w14:paraId="0F635ABE"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Текућа средства обухватају: залихе, краткорочна потраживања, краткорочне финансијске пласмане и готовину из пословних активности.</w:t>
      </w:r>
    </w:p>
    <w:tbl>
      <w:tblPr>
        <w:tblW w:w="8960" w:type="dxa"/>
        <w:jc w:val="center"/>
        <w:tblLook w:val="04A0" w:firstRow="1" w:lastRow="0" w:firstColumn="1" w:lastColumn="0" w:noHBand="0" w:noVBand="1"/>
      </w:tblPr>
      <w:tblGrid>
        <w:gridCol w:w="3500"/>
        <w:gridCol w:w="1068"/>
        <w:gridCol w:w="650"/>
        <w:gridCol w:w="1900"/>
        <w:gridCol w:w="1900"/>
      </w:tblGrid>
      <w:tr w:rsidR="00281926" w:rsidRPr="00281926" w14:paraId="6B128696" w14:textId="77777777" w:rsidTr="00281926">
        <w:trPr>
          <w:trHeight w:val="255"/>
          <w:jc w:val="center"/>
        </w:trPr>
        <w:tc>
          <w:tcPr>
            <w:tcW w:w="3500" w:type="dxa"/>
            <w:tcBorders>
              <w:top w:val="nil"/>
              <w:left w:val="nil"/>
              <w:bottom w:val="nil"/>
              <w:right w:val="nil"/>
            </w:tcBorders>
            <w:shd w:val="clear" w:color="auto" w:fill="auto"/>
            <w:noWrap/>
            <w:vAlign w:val="bottom"/>
            <w:hideMark/>
          </w:tcPr>
          <w:p w14:paraId="719CEFA8" w14:textId="77777777" w:rsidR="00281926" w:rsidRPr="00281926" w:rsidRDefault="00281926" w:rsidP="005007BA">
            <w:pPr>
              <w:rPr>
                <w:rFonts w:ascii="Times New Roman" w:hAnsi="Times New Roman" w:cs="Times New Roman"/>
                <w:sz w:val="20"/>
                <w:szCs w:val="20"/>
                <w:lang w:val="ru-RU" w:eastAsia="en-GB"/>
              </w:rPr>
            </w:pPr>
          </w:p>
        </w:tc>
        <w:tc>
          <w:tcPr>
            <w:tcW w:w="1020" w:type="dxa"/>
            <w:tcBorders>
              <w:top w:val="nil"/>
              <w:left w:val="nil"/>
              <w:bottom w:val="nil"/>
              <w:right w:val="nil"/>
            </w:tcBorders>
            <w:shd w:val="clear" w:color="auto" w:fill="auto"/>
            <w:noWrap/>
            <w:vAlign w:val="bottom"/>
            <w:hideMark/>
          </w:tcPr>
          <w:p w14:paraId="2CA2E88F" w14:textId="77777777" w:rsidR="00281926" w:rsidRPr="00281926" w:rsidRDefault="00281926" w:rsidP="005007BA">
            <w:pPr>
              <w:rPr>
                <w:rFonts w:ascii="Times New Roman" w:hAnsi="Times New Roman" w:cs="Times New Roman"/>
                <w:sz w:val="20"/>
                <w:szCs w:val="20"/>
                <w:lang w:val="ru-RU" w:eastAsia="en-GB"/>
              </w:rPr>
            </w:pPr>
          </w:p>
        </w:tc>
        <w:tc>
          <w:tcPr>
            <w:tcW w:w="640" w:type="dxa"/>
            <w:tcBorders>
              <w:top w:val="nil"/>
              <w:left w:val="nil"/>
              <w:bottom w:val="nil"/>
              <w:right w:val="nil"/>
            </w:tcBorders>
            <w:shd w:val="clear" w:color="auto" w:fill="auto"/>
            <w:noWrap/>
            <w:vAlign w:val="bottom"/>
            <w:hideMark/>
          </w:tcPr>
          <w:p w14:paraId="00C0786A" w14:textId="77777777" w:rsidR="00281926" w:rsidRPr="00281926" w:rsidRDefault="00281926"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bottom"/>
            <w:hideMark/>
          </w:tcPr>
          <w:p w14:paraId="72D83267"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-Вриједност у КМ</w:t>
            </w:r>
          </w:p>
        </w:tc>
      </w:tr>
      <w:tr w:rsidR="00281926" w:rsidRPr="00281926" w14:paraId="20B5051C" w14:textId="77777777" w:rsidTr="00281926">
        <w:trPr>
          <w:trHeight w:val="270"/>
          <w:jc w:val="center"/>
        </w:trPr>
        <w:tc>
          <w:tcPr>
            <w:tcW w:w="35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40C226E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ОПИС</w:t>
            </w:r>
          </w:p>
        </w:tc>
        <w:tc>
          <w:tcPr>
            <w:tcW w:w="102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735B0983" w14:textId="77777777" w:rsidR="00281926" w:rsidRPr="00281926" w:rsidRDefault="00281926" w:rsidP="005007BA">
            <w:pPr>
              <w:jc w:val="center"/>
              <w:rPr>
                <w:rFonts w:ascii="Times New Roman" w:hAnsi="Times New Roman" w:cs="Times New Roman"/>
                <w:sz w:val="20"/>
                <w:szCs w:val="20"/>
                <w:lang w:eastAsia="en-GB"/>
              </w:rPr>
            </w:pPr>
            <w:r w:rsidRPr="00281926">
              <w:rPr>
                <w:rFonts w:ascii="Times New Roman" w:hAnsi="Times New Roman" w:cs="Times New Roman"/>
                <w:sz w:val="20"/>
                <w:szCs w:val="20"/>
                <w:lang w:eastAsia="en-GB"/>
              </w:rPr>
              <w:t>Нaпомена</w:t>
            </w:r>
          </w:p>
        </w:tc>
        <w:tc>
          <w:tcPr>
            <w:tcW w:w="64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0688DD21" w14:textId="77777777" w:rsidR="00281926" w:rsidRPr="00281926" w:rsidRDefault="00281926" w:rsidP="005007BA">
            <w:pPr>
              <w:jc w:val="center"/>
              <w:rPr>
                <w:rFonts w:ascii="Times New Roman" w:hAnsi="Times New Roman" w:cs="Times New Roman"/>
                <w:sz w:val="20"/>
                <w:szCs w:val="20"/>
                <w:lang w:eastAsia="en-GB"/>
              </w:rPr>
            </w:pPr>
            <w:r w:rsidRPr="00281926">
              <w:rPr>
                <w:rFonts w:ascii="Times New Roman" w:hAnsi="Times New Roman" w:cs="Times New Roman"/>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4B97FC4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ГОДИНА</w:t>
            </w:r>
          </w:p>
        </w:tc>
      </w:tr>
      <w:tr w:rsidR="00281926" w:rsidRPr="00281926" w14:paraId="2F7C6C1B" w14:textId="77777777" w:rsidTr="00281926">
        <w:trPr>
          <w:trHeight w:val="255"/>
          <w:jc w:val="center"/>
        </w:trPr>
        <w:tc>
          <w:tcPr>
            <w:tcW w:w="3500" w:type="dxa"/>
            <w:vMerge/>
            <w:tcBorders>
              <w:top w:val="double" w:sz="6" w:space="0" w:color="auto"/>
              <w:left w:val="double" w:sz="6" w:space="0" w:color="auto"/>
              <w:bottom w:val="double" w:sz="6" w:space="0" w:color="000000"/>
              <w:right w:val="single" w:sz="8" w:space="0" w:color="auto"/>
            </w:tcBorders>
            <w:vAlign w:val="center"/>
            <w:hideMark/>
          </w:tcPr>
          <w:p w14:paraId="5B91BF30" w14:textId="77777777" w:rsidR="00281926" w:rsidRPr="00281926" w:rsidRDefault="00281926" w:rsidP="005007BA">
            <w:pPr>
              <w:rPr>
                <w:rFonts w:ascii="Times New Roman" w:hAnsi="Times New Roman" w:cs="Times New Roman"/>
                <w:lang w:eastAsia="en-GB"/>
              </w:rPr>
            </w:pPr>
          </w:p>
        </w:tc>
        <w:tc>
          <w:tcPr>
            <w:tcW w:w="1020" w:type="dxa"/>
            <w:vMerge/>
            <w:tcBorders>
              <w:top w:val="double" w:sz="6" w:space="0" w:color="auto"/>
              <w:left w:val="single" w:sz="8" w:space="0" w:color="auto"/>
              <w:bottom w:val="double" w:sz="6" w:space="0" w:color="000000"/>
              <w:right w:val="single" w:sz="8" w:space="0" w:color="auto"/>
            </w:tcBorders>
            <w:vAlign w:val="center"/>
            <w:hideMark/>
          </w:tcPr>
          <w:p w14:paraId="0160813D" w14:textId="77777777" w:rsidR="00281926" w:rsidRPr="00281926" w:rsidRDefault="00281926" w:rsidP="005007BA">
            <w:pPr>
              <w:rPr>
                <w:rFonts w:ascii="Times New Roman" w:hAnsi="Times New Roman" w:cs="Times New Roman"/>
                <w:sz w:val="20"/>
                <w:szCs w:val="20"/>
                <w:lang w:eastAsia="en-GB"/>
              </w:rPr>
            </w:pPr>
          </w:p>
        </w:tc>
        <w:tc>
          <w:tcPr>
            <w:tcW w:w="640" w:type="dxa"/>
            <w:vMerge/>
            <w:tcBorders>
              <w:top w:val="double" w:sz="6" w:space="0" w:color="auto"/>
              <w:left w:val="single" w:sz="8" w:space="0" w:color="auto"/>
              <w:bottom w:val="double" w:sz="6" w:space="0" w:color="000000"/>
              <w:right w:val="single" w:sz="8" w:space="0" w:color="auto"/>
            </w:tcBorders>
            <w:vAlign w:val="center"/>
            <w:hideMark/>
          </w:tcPr>
          <w:p w14:paraId="6E4AAABE" w14:textId="77777777" w:rsidR="00281926" w:rsidRPr="00281926" w:rsidRDefault="00281926" w:rsidP="005007BA">
            <w:pPr>
              <w:rPr>
                <w:rFonts w:ascii="Times New Roman" w:hAnsi="Times New Roman" w:cs="Times New Roman"/>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418533F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2E2729D4"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31.12.2021.</w:t>
            </w:r>
          </w:p>
        </w:tc>
      </w:tr>
      <w:tr w:rsidR="00281926" w:rsidRPr="00281926" w14:paraId="1632E7AC"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534C033A"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Залихе и дати аванси</w:t>
            </w:r>
          </w:p>
        </w:tc>
        <w:tc>
          <w:tcPr>
            <w:tcW w:w="1020" w:type="dxa"/>
            <w:tcBorders>
              <w:top w:val="nil"/>
              <w:left w:val="nil"/>
              <w:bottom w:val="single" w:sz="8" w:space="0" w:color="auto"/>
              <w:right w:val="single" w:sz="8" w:space="0" w:color="auto"/>
            </w:tcBorders>
            <w:shd w:val="clear" w:color="000000" w:fill="FFFFFF"/>
            <w:vAlign w:val="center"/>
            <w:hideMark/>
          </w:tcPr>
          <w:p w14:paraId="2624A37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w:t>
            </w:r>
          </w:p>
        </w:tc>
        <w:tc>
          <w:tcPr>
            <w:tcW w:w="640" w:type="dxa"/>
            <w:tcBorders>
              <w:top w:val="nil"/>
              <w:left w:val="nil"/>
              <w:bottom w:val="single" w:sz="8" w:space="0" w:color="auto"/>
              <w:right w:val="single" w:sz="8" w:space="0" w:color="auto"/>
            </w:tcBorders>
            <w:shd w:val="clear" w:color="000000" w:fill="FFFFFF"/>
            <w:vAlign w:val="center"/>
            <w:hideMark/>
          </w:tcPr>
          <w:p w14:paraId="66A09699"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037</w:t>
            </w:r>
          </w:p>
        </w:tc>
        <w:tc>
          <w:tcPr>
            <w:tcW w:w="1900" w:type="dxa"/>
            <w:tcBorders>
              <w:top w:val="nil"/>
              <w:left w:val="nil"/>
              <w:bottom w:val="single" w:sz="8" w:space="0" w:color="auto"/>
              <w:right w:val="single" w:sz="8" w:space="0" w:color="auto"/>
            </w:tcBorders>
            <w:shd w:val="clear" w:color="000000" w:fill="FFFFFF"/>
            <w:vAlign w:val="center"/>
            <w:hideMark/>
          </w:tcPr>
          <w:p w14:paraId="39BE618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1.653.864</w:t>
            </w:r>
          </w:p>
        </w:tc>
        <w:tc>
          <w:tcPr>
            <w:tcW w:w="1900" w:type="dxa"/>
            <w:tcBorders>
              <w:top w:val="nil"/>
              <w:left w:val="nil"/>
              <w:bottom w:val="single" w:sz="8" w:space="0" w:color="auto"/>
              <w:right w:val="double" w:sz="6" w:space="0" w:color="auto"/>
            </w:tcBorders>
            <w:shd w:val="clear" w:color="000000" w:fill="FFFFFF"/>
            <w:vAlign w:val="center"/>
            <w:hideMark/>
          </w:tcPr>
          <w:p w14:paraId="57B0016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1.486.479</w:t>
            </w:r>
          </w:p>
        </w:tc>
      </w:tr>
      <w:tr w:rsidR="00281926" w:rsidRPr="00281926" w14:paraId="2FE82B89"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39EE72BF"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Краткорочна потраживања</w:t>
            </w:r>
          </w:p>
        </w:tc>
        <w:tc>
          <w:tcPr>
            <w:tcW w:w="1020" w:type="dxa"/>
            <w:tcBorders>
              <w:top w:val="nil"/>
              <w:left w:val="nil"/>
              <w:bottom w:val="single" w:sz="8" w:space="0" w:color="auto"/>
              <w:right w:val="single" w:sz="8" w:space="0" w:color="auto"/>
            </w:tcBorders>
            <w:shd w:val="clear" w:color="000000" w:fill="FFFFFF"/>
            <w:vAlign w:val="center"/>
            <w:hideMark/>
          </w:tcPr>
          <w:p w14:paraId="0BB4EB3F"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w:t>
            </w:r>
          </w:p>
        </w:tc>
        <w:tc>
          <w:tcPr>
            <w:tcW w:w="640" w:type="dxa"/>
            <w:tcBorders>
              <w:top w:val="nil"/>
              <w:left w:val="nil"/>
              <w:bottom w:val="single" w:sz="8" w:space="0" w:color="auto"/>
              <w:right w:val="single" w:sz="8" w:space="0" w:color="auto"/>
            </w:tcBorders>
            <w:shd w:val="clear" w:color="000000" w:fill="FFFFFF"/>
            <w:vAlign w:val="center"/>
            <w:hideMark/>
          </w:tcPr>
          <w:p w14:paraId="36B18BE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045</w:t>
            </w:r>
          </w:p>
        </w:tc>
        <w:tc>
          <w:tcPr>
            <w:tcW w:w="1900" w:type="dxa"/>
            <w:tcBorders>
              <w:top w:val="nil"/>
              <w:left w:val="nil"/>
              <w:bottom w:val="single" w:sz="8" w:space="0" w:color="auto"/>
              <w:right w:val="single" w:sz="8" w:space="0" w:color="auto"/>
            </w:tcBorders>
            <w:shd w:val="clear" w:color="000000" w:fill="FFFFFF"/>
            <w:vAlign w:val="center"/>
            <w:hideMark/>
          </w:tcPr>
          <w:p w14:paraId="545109B7"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2.639.030</w:t>
            </w:r>
          </w:p>
        </w:tc>
        <w:tc>
          <w:tcPr>
            <w:tcW w:w="1900" w:type="dxa"/>
            <w:tcBorders>
              <w:top w:val="nil"/>
              <w:left w:val="nil"/>
              <w:bottom w:val="single" w:sz="8" w:space="0" w:color="auto"/>
              <w:right w:val="double" w:sz="6" w:space="0" w:color="auto"/>
            </w:tcBorders>
            <w:shd w:val="clear" w:color="000000" w:fill="FFFFFF"/>
            <w:vAlign w:val="center"/>
            <w:hideMark/>
          </w:tcPr>
          <w:p w14:paraId="43EE816E"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3.534.038</w:t>
            </w:r>
          </w:p>
        </w:tc>
      </w:tr>
      <w:tr w:rsidR="00281926" w:rsidRPr="00281926" w14:paraId="0EB1292D"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78DAE0B0"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Краткорочни финансијски пласмани</w:t>
            </w:r>
          </w:p>
        </w:tc>
        <w:tc>
          <w:tcPr>
            <w:tcW w:w="1020" w:type="dxa"/>
            <w:tcBorders>
              <w:top w:val="nil"/>
              <w:left w:val="nil"/>
              <w:bottom w:val="single" w:sz="8" w:space="0" w:color="auto"/>
              <w:right w:val="single" w:sz="8" w:space="0" w:color="auto"/>
            </w:tcBorders>
            <w:shd w:val="clear" w:color="000000" w:fill="FFFFFF"/>
            <w:vAlign w:val="center"/>
            <w:hideMark/>
          </w:tcPr>
          <w:p w14:paraId="7FEAA96F"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4</w:t>
            </w:r>
          </w:p>
        </w:tc>
        <w:tc>
          <w:tcPr>
            <w:tcW w:w="640" w:type="dxa"/>
            <w:tcBorders>
              <w:top w:val="nil"/>
              <w:left w:val="nil"/>
              <w:bottom w:val="single" w:sz="8" w:space="0" w:color="auto"/>
              <w:right w:val="single" w:sz="8" w:space="0" w:color="auto"/>
            </w:tcBorders>
            <w:shd w:val="clear" w:color="000000" w:fill="FFFFFF"/>
            <w:vAlign w:val="center"/>
            <w:hideMark/>
          </w:tcPr>
          <w:p w14:paraId="6872FDEF"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052</w:t>
            </w:r>
          </w:p>
        </w:tc>
        <w:tc>
          <w:tcPr>
            <w:tcW w:w="1900" w:type="dxa"/>
            <w:tcBorders>
              <w:top w:val="nil"/>
              <w:left w:val="nil"/>
              <w:bottom w:val="single" w:sz="8" w:space="0" w:color="auto"/>
              <w:right w:val="single" w:sz="8" w:space="0" w:color="auto"/>
            </w:tcBorders>
            <w:shd w:val="clear" w:color="000000" w:fill="FFFFFF"/>
            <w:vAlign w:val="center"/>
            <w:hideMark/>
          </w:tcPr>
          <w:p w14:paraId="1E84A859"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1.472</w:t>
            </w:r>
          </w:p>
        </w:tc>
        <w:tc>
          <w:tcPr>
            <w:tcW w:w="1900" w:type="dxa"/>
            <w:tcBorders>
              <w:top w:val="nil"/>
              <w:left w:val="nil"/>
              <w:bottom w:val="single" w:sz="8" w:space="0" w:color="auto"/>
              <w:right w:val="double" w:sz="6" w:space="0" w:color="auto"/>
            </w:tcBorders>
            <w:shd w:val="clear" w:color="000000" w:fill="FFFFFF"/>
            <w:vAlign w:val="center"/>
            <w:hideMark/>
          </w:tcPr>
          <w:p w14:paraId="623B0EBC"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2.250</w:t>
            </w:r>
          </w:p>
        </w:tc>
      </w:tr>
      <w:tr w:rsidR="00281926" w:rsidRPr="00281926" w14:paraId="2C44D28A"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3D8565E2"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Готовина</w:t>
            </w:r>
          </w:p>
        </w:tc>
        <w:tc>
          <w:tcPr>
            <w:tcW w:w="1020" w:type="dxa"/>
            <w:tcBorders>
              <w:top w:val="nil"/>
              <w:left w:val="nil"/>
              <w:bottom w:val="single" w:sz="8" w:space="0" w:color="auto"/>
              <w:right w:val="single" w:sz="8" w:space="0" w:color="auto"/>
            </w:tcBorders>
            <w:shd w:val="clear" w:color="000000" w:fill="FFFFFF"/>
            <w:vAlign w:val="center"/>
            <w:hideMark/>
          </w:tcPr>
          <w:p w14:paraId="41A27454"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5</w:t>
            </w:r>
          </w:p>
        </w:tc>
        <w:tc>
          <w:tcPr>
            <w:tcW w:w="640" w:type="dxa"/>
            <w:tcBorders>
              <w:top w:val="nil"/>
              <w:left w:val="nil"/>
              <w:bottom w:val="single" w:sz="8" w:space="0" w:color="auto"/>
              <w:right w:val="single" w:sz="8" w:space="0" w:color="auto"/>
            </w:tcBorders>
            <w:shd w:val="clear" w:color="000000" w:fill="FFFFFF"/>
            <w:vAlign w:val="center"/>
            <w:hideMark/>
          </w:tcPr>
          <w:p w14:paraId="1055A391"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061</w:t>
            </w:r>
          </w:p>
        </w:tc>
        <w:tc>
          <w:tcPr>
            <w:tcW w:w="1900" w:type="dxa"/>
            <w:tcBorders>
              <w:top w:val="nil"/>
              <w:left w:val="nil"/>
              <w:bottom w:val="single" w:sz="8" w:space="0" w:color="auto"/>
              <w:right w:val="single" w:sz="8" w:space="0" w:color="auto"/>
            </w:tcBorders>
            <w:shd w:val="clear" w:color="000000" w:fill="FFFFFF"/>
            <w:vAlign w:val="center"/>
            <w:hideMark/>
          </w:tcPr>
          <w:p w14:paraId="4070BE7A"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706.528</w:t>
            </w:r>
          </w:p>
        </w:tc>
        <w:tc>
          <w:tcPr>
            <w:tcW w:w="1900" w:type="dxa"/>
            <w:tcBorders>
              <w:top w:val="nil"/>
              <w:left w:val="nil"/>
              <w:bottom w:val="single" w:sz="8" w:space="0" w:color="auto"/>
              <w:right w:val="double" w:sz="6" w:space="0" w:color="auto"/>
            </w:tcBorders>
            <w:shd w:val="clear" w:color="000000" w:fill="FFFFFF"/>
            <w:vAlign w:val="center"/>
            <w:hideMark/>
          </w:tcPr>
          <w:p w14:paraId="40482F21"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729.740</w:t>
            </w:r>
          </w:p>
        </w:tc>
      </w:tr>
      <w:tr w:rsidR="00281926" w:rsidRPr="00281926" w14:paraId="4E74D17D"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674DD1E5"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ПДВ</w:t>
            </w:r>
          </w:p>
        </w:tc>
        <w:tc>
          <w:tcPr>
            <w:tcW w:w="1020" w:type="dxa"/>
            <w:tcBorders>
              <w:top w:val="nil"/>
              <w:left w:val="nil"/>
              <w:bottom w:val="single" w:sz="8" w:space="0" w:color="auto"/>
              <w:right w:val="single" w:sz="8" w:space="0" w:color="auto"/>
            </w:tcBorders>
            <w:shd w:val="clear" w:color="000000" w:fill="FFFFFF"/>
            <w:vAlign w:val="center"/>
            <w:hideMark/>
          </w:tcPr>
          <w:p w14:paraId="2F7A2F42"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6</w:t>
            </w:r>
          </w:p>
        </w:tc>
        <w:tc>
          <w:tcPr>
            <w:tcW w:w="640" w:type="dxa"/>
            <w:tcBorders>
              <w:top w:val="nil"/>
              <w:left w:val="nil"/>
              <w:bottom w:val="single" w:sz="8" w:space="0" w:color="auto"/>
              <w:right w:val="single" w:sz="8" w:space="0" w:color="auto"/>
            </w:tcBorders>
            <w:shd w:val="clear" w:color="000000" w:fill="FFFFFF"/>
            <w:vAlign w:val="center"/>
            <w:hideMark/>
          </w:tcPr>
          <w:p w14:paraId="7D73D47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064</w:t>
            </w:r>
          </w:p>
        </w:tc>
        <w:tc>
          <w:tcPr>
            <w:tcW w:w="1900" w:type="dxa"/>
            <w:tcBorders>
              <w:top w:val="nil"/>
              <w:left w:val="nil"/>
              <w:bottom w:val="single" w:sz="8" w:space="0" w:color="auto"/>
              <w:right w:val="single" w:sz="8" w:space="0" w:color="auto"/>
            </w:tcBorders>
            <w:shd w:val="clear" w:color="000000" w:fill="FFFFFF"/>
            <w:vAlign w:val="center"/>
            <w:hideMark/>
          </w:tcPr>
          <w:p w14:paraId="5FAB8D42"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435.036</w:t>
            </w:r>
          </w:p>
        </w:tc>
        <w:tc>
          <w:tcPr>
            <w:tcW w:w="1900" w:type="dxa"/>
            <w:tcBorders>
              <w:top w:val="nil"/>
              <w:left w:val="nil"/>
              <w:bottom w:val="single" w:sz="8" w:space="0" w:color="auto"/>
              <w:right w:val="double" w:sz="6" w:space="0" w:color="auto"/>
            </w:tcBorders>
            <w:shd w:val="clear" w:color="000000" w:fill="FFFFFF"/>
            <w:vAlign w:val="center"/>
            <w:hideMark/>
          </w:tcPr>
          <w:p w14:paraId="535712B0"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51.064</w:t>
            </w:r>
          </w:p>
        </w:tc>
      </w:tr>
      <w:tr w:rsidR="00281926" w:rsidRPr="00281926" w14:paraId="68CA9CD5"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7295834C" w14:textId="77777777" w:rsidR="00281926" w:rsidRPr="00281926" w:rsidRDefault="00281926" w:rsidP="005007BA">
            <w:pPr>
              <w:rPr>
                <w:rFonts w:ascii="Times New Roman" w:hAnsi="Times New Roman" w:cs="Times New Roman"/>
                <w:lang w:val="sr-Cyrl-RS" w:eastAsia="en-GB"/>
              </w:rPr>
            </w:pPr>
            <w:r w:rsidRPr="00281926">
              <w:rPr>
                <w:rFonts w:ascii="Times New Roman" w:hAnsi="Times New Roman" w:cs="Times New Roman"/>
                <w:lang w:val="sr-Cyrl-RS" w:eastAsia="en-GB"/>
              </w:rPr>
              <w:t>Краткорочна разграничења</w:t>
            </w:r>
          </w:p>
        </w:tc>
        <w:tc>
          <w:tcPr>
            <w:tcW w:w="1020" w:type="dxa"/>
            <w:tcBorders>
              <w:top w:val="nil"/>
              <w:left w:val="nil"/>
              <w:bottom w:val="single" w:sz="8" w:space="0" w:color="auto"/>
              <w:right w:val="single" w:sz="8" w:space="0" w:color="auto"/>
            </w:tcBorders>
            <w:shd w:val="clear" w:color="000000" w:fill="FFFFFF"/>
            <w:vAlign w:val="center"/>
            <w:hideMark/>
          </w:tcPr>
          <w:p w14:paraId="6CDAE11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7</w:t>
            </w:r>
          </w:p>
        </w:tc>
        <w:tc>
          <w:tcPr>
            <w:tcW w:w="640" w:type="dxa"/>
            <w:tcBorders>
              <w:top w:val="nil"/>
              <w:left w:val="nil"/>
              <w:bottom w:val="single" w:sz="8" w:space="0" w:color="auto"/>
              <w:right w:val="single" w:sz="8" w:space="0" w:color="auto"/>
            </w:tcBorders>
            <w:shd w:val="clear" w:color="000000" w:fill="FFFFFF"/>
            <w:vAlign w:val="center"/>
            <w:hideMark/>
          </w:tcPr>
          <w:p w14:paraId="23FADB9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065</w:t>
            </w:r>
          </w:p>
        </w:tc>
        <w:tc>
          <w:tcPr>
            <w:tcW w:w="1900" w:type="dxa"/>
            <w:tcBorders>
              <w:top w:val="nil"/>
              <w:left w:val="nil"/>
              <w:bottom w:val="single" w:sz="8" w:space="0" w:color="auto"/>
              <w:right w:val="single" w:sz="8" w:space="0" w:color="auto"/>
            </w:tcBorders>
            <w:shd w:val="clear" w:color="000000" w:fill="FFFFFF"/>
            <w:vAlign w:val="center"/>
            <w:hideMark/>
          </w:tcPr>
          <w:p w14:paraId="69C729C3"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6.577</w:t>
            </w:r>
          </w:p>
        </w:tc>
        <w:tc>
          <w:tcPr>
            <w:tcW w:w="1900" w:type="dxa"/>
            <w:tcBorders>
              <w:top w:val="nil"/>
              <w:left w:val="nil"/>
              <w:bottom w:val="single" w:sz="8" w:space="0" w:color="auto"/>
              <w:right w:val="double" w:sz="6" w:space="0" w:color="auto"/>
            </w:tcBorders>
            <w:shd w:val="clear" w:color="000000" w:fill="FFFFFF"/>
            <w:vAlign w:val="center"/>
            <w:hideMark/>
          </w:tcPr>
          <w:p w14:paraId="189A0BF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8.195</w:t>
            </w:r>
          </w:p>
        </w:tc>
      </w:tr>
      <w:tr w:rsidR="00281926" w:rsidRPr="00281926" w14:paraId="0C983ED8" w14:textId="77777777" w:rsidTr="00281926">
        <w:trPr>
          <w:trHeight w:val="510"/>
          <w:jc w:val="center"/>
        </w:trPr>
        <w:tc>
          <w:tcPr>
            <w:tcW w:w="3500" w:type="dxa"/>
            <w:tcBorders>
              <w:top w:val="nil"/>
              <w:left w:val="double" w:sz="6" w:space="0" w:color="auto"/>
              <w:bottom w:val="double" w:sz="6" w:space="0" w:color="auto"/>
              <w:right w:val="single" w:sz="8" w:space="0" w:color="auto"/>
            </w:tcBorders>
            <w:shd w:val="clear" w:color="000000" w:fill="D9D9D9"/>
            <w:vAlign w:val="center"/>
            <w:hideMark/>
          </w:tcPr>
          <w:p w14:paraId="3FEF92D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УКУПНО</w:t>
            </w:r>
          </w:p>
        </w:tc>
        <w:tc>
          <w:tcPr>
            <w:tcW w:w="1020" w:type="dxa"/>
            <w:tcBorders>
              <w:top w:val="nil"/>
              <w:left w:val="nil"/>
              <w:bottom w:val="double" w:sz="6" w:space="0" w:color="auto"/>
              <w:right w:val="single" w:sz="8" w:space="0" w:color="auto"/>
            </w:tcBorders>
            <w:shd w:val="clear" w:color="000000" w:fill="D9D9D9"/>
            <w:vAlign w:val="center"/>
            <w:hideMark/>
          </w:tcPr>
          <w:p w14:paraId="64E1E8F2"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 </w:t>
            </w:r>
          </w:p>
        </w:tc>
        <w:tc>
          <w:tcPr>
            <w:tcW w:w="640" w:type="dxa"/>
            <w:tcBorders>
              <w:top w:val="nil"/>
              <w:left w:val="nil"/>
              <w:bottom w:val="double" w:sz="6" w:space="0" w:color="auto"/>
              <w:right w:val="single" w:sz="8" w:space="0" w:color="auto"/>
            </w:tcBorders>
            <w:shd w:val="clear" w:color="000000" w:fill="D9D9D9"/>
            <w:vAlign w:val="center"/>
            <w:hideMark/>
          </w:tcPr>
          <w:p w14:paraId="49B282C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031</w:t>
            </w:r>
          </w:p>
        </w:tc>
        <w:tc>
          <w:tcPr>
            <w:tcW w:w="1900" w:type="dxa"/>
            <w:tcBorders>
              <w:top w:val="nil"/>
              <w:left w:val="nil"/>
              <w:bottom w:val="double" w:sz="6" w:space="0" w:color="auto"/>
              <w:right w:val="single" w:sz="8" w:space="0" w:color="auto"/>
            </w:tcBorders>
            <w:shd w:val="clear" w:color="000000" w:fill="D9D9D9"/>
            <w:vAlign w:val="center"/>
            <w:hideMark/>
          </w:tcPr>
          <w:p w14:paraId="604EDCBC"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5.442.507</w:t>
            </w:r>
          </w:p>
        </w:tc>
        <w:tc>
          <w:tcPr>
            <w:tcW w:w="1900" w:type="dxa"/>
            <w:tcBorders>
              <w:top w:val="nil"/>
              <w:left w:val="nil"/>
              <w:bottom w:val="double" w:sz="6" w:space="0" w:color="auto"/>
              <w:right w:val="double" w:sz="6" w:space="0" w:color="auto"/>
            </w:tcBorders>
            <w:shd w:val="clear" w:color="000000" w:fill="D9D9D9"/>
            <w:vAlign w:val="center"/>
            <w:hideMark/>
          </w:tcPr>
          <w:p w14:paraId="4C77021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5.811.766</w:t>
            </w:r>
          </w:p>
        </w:tc>
      </w:tr>
    </w:tbl>
    <w:p w14:paraId="37030979" w14:textId="68511AD5" w:rsidR="00281926" w:rsidRPr="00281926" w:rsidRDefault="00281926" w:rsidP="00281926">
      <w:pPr>
        <w:jc w:val="both"/>
        <w:rPr>
          <w:rFonts w:ascii="Times New Roman" w:hAnsi="Times New Roman" w:cs="Times New Roman"/>
          <w:b/>
          <w:color w:val="FF0000"/>
          <w:u w:val="single"/>
          <w:lang w:val="sr-Cyrl-CS"/>
        </w:rPr>
      </w:pPr>
    </w:p>
    <w:p w14:paraId="0A8F43DF" w14:textId="77777777" w:rsidR="00281926" w:rsidRPr="00281926" w:rsidRDefault="00281926" w:rsidP="00281926">
      <w:pPr>
        <w:jc w:val="both"/>
        <w:rPr>
          <w:rFonts w:ascii="Times New Roman" w:hAnsi="Times New Roman" w:cs="Times New Roman"/>
          <w:b/>
          <w:color w:val="FF0000"/>
          <w:u w:val="single"/>
          <w:lang w:val="sr-Cyrl-CS"/>
        </w:rPr>
      </w:pPr>
    </w:p>
    <w:p w14:paraId="352B7E7B"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color w:val="FF0000"/>
          <w:u w:val="single"/>
          <w:lang w:val="sr-Cyrl-CS"/>
        </w:rPr>
        <w:t xml:space="preserve"> </w:t>
      </w:r>
      <w:r w:rsidRPr="00281926">
        <w:rPr>
          <w:rFonts w:ascii="Times New Roman" w:hAnsi="Times New Roman" w:cs="Times New Roman"/>
          <w:b/>
          <w:u w:val="single"/>
          <w:lang w:val="sr-Cyrl-CS"/>
        </w:rPr>
        <w:t>Напомена бр. 2 – Залихе и дати аванси</w:t>
      </w:r>
    </w:p>
    <w:p w14:paraId="74F5B7E5"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Залихе обухватају сљедеће: материјал (основни материјал,</w:t>
      </w:r>
      <w:r w:rsidRPr="00281926">
        <w:rPr>
          <w:rFonts w:ascii="Times New Roman" w:hAnsi="Times New Roman" w:cs="Times New Roman"/>
          <w:lang w:val="sr-Cyrl-RS"/>
        </w:rPr>
        <w:t xml:space="preserve"> </w:t>
      </w:r>
      <w:r w:rsidRPr="00281926">
        <w:rPr>
          <w:rFonts w:ascii="Times New Roman" w:hAnsi="Times New Roman" w:cs="Times New Roman"/>
          <w:lang w:val="sr-Cyrl-CS"/>
        </w:rPr>
        <w:t>резервне дијелове за водомјере</w:t>
      </w:r>
      <w:r w:rsidRPr="00281926">
        <w:rPr>
          <w:rFonts w:ascii="Times New Roman" w:hAnsi="Times New Roman" w:cs="Times New Roman"/>
          <w:lang w:val="sr-Cyrl-RS"/>
        </w:rPr>
        <w:t>, материјал за возила и механизацију, хемикалије,</w:t>
      </w:r>
      <w:r w:rsidRPr="00281926">
        <w:rPr>
          <w:rFonts w:ascii="Times New Roman" w:hAnsi="Times New Roman" w:cs="Times New Roman"/>
          <w:lang w:val="sr-Cyrl-CS"/>
        </w:rPr>
        <w:t xml:space="preserve"> помоћни материјал, канцеларијски материјал, гориво, мазиво, резервне дијелове, заштитна опрема), алат, ауто гуме и средства ХТЗ опреме.</w:t>
      </w:r>
    </w:p>
    <w:p w14:paraId="119CC760"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Дати аванси се односе на аванс плаћен добављачу за реконструкцију радног возила „Highlander RICO Mercedes“.</w:t>
      </w:r>
    </w:p>
    <w:p w14:paraId="46997907" w14:textId="77777777" w:rsidR="00281926" w:rsidRPr="00281926" w:rsidRDefault="00281926" w:rsidP="00281926">
      <w:pPr>
        <w:jc w:val="both"/>
        <w:rPr>
          <w:rFonts w:ascii="Times New Roman" w:hAnsi="Times New Roman" w:cs="Times New Roman"/>
          <w:color w:val="FF0000"/>
          <w:lang w:val="sr-Cyrl-CS"/>
        </w:rPr>
      </w:pPr>
    </w:p>
    <w:p w14:paraId="08C4E281"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 xml:space="preserve">Напомена бр. 3 – Краткорочна потраживања </w:t>
      </w:r>
    </w:p>
    <w:p w14:paraId="129B726F"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Краткорочна потраживања</w:t>
      </w:r>
      <w:r w:rsidRPr="00281926">
        <w:rPr>
          <w:rFonts w:ascii="Times New Roman" w:hAnsi="Times New Roman" w:cs="Times New Roman"/>
          <w:lang w:val="sr-Latn-RS"/>
        </w:rPr>
        <w:t xml:space="preserve"> (</w:t>
      </w:r>
      <w:r w:rsidRPr="00281926">
        <w:rPr>
          <w:rFonts w:ascii="Times New Roman" w:hAnsi="Times New Roman" w:cs="Times New Roman"/>
          <w:lang w:val="sr-Cyrl-RS"/>
        </w:rPr>
        <w:t>бруто)</w:t>
      </w:r>
      <w:r w:rsidRPr="00281926">
        <w:rPr>
          <w:rFonts w:ascii="Times New Roman" w:hAnsi="Times New Roman" w:cs="Times New Roman"/>
          <w:lang w:val="sr-Cyrl-CS"/>
        </w:rPr>
        <w:t xml:space="preserve"> износе 7.676.101 КМ, од чега се на исправку потраживања односи 5.037.071 КМ, нето потраживања 2.639.030 КМ. </w:t>
      </w:r>
    </w:p>
    <w:p w14:paraId="7081D7C6"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Потраживања од купаца (бруто) за испоручену воду, канализацију и извршене услуге (дугорочна и краткорочна), исказана на (АОП029, АОП047)</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износе 9.470.852 КМ, исправка потраживања  износи 6.890.711 КМ и садашња вриједност 2.940.141 КМ. </w:t>
      </w:r>
    </w:p>
    <w:p w14:paraId="403FC3C3"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 xml:space="preserve">У складу са усвојеном методологијом рачуноводствене примјене „Међународног стандарда финансијског извјештавања МСФИ 9 - Финансијски инструменти“ - рачуноводствени аспекти отписа и исправке вриједности потраживања „Водовода“ а.д. Бања Лука, употребом тзв. матрице за одређивање исправке вриједности </w:t>
      </w:r>
      <w:r w:rsidRPr="00281926">
        <w:rPr>
          <w:rFonts w:ascii="Times New Roman" w:hAnsi="Times New Roman" w:cs="Times New Roman"/>
          <w:lang w:val="sr-Cyrl-RS"/>
        </w:rPr>
        <w:lastRenderedPageBreak/>
        <w:t xml:space="preserve">потраживања, приступили смо утврђивању очекиваног кредитног губитка за потраживања од купаца на дан 31.12.2022.године. </w:t>
      </w:r>
    </w:p>
    <w:p w14:paraId="6945DAFE"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На бази података добијених из аналитичке евиденције купаца о историјским подацима наплате потраживања утврђене су стопе очекиваних кредитних губитака. Овако добијен историјски проценат губитка усклађен је са информацијама о текућим и будућим условима а везаним за наплату потраживања. Управа Друштва је, имајући у виду веома добру кумулативну наплату која се огледа у чињеници да је у току 2022.године наплаћено више за 797.799КМ у односу на фактурисано, те уважавајући чињеницу да ће се у наредном периоду интензивирати мјере на наплати потраживања, донијела одлуку о умањењу процента очекиваних кредитних губитака за 30%.</w:t>
      </w:r>
    </w:p>
    <w:p w14:paraId="37EF233B"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Утврђени проценти губитака примјењени су на стање потраживања на дан 31.12.2022. годинe и истовремено су усклађена потраживања старија од годину дана на дан 31.12.2022.године (евидентиран је ефекат наплате индиректно отписаних потраживања).</w:t>
      </w:r>
    </w:p>
    <w:p w14:paraId="6C2769EB"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С обзиром да је стање процијењене исправке вриједности потраживања смањено, ефекат у износу од 279.023,23 КМ се на дан 31.12.2022.године евидентира у пословним књигама на терет исправке вриједности потраживања, а у корист прихода од усклађивања вриједности потраживања.</w:t>
      </w:r>
    </w:p>
    <w:p w14:paraId="3F175442"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Од укупног износа бруто потраживања, извршена је рекласификација припадајућег износа краткорочних потраживања на дугорочна потраживања – остали дугорочни пласмани у складу са одредбама МРС 32 – Финансијски инструменти: презентација (параграф 11),  по  основу  потписаних  споразума  о нагодби или уговора о репрограму обавеза потрошача за утрошену воду (узимајући у обзир временски период потписаних споразума и уговора), која доспијева у периоду дужем од годину дана од дана билансирања.</w:t>
      </w:r>
    </w:p>
    <w:p w14:paraId="7D08336D" w14:textId="77777777" w:rsidR="00281926" w:rsidRPr="00281926" w:rsidRDefault="00281926" w:rsidP="00281926">
      <w:pPr>
        <w:jc w:val="both"/>
        <w:rPr>
          <w:rFonts w:ascii="Times New Roman" w:hAnsi="Times New Roman" w:cs="Times New Roman"/>
          <w:lang w:val="sr-Cyrl-CS"/>
        </w:rPr>
      </w:pPr>
    </w:p>
    <w:p w14:paraId="3EA9D96E"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Краткорочна потраживања садрже: потраживања од запослених, потраживања од фондова за рефундације, а најзначајнији износ су потраживања од Града за износ више издвојених средстава за отплату кредита К</w:t>
      </w:r>
      <w:r w:rsidRPr="00281926">
        <w:rPr>
          <w:rFonts w:ascii="Times New Roman" w:hAnsi="Times New Roman" w:cs="Times New Roman"/>
          <w:lang w:val="sr-Latn-RS"/>
        </w:rPr>
        <w:t>fW</w:t>
      </w:r>
      <w:r w:rsidRPr="00281926">
        <w:rPr>
          <w:rFonts w:ascii="Times New Roman" w:hAnsi="Times New Roman" w:cs="Times New Roman"/>
          <w:lang w:val="sr-Cyrl-RS"/>
        </w:rPr>
        <w:t xml:space="preserve"> банке 107.728 КМ.</w:t>
      </w:r>
    </w:p>
    <w:p w14:paraId="25186E43" w14:textId="584060B9" w:rsidR="00281926" w:rsidRPr="00281926" w:rsidRDefault="00281926" w:rsidP="00281926">
      <w:pPr>
        <w:jc w:val="both"/>
        <w:rPr>
          <w:rFonts w:ascii="Times New Roman" w:hAnsi="Times New Roman" w:cs="Times New Roman"/>
          <w:color w:val="FF0000"/>
          <w:lang w:val="sr-Cyrl-CS"/>
        </w:rPr>
      </w:pPr>
    </w:p>
    <w:p w14:paraId="354AD1DD"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4 – Краткорочни финансијски пласмани</w:t>
      </w:r>
    </w:p>
    <w:p w14:paraId="4E77E720"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Краткорочни финансијски пласмани представљају дио дугорочних стамбених кредита датих радницима у ранијем периоду, који доспијевају до једне године.</w:t>
      </w:r>
    </w:p>
    <w:p w14:paraId="68EAA7FD"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У току 2022.године наплаћен је преостали износ по ороченом депозиту код Банке Српске у износу од 46.735 КМ.</w:t>
      </w:r>
    </w:p>
    <w:p w14:paraId="0D3B8E4C" w14:textId="77777777" w:rsidR="00281926" w:rsidRPr="00281926" w:rsidRDefault="00281926" w:rsidP="00281926">
      <w:pPr>
        <w:jc w:val="both"/>
        <w:rPr>
          <w:rFonts w:ascii="Times New Roman" w:hAnsi="Times New Roman" w:cs="Times New Roman"/>
          <w:color w:val="FF0000"/>
          <w:lang w:val="sr-Cyrl-CS"/>
        </w:rPr>
      </w:pPr>
    </w:p>
    <w:p w14:paraId="40CEB6FA" w14:textId="77777777" w:rsidR="00281926" w:rsidRPr="00281926" w:rsidRDefault="00281926" w:rsidP="00281926">
      <w:pPr>
        <w:jc w:val="both"/>
        <w:rPr>
          <w:rFonts w:ascii="Times New Roman" w:hAnsi="Times New Roman" w:cs="Times New Roman"/>
          <w:b/>
          <w:u w:val="single"/>
          <w:lang w:val="sr-Latn-RS"/>
        </w:rPr>
      </w:pPr>
      <w:r w:rsidRPr="00281926">
        <w:rPr>
          <w:rFonts w:ascii="Times New Roman" w:hAnsi="Times New Roman" w:cs="Times New Roman"/>
          <w:b/>
          <w:u w:val="single"/>
          <w:lang w:val="sr-Cyrl-CS"/>
        </w:rPr>
        <w:t>Напомена бр. 5 – Готовина</w:t>
      </w:r>
      <w:r w:rsidRPr="00281926">
        <w:rPr>
          <w:rFonts w:ascii="Times New Roman" w:hAnsi="Times New Roman" w:cs="Times New Roman"/>
          <w:b/>
          <w:u w:val="single"/>
          <w:lang w:val="sr-Latn-RS"/>
        </w:rPr>
        <w:t xml:space="preserve">  </w:t>
      </w:r>
    </w:p>
    <w:p w14:paraId="3B9C4AB7"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CS"/>
        </w:rPr>
        <w:t xml:space="preserve">Готовина износи </w:t>
      </w:r>
      <w:r w:rsidRPr="00281926">
        <w:rPr>
          <w:rFonts w:ascii="Times New Roman" w:hAnsi="Times New Roman" w:cs="Times New Roman"/>
          <w:lang w:val="sr-Cyrl-RS"/>
        </w:rPr>
        <w:t>706.528</w:t>
      </w:r>
      <w:r w:rsidRPr="00281926">
        <w:rPr>
          <w:rFonts w:ascii="Times New Roman" w:hAnsi="Times New Roman" w:cs="Times New Roman"/>
          <w:lang w:val="sr-Cyrl-CS"/>
        </w:rPr>
        <w:t xml:space="preserve"> КМ. Девизни рачун изражен је у новчаној јединици </w:t>
      </w:r>
      <w:r w:rsidRPr="00281926">
        <w:rPr>
          <w:rFonts w:ascii="Times New Roman" w:hAnsi="Times New Roman" w:cs="Times New Roman"/>
          <w:lang w:val="sr-Latn-CS"/>
        </w:rPr>
        <w:t>EUR</w:t>
      </w:r>
      <w:r w:rsidRPr="00281926">
        <w:rPr>
          <w:rFonts w:ascii="Times New Roman" w:hAnsi="Times New Roman" w:cs="Times New Roman"/>
          <w:lang w:val="sr-Cyrl-BA"/>
        </w:rPr>
        <w:t xml:space="preserve"> и</w:t>
      </w:r>
      <w:r w:rsidRPr="00281926">
        <w:rPr>
          <w:rFonts w:ascii="Times New Roman" w:hAnsi="Times New Roman" w:cs="Times New Roman"/>
          <w:lang w:val="sr-Cyrl-CS"/>
        </w:rPr>
        <w:t xml:space="preserve"> прерачунат</w:t>
      </w:r>
      <w:r w:rsidRPr="00281926">
        <w:rPr>
          <w:rFonts w:ascii="Times New Roman" w:hAnsi="Times New Roman" w:cs="Times New Roman"/>
          <w:lang w:val="sr-Latn-CS"/>
        </w:rPr>
        <w:t xml:space="preserve"> je</w:t>
      </w:r>
      <w:r w:rsidRPr="00281926">
        <w:rPr>
          <w:rFonts w:ascii="Times New Roman" w:hAnsi="Times New Roman" w:cs="Times New Roman"/>
          <w:lang w:val="sr-Cyrl-CS"/>
        </w:rPr>
        <w:t xml:space="preserve"> по важећем курсу на датум 31.12.2022.</w:t>
      </w:r>
      <w:r w:rsidRPr="00281926">
        <w:rPr>
          <w:rFonts w:ascii="Times New Roman" w:hAnsi="Times New Roman" w:cs="Times New Roman"/>
          <w:lang w:val="sr-Cyrl-RS"/>
        </w:rPr>
        <w:t>год.</w:t>
      </w:r>
      <w:r w:rsidRPr="00281926">
        <w:rPr>
          <w:rFonts w:ascii="Times New Roman" w:hAnsi="Times New Roman" w:cs="Times New Roman"/>
          <w:lang w:val="sr-Latn-CS"/>
        </w:rPr>
        <w:t xml:space="preserve"> </w:t>
      </w:r>
      <w:r w:rsidRPr="00281926">
        <w:rPr>
          <w:rFonts w:ascii="Times New Roman" w:hAnsi="Times New Roman" w:cs="Times New Roman"/>
          <w:lang w:val="sr-Cyrl-RS"/>
        </w:rPr>
        <w:t>Од укупног износа расположивих новчаних средстава износ од 349.713 КМ се односи на расположива средства код БПШ банке из пласираних кредитних средства намијењених за набавку сталних средстава.</w:t>
      </w:r>
    </w:p>
    <w:p w14:paraId="02CD9916" w14:textId="273FEE6C" w:rsidR="00281926" w:rsidRPr="00281926" w:rsidRDefault="00281926" w:rsidP="00281926">
      <w:pPr>
        <w:jc w:val="both"/>
        <w:rPr>
          <w:rFonts w:ascii="Times New Roman" w:hAnsi="Times New Roman" w:cs="Times New Roman"/>
          <w:lang w:val="sr-Cyrl-BA"/>
        </w:rPr>
      </w:pPr>
      <w:r w:rsidRPr="00281926">
        <w:rPr>
          <w:rFonts w:ascii="Times New Roman" w:hAnsi="Times New Roman" w:cs="Times New Roman"/>
          <w:lang w:val="sr-Cyrl-RS"/>
        </w:rPr>
        <w:t>Друштво на дан 31.12.2022.године располаже и са износом од 500.000 КМ у виду дозвољеног прекорачења по трансакционом рачуну код Нове Банке. Износ је видљив на изводу трансакционог рачуна код  Нове банке а.д.</w:t>
      </w:r>
      <w:r w:rsidRPr="00281926">
        <w:rPr>
          <w:rFonts w:ascii="Times New Roman" w:hAnsi="Times New Roman" w:cs="Times New Roman"/>
          <w:lang w:val="sr-Cyrl-BA"/>
        </w:rPr>
        <w:t xml:space="preserve"> Бања Лука, али с обзиром на чињеницу да је пуни износ дозвољног прекорачења на располагању (средства на дан 31.12.2022.год. нису искориштена) </w:t>
      </w:r>
      <w:r w:rsidRPr="00281926">
        <w:rPr>
          <w:rFonts w:ascii="Times New Roman" w:hAnsi="Times New Roman" w:cs="Times New Roman"/>
          <w:lang w:val="sr-Cyrl-RS"/>
        </w:rPr>
        <w:t xml:space="preserve">нису евидентирана кроз билансне позиције. </w:t>
      </w:r>
      <w:r w:rsidRPr="00281926">
        <w:rPr>
          <w:rFonts w:ascii="Times New Roman" w:hAnsi="Times New Roman" w:cs="Times New Roman"/>
          <w:lang w:val="sr-Cyrl-BA"/>
        </w:rPr>
        <w:t xml:space="preserve">    </w:t>
      </w:r>
    </w:p>
    <w:p w14:paraId="25A9BDF4" w14:textId="1C3918A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lastRenderedPageBreak/>
        <w:t xml:space="preserve">Напомена бр. 6 – ПДВ </w:t>
      </w:r>
    </w:p>
    <w:p w14:paraId="7BE8FCC6"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Износ аконтационог ПДВ на дан 31.12.2022.год. износи </w:t>
      </w:r>
      <w:r w:rsidRPr="00281926">
        <w:rPr>
          <w:rFonts w:ascii="Times New Roman" w:hAnsi="Times New Roman" w:cs="Times New Roman"/>
          <w:lang w:val="sr-Cyrl-RS"/>
        </w:rPr>
        <w:t>435.036</w:t>
      </w:r>
      <w:r w:rsidRPr="00281926">
        <w:rPr>
          <w:rFonts w:ascii="Times New Roman" w:hAnsi="Times New Roman" w:cs="Times New Roman"/>
          <w:lang w:val="sr-Cyrl-CS"/>
        </w:rPr>
        <w:t xml:space="preserve"> КМ.</w:t>
      </w:r>
    </w:p>
    <w:p w14:paraId="34362E8B" w14:textId="77777777" w:rsidR="00281926" w:rsidRPr="00281926" w:rsidRDefault="00281926" w:rsidP="00281926">
      <w:pPr>
        <w:jc w:val="both"/>
        <w:rPr>
          <w:rFonts w:ascii="Times New Roman" w:hAnsi="Times New Roman" w:cs="Times New Roman"/>
          <w:b/>
          <w:color w:val="FF0000"/>
          <w:u w:val="single"/>
          <w:lang w:val="sr-Cyrl-CS"/>
        </w:rPr>
      </w:pPr>
    </w:p>
    <w:p w14:paraId="1DA452A8"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7 – Краткорочна разграничења</w:t>
      </w:r>
    </w:p>
    <w:p w14:paraId="5B3B3433"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BA"/>
        </w:rPr>
        <w:t xml:space="preserve">Краткорочна  разграничења обухвата </w:t>
      </w:r>
      <w:r w:rsidRPr="00281926">
        <w:rPr>
          <w:rFonts w:ascii="Times New Roman" w:hAnsi="Times New Roman" w:cs="Times New Roman"/>
          <w:lang w:val="sr-Cyrl-CS"/>
        </w:rPr>
        <w:t>премију осигурања.</w:t>
      </w:r>
    </w:p>
    <w:p w14:paraId="6A87E278" w14:textId="6D399CF0" w:rsidR="00281926" w:rsidRPr="00D44604" w:rsidRDefault="00281926" w:rsidP="00281926">
      <w:pPr>
        <w:jc w:val="both"/>
        <w:rPr>
          <w:color w:val="FF0000"/>
          <w:lang w:val="sr-Cyrl-CS"/>
        </w:rPr>
      </w:pPr>
    </w:p>
    <w:p w14:paraId="7A0806A8" w14:textId="77777777" w:rsidR="00281926" w:rsidRPr="00281926" w:rsidRDefault="00281926" w:rsidP="00281926">
      <w:pPr>
        <w:pStyle w:val="Heading3"/>
        <w:pBdr>
          <w:bottom w:val="thinThickLargeGap" w:sz="24" w:space="1" w:color="auto"/>
        </w:pBdr>
        <w:rPr>
          <w:rFonts w:ascii="Times New Roman" w:hAnsi="Times New Roman"/>
          <w:color w:val="auto"/>
          <w:sz w:val="24"/>
          <w:szCs w:val="24"/>
          <w:lang w:val="sr-Cyrl-CS"/>
        </w:rPr>
      </w:pPr>
      <w:bookmarkStart w:id="30" w:name="_Toc96065683"/>
      <w:bookmarkStart w:id="31" w:name="_Toc129847737"/>
      <w:r w:rsidRPr="00281926">
        <w:rPr>
          <w:rFonts w:ascii="Times New Roman" w:hAnsi="Times New Roman"/>
          <w:color w:val="auto"/>
          <w:sz w:val="24"/>
          <w:szCs w:val="24"/>
          <w:lang w:val="sr-Cyrl-CS"/>
        </w:rPr>
        <w:t>ИЗВОРИ СРЕДСТАВА</w:t>
      </w:r>
      <w:bookmarkEnd w:id="30"/>
      <w:bookmarkEnd w:id="31"/>
    </w:p>
    <w:tbl>
      <w:tblPr>
        <w:tblW w:w="8960" w:type="dxa"/>
        <w:jc w:val="center"/>
        <w:tblLook w:val="04A0" w:firstRow="1" w:lastRow="0" w:firstColumn="1" w:lastColumn="0" w:noHBand="0" w:noVBand="1"/>
      </w:tblPr>
      <w:tblGrid>
        <w:gridCol w:w="3500"/>
        <w:gridCol w:w="1068"/>
        <w:gridCol w:w="650"/>
        <w:gridCol w:w="1900"/>
        <w:gridCol w:w="1900"/>
      </w:tblGrid>
      <w:tr w:rsidR="00281926" w:rsidRPr="00120508" w14:paraId="42D127D7" w14:textId="77777777" w:rsidTr="005007BA">
        <w:trPr>
          <w:trHeight w:val="320"/>
          <w:jc w:val="center"/>
        </w:trPr>
        <w:tc>
          <w:tcPr>
            <w:tcW w:w="3500" w:type="dxa"/>
            <w:tcBorders>
              <w:top w:val="nil"/>
              <w:left w:val="nil"/>
              <w:bottom w:val="nil"/>
              <w:right w:val="nil"/>
            </w:tcBorders>
            <w:shd w:val="clear" w:color="auto" w:fill="auto"/>
            <w:noWrap/>
            <w:vAlign w:val="bottom"/>
            <w:hideMark/>
          </w:tcPr>
          <w:p w14:paraId="20F45EE8" w14:textId="77777777" w:rsidR="00281926" w:rsidRPr="00120508" w:rsidRDefault="00281926" w:rsidP="005007BA">
            <w:pPr>
              <w:rPr>
                <w:sz w:val="20"/>
                <w:szCs w:val="20"/>
                <w:lang w:eastAsia="en-GB"/>
              </w:rPr>
            </w:pPr>
          </w:p>
        </w:tc>
        <w:tc>
          <w:tcPr>
            <w:tcW w:w="1020" w:type="dxa"/>
            <w:tcBorders>
              <w:top w:val="nil"/>
              <w:left w:val="nil"/>
              <w:bottom w:val="nil"/>
              <w:right w:val="nil"/>
            </w:tcBorders>
            <w:shd w:val="clear" w:color="auto" w:fill="auto"/>
            <w:noWrap/>
            <w:vAlign w:val="bottom"/>
            <w:hideMark/>
          </w:tcPr>
          <w:p w14:paraId="59E9B821" w14:textId="77777777" w:rsidR="00281926" w:rsidRPr="00120508" w:rsidRDefault="00281926" w:rsidP="005007BA">
            <w:pPr>
              <w:rPr>
                <w:sz w:val="20"/>
                <w:szCs w:val="20"/>
                <w:lang w:eastAsia="en-GB"/>
              </w:rPr>
            </w:pPr>
          </w:p>
        </w:tc>
        <w:tc>
          <w:tcPr>
            <w:tcW w:w="640" w:type="dxa"/>
            <w:tcBorders>
              <w:top w:val="nil"/>
              <w:left w:val="nil"/>
              <w:bottom w:val="nil"/>
              <w:right w:val="nil"/>
            </w:tcBorders>
            <w:shd w:val="clear" w:color="auto" w:fill="auto"/>
            <w:noWrap/>
            <w:vAlign w:val="bottom"/>
            <w:hideMark/>
          </w:tcPr>
          <w:p w14:paraId="7649BF9F" w14:textId="77777777" w:rsidR="00281926" w:rsidRPr="00120508" w:rsidRDefault="00281926" w:rsidP="005007BA">
            <w:pPr>
              <w:rPr>
                <w:sz w:val="20"/>
                <w:szCs w:val="20"/>
                <w:lang w:eastAsia="en-GB"/>
              </w:rPr>
            </w:pPr>
          </w:p>
        </w:tc>
        <w:tc>
          <w:tcPr>
            <w:tcW w:w="3800" w:type="dxa"/>
            <w:gridSpan w:val="2"/>
            <w:tcBorders>
              <w:top w:val="nil"/>
              <w:left w:val="nil"/>
              <w:bottom w:val="double" w:sz="6" w:space="0" w:color="auto"/>
              <w:right w:val="nil"/>
            </w:tcBorders>
            <w:shd w:val="clear" w:color="auto" w:fill="auto"/>
            <w:noWrap/>
            <w:vAlign w:val="center"/>
            <w:hideMark/>
          </w:tcPr>
          <w:p w14:paraId="06493DB6" w14:textId="77777777" w:rsidR="00281926" w:rsidRPr="00120508" w:rsidRDefault="00281926" w:rsidP="005007BA">
            <w:pPr>
              <w:jc w:val="right"/>
              <w:rPr>
                <w:color w:val="000000"/>
                <w:lang w:eastAsia="en-GB"/>
              </w:rPr>
            </w:pPr>
            <w:r w:rsidRPr="00120508">
              <w:rPr>
                <w:color w:val="000000"/>
                <w:lang w:eastAsia="en-GB"/>
              </w:rPr>
              <w:t xml:space="preserve">                  КМ</w:t>
            </w:r>
          </w:p>
        </w:tc>
      </w:tr>
      <w:tr w:rsidR="00281926" w:rsidRPr="00281926" w14:paraId="23ED5111" w14:textId="77777777" w:rsidTr="005007BA">
        <w:trPr>
          <w:trHeight w:val="330"/>
          <w:jc w:val="center"/>
        </w:trPr>
        <w:tc>
          <w:tcPr>
            <w:tcW w:w="35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6CF229D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ИЗВОРИ СРЕДСТАВА</w:t>
            </w:r>
          </w:p>
        </w:tc>
        <w:tc>
          <w:tcPr>
            <w:tcW w:w="102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213BE291" w14:textId="77777777" w:rsidR="00281926" w:rsidRPr="00281926" w:rsidRDefault="00281926" w:rsidP="005007BA">
            <w:pPr>
              <w:jc w:val="cente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Напомена</w:t>
            </w:r>
          </w:p>
        </w:tc>
        <w:tc>
          <w:tcPr>
            <w:tcW w:w="64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116F96D7" w14:textId="77777777" w:rsidR="00281926" w:rsidRPr="00281926" w:rsidRDefault="00281926" w:rsidP="005007BA">
            <w:pPr>
              <w:jc w:val="cente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00FA787F"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ГОДИНА</w:t>
            </w:r>
          </w:p>
        </w:tc>
      </w:tr>
      <w:tr w:rsidR="00281926" w:rsidRPr="00281926" w14:paraId="70D68891" w14:textId="77777777" w:rsidTr="00281926">
        <w:trPr>
          <w:trHeight w:val="58"/>
          <w:jc w:val="center"/>
        </w:trPr>
        <w:tc>
          <w:tcPr>
            <w:tcW w:w="3500" w:type="dxa"/>
            <w:vMerge/>
            <w:tcBorders>
              <w:top w:val="double" w:sz="6" w:space="0" w:color="auto"/>
              <w:left w:val="double" w:sz="6" w:space="0" w:color="auto"/>
              <w:bottom w:val="double" w:sz="6" w:space="0" w:color="000000"/>
              <w:right w:val="single" w:sz="8" w:space="0" w:color="auto"/>
            </w:tcBorders>
            <w:vAlign w:val="center"/>
            <w:hideMark/>
          </w:tcPr>
          <w:p w14:paraId="624BC41A" w14:textId="77777777" w:rsidR="00281926" w:rsidRPr="00281926" w:rsidRDefault="00281926" w:rsidP="005007BA">
            <w:pPr>
              <w:rPr>
                <w:rFonts w:ascii="Times New Roman" w:hAnsi="Times New Roman" w:cs="Times New Roman"/>
                <w:color w:val="000000"/>
                <w:lang w:eastAsia="en-GB"/>
              </w:rPr>
            </w:pPr>
          </w:p>
        </w:tc>
        <w:tc>
          <w:tcPr>
            <w:tcW w:w="1020" w:type="dxa"/>
            <w:vMerge/>
            <w:tcBorders>
              <w:top w:val="double" w:sz="6" w:space="0" w:color="auto"/>
              <w:left w:val="single" w:sz="8" w:space="0" w:color="auto"/>
              <w:bottom w:val="double" w:sz="6" w:space="0" w:color="000000"/>
              <w:right w:val="single" w:sz="8" w:space="0" w:color="auto"/>
            </w:tcBorders>
            <w:vAlign w:val="center"/>
            <w:hideMark/>
          </w:tcPr>
          <w:p w14:paraId="0FAF175E" w14:textId="77777777" w:rsidR="00281926" w:rsidRPr="00281926" w:rsidRDefault="00281926" w:rsidP="005007BA">
            <w:pPr>
              <w:rPr>
                <w:rFonts w:ascii="Times New Roman" w:hAnsi="Times New Roman" w:cs="Times New Roman"/>
                <w:color w:val="000000"/>
                <w:sz w:val="20"/>
                <w:szCs w:val="20"/>
                <w:lang w:eastAsia="en-GB"/>
              </w:rPr>
            </w:pPr>
          </w:p>
        </w:tc>
        <w:tc>
          <w:tcPr>
            <w:tcW w:w="640" w:type="dxa"/>
            <w:vMerge/>
            <w:tcBorders>
              <w:top w:val="double" w:sz="6" w:space="0" w:color="auto"/>
              <w:left w:val="single" w:sz="8" w:space="0" w:color="auto"/>
              <w:bottom w:val="double" w:sz="6" w:space="0" w:color="000000"/>
              <w:right w:val="single" w:sz="8" w:space="0" w:color="auto"/>
            </w:tcBorders>
            <w:vAlign w:val="center"/>
            <w:hideMark/>
          </w:tcPr>
          <w:p w14:paraId="4B201AF5" w14:textId="77777777" w:rsidR="00281926" w:rsidRPr="00281926" w:rsidRDefault="00281926"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29B7107B"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6F00129A"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31.12.2021.</w:t>
            </w:r>
          </w:p>
        </w:tc>
      </w:tr>
      <w:tr w:rsidR="00281926" w:rsidRPr="00281926" w14:paraId="5E009806" w14:textId="77777777" w:rsidTr="005007BA">
        <w:trPr>
          <w:trHeight w:val="33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71420ECB"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Капитал</w:t>
            </w:r>
          </w:p>
        </w:tc>
        <w:tc>
          <w:tcPr>
            <w:tcW w:w="1020" w:type="dxa"/>
            <w:tcBorders>
              <w:top w:val="nil"/>
              <w:left w:val="nil"/>
              <w:bottom w:val="single" w:sz="8" w:space="0" w:color="auto"/>
              <w:right w:val="single" w:sz="8" w:space="0" w:color="auto"/>
            </w:tcBorders>
            <w:shd w:val="clear" w:color="000000" w:fill="FFFFFF"/>
            <w:vAlign w:val="center"/>
            <w:hideMark/>
          </w:tcPr>
          <w:p w14:paraId="0E3E862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8</w:t>
            </w:r>
          </w:p>
        </w:tc>
        <w:tc>
          <w:tcPr>
            <w:tcW w:w="640" w:type="dxa"/>
            <w:tcBorders>
              <w:top w:val="nil"/>
              <w:left w:val="nil"/>
              <w:bottom w:val="single" w:sz="8" w:space="0" w:color="auto"/>
              <w:right w:val="single" w:sz="8" w:space="0" w:color="auto"/>
            </w:tcBorders>
            <w:shd w:val="clear" w:color="000000" w:fill="FFFFFF"/>
            <w:vAlign w:val="center"/>
            <w:hideMark/>
          </w:tcPr>
          <w:p w14:paraId="0FAD11C9"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102</w:t>
            </w:r>
          </w:p>
        </w:tc>
        <w:tc>
          <w:tcPr>
            <w:tcW w:w="1900" w:type="dxa"/>
            <w:tcBorders>
              <w:top w:val="nil"/>
              <w:left w:val="nil"/>
              <w:bottom w:val="single" w:sz="8" w:space="0" w:color="auto"/>
              <w:right w:val="single" w:sz="8" w:space="0" w:color="auto"/>
            </w:tcBorders>
            <w:shd w:val="clear" w:color="000000" w:fill="FFFFFF"/>
            <w:vAlign w:val="center"/>
            <w:hideMark/>
          </w:tcPr>
          <w:p w14:paraId="7D90056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35.655.181</w:t>
            </w:r>
          </w:p>
        </w:tc>
        <w:tc>
          <w:tcPr>
            <w:tcW w:w="1900" w:type="dxa"/>
            <w:tcBorders>
              <w:top w:val="nil"/>
              <w:left w:val="nil"/>
              <w:bottom w:val="single" w:sz="8" w:space="0" w:color="auto"/>
              <w:right w:val="double" w:sz="6" w:space="0" w:color="auto"/>
            </w:tcBorders>
            <w:shd w:val="clear" w:color="000000" w:fill="FFFFFF"/>
            <w:vAlign w:val="center"/>
            <w:hideMark/>
          </w:tcPr>
          <w:p w14:paraId="192C929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35.655.181</w:t>
            </w:r>
          </w:p>
        </w:tc>
      </w:tr>
      <w:tr w:rsidR="00281926" w:rsidRPr="00281926" w14:paraId="1914457B"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57D510F8"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Емисиона премија</w:t>
            </w:r>
          </w:p>
        </w:tc>
        <w:tc>
          <w:tcPr>
            <w:tcW w:w="1020" w:type="dxa"/>
            <w:tcBorders>
              <w:top w:val="nil"/>
              <w:left w:val="nil"/>
              <w:bottom w:val="single" w:sz="8" w:space="0" w:color="auto"/>
              <w:right w:val="single" w:sz="8" w:space="0" w:color="auto"/>
            </w:tcBorders>
            <w:shd w:val="clear" w:color="000000" w:fill="FFFFFF"/>
            <w:vAlign w:val="center"/>
            <w:hideMark/>
          </w:tcPr>
          <w:p w14:paraId="23F8DE6D"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8</w:t>
            </w:r>
          </w:p>
        </w:tc>
        <w:tc>
          <w:tcPr>
            <w:tcW w:w="640" w:type="dxa"/>
            <w:tcBorders>
              <w:top w:val="nil"/>
              <w:left w:val="nil"/>
              <w:bottom w:val="single" w:sz="8" w:space="0" w:color="auto"/>
              <w:right w:val="single" w:sz="8" w:space="0" w:color="auto"/>
            </w:tcBorders>
            <w:shd w:val="clear" w:color="000000" w:fill="FFFFFF"/>
            <w:vAlign w:val="center"/>
            <w:hideMark/>
          </w:tcPr>
          <w:p w14:paraId="1D79B765"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113</w:t>
            </w:r>
          </w:p>
        </w:tc>
        <w:tc>
          <w:tcPr>
            <w:tcW w:w="1900" w:type="dxa"/>
            <w:tcBorders>
              <w:top w:val="nil"/>
              <w:left w:val="nil"/>
              <w:bottom w:val="single" w:sz="8" w:space="0" w:color="auto"/>
              <w:right w:val="single" w:sz="8" w:space="0" w:color="auto"/>
            </w:tcBorders>
            <w:shd w:val="clear" w:color="000000" w:fill="FFFFFF"/>
            <w:vAlign w:val="center"/>
            <w:hideMark/>
          </w:tcPr>
          <w:p w14:paraId="617D4F3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278.751</w:t>
            </w:r>
          </w:p>
        </w:tc>
        <w:tc>
          <w:tcPr>
            <w:tcW w:w="1900" w:type="dxa"/>
            <w:tcBorders>
              <w:top w:val="nil"/>
              <w:left w:val="nil"/>
              <w:bottom w:val="single" w:sz="8" w:space="0" w:color="auto"/>
              <w:right w:val="double" w:sz="6" w:space="0" w:color="auto"/>
            </w:tcBorders>
            <w:shd w:val="clear" w:color="000000" w:fill="FFFFFF"/>
            <w:vAlign w:val="center"/>
            <w:hideMark/>
          </w:tcPr>
          <w:p w14:paraId="1F54F3A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278.751</w:t>
            </w:r>
          </w:p>
        </w:tc>
      </w:tr>
      <w:tr w:rsidR="00281926" w:rsidRPr="00281926" w14:paraId="6DDAC1DF"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39BA442B"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Законске резерве</w:t>
            </w:r>
          </w:p>
        </w:tc>
        <w:tc>
          <w:tcPr>
            <w:tcW w:w="1020" w:type="dxa"/>
            <w:tcBorders>
              <w:top w:val="nil"/>
              <w:left w:val="nil"/>
              <w:bottom w:val="single" w:sz="8" w:space="0" w:color="auto"/>
              <w:right w:val="single" w:sz="8" w:space="0" w:color="auto"/>
            </w:tcBorders>
            <w:shd w:val="clear" w:color="000000" w:fill="FFFFFF"/>
            <w:vAlign w:val="center"/>
            <w:hideMark/>
          </w:tcPr>
          <w:p w14:paraId="39D6003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9</w:t>
            </w:r>
          </w:p>
        </w:tc>
        <w:tc>
          <w:tcPr>
            <w:tcW w:w="640" w:type="dxa"/>
            <w:tcBorders>
              <w:top w:val="nil"/>
              <w:left w:val="nil"/>
              <w:bottom w:val="single" w:sz="8" w:space="0" w:color="auto"/>
              <w:right w:val="single" w:sz="8" w:space="0" w:color="auto"/>
            </w:tcBorders>
            <w:shd w:val="clear" w:color="000000" w:fill="FFFFFF"/>
            <w:vAlign w:val="center"/>
            <w:hideMark/>
          </w:tcPr>
          <w:p w14:paraId="61D2E23E"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115</w:t>
            </w:r>
          </w:p>
        </w:tc>
        <w:tc>
          <w:tcPr>
            <w:tcW w:w="1900" w:type="dxa"/>
            <w:tcBorders>
              <w:top w:val="nil"/>
              <w:left w:val="nil"/>
              <w:bottom w:val="single" w:sz="8" w:space="0" w:color="auto"/>
              <w:right w:val="single" w:sz="8" w:space="0" w:color="auto"/>
            </w:tcBorders>
            <w:shd w:val="clear" w:color="000000" w:fill="FFFFFF"/>
            <w:vAlign w:val="center"/>
            <w:hideMark/>
          </w:tcPr>
          <w:p w14:paraId="723E616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7.086.832</w:t>
            </w:r>
          </w:p>
        </w:tc>
        <w:tc>
          <w:tcPr>
            <w:tcW w:w="1900" w:type="dxa"/>
            <w:tcBorders>
              <w:top w:val="nil"/>
              <w:left w:val="nil"/>
              <w:bottom w:val="single" w:sz="8" w:space="0" w:color="auto"/>
              <w:right w:val="double" w:sz="6" w:space="0" w:color="auto"/>
            </w:tcBorders>
            <w:shd w:val="clear" w:color="000000" w:fill="FFFFFF"/>
            <w:vAlign w:val="center"/>
            <w:hideMark/>
          </w:tcPr>
          <w:p w14:paraId="5E2C8AEE"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7.086.832</w:t>
            </w:r>
          </w:p>
        </w:tc>
      </w:tr>
      <w:tr w:rsidR="00281926" w:rsidRPr="00281926" w14:paraId="4DAF0D8C"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7C4C7A0D"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Статутарне резерве</w:t>
            </w:r>
          </w:p>
        </w:tc>
        <w:tc>
          <w:tcPr>
            <w:tcW w:w="1020" w:type="dxa"/>
            <w:tcBorders>
              <w:top w:val="nil"/>
              <w:left w:val="nil"/>
              <w:bottom w:val="single" w:sz="8" w:space="0" w:color="auto"/>
              <w:right w:val="single" w:sz="8" w:space="0" w:color="auto"/>
            </w:tcBorders>
            <w:shd w:val="clear" w:color="000000" w:fill="FFFFFF"/>
            <w:vAlign w:val="center"/>
            <w:hideMark/>
          </w:tcPr>
          <w:p w14:paraId="1CF3303F"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9</w:t>
            </w:r>
          </w:p>
        </w:tc>
        <w:tc>
          <w:tcPr>
            <w:tcW w:w="640" w:type="dxa"/>
            <w:tcBorders>
              <w:top w:val="nil"/>
              <w:left w:val="nil"/>
              <w:bottom w:val="single" w:sz="8" w:space="0" w:color="auto"/>
              <w:right w:val="single" w:sz="8" w:space="0" w:color="auto"/>
            </w:tcBorders>
            <w:shd w:val="clear" w:color="000000" w:fill="FFFFFF"/>
            <w:vAlign w:val="center"/>
            <w:hideMark/>
          </w:tcPr>
          <w:p w14:paraId="388EAD8A"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116</w:t>
            </w:r>
          </w:p>
        </w:tc>
        <w:tc>
          <w:tcPr>
            <w:tcW w:w="1900" w:type="dxa"/>
            <w:tcBorders>
              <w:top w:val="nil"/>
              <w:left w:val="nil"/>
              <w:bottom w:val="single" w:sz="8" w:space="0" w:color="auto"/>
              <w:right w:val="single" w:sz="8" w:space="0" w:color="auto"/>
            </w:tcBorders>
            <w:shd w:val="clear" w:color="000000" w:fill="FFFFFF"/>
            <w:vAlign w:val="center"/>
            <w:hideMark/>
          </w:tcPr>
          <w:p w14:paraId="54A45A01"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4.693.059</w:t>
            </w:r>
          </w:p>
        </w:tc>
        <w:tc>
          <w:tcPr>
            <w:tcW w:w="1900" w:type="dxa"/>
            <w:tcBorders>
              <w:top w:val="nil"/>
              <w:left w:val="nil"/>
              <w:bottom w:val="single" w:sz="8" w:space="0" w:color="auto"/>
              <w:right w:val="double" w:sz="6" w:space="0" w:color="auto"/>
            </w:tcBorders>
            <w:shd w:val="clear" w:color="000000" w:fill="FFFFFF"/>
            <w:vAlign w:val="center"/>
            <w:hideMark/>
          </w:tcPr>
          <w:p w14:paraId="401DAE2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4.693.059</w:t>
            </w:r>
          </w:p>
        </w:tc>
      </w:tr>
      <w:tr w:rsidR="00281926" w:rsidRPr="00281926" w14:paraId="5F0F5DD3" w14:textId="77777777" w:rsidTr="005007BA">
        <w:trPr>
          <w:trHeight w:val="31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4FA7859B"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Ревалоризационе резерве</w:t>
            </w:r>
          </w:p>
        </w:tc>
        <w:tc>
          <w:tcPr>
            <w:tcW w:w="1020" w:type="dxa"/>
            <w:tcBorders>
              <w:top w:val="nil"/>
              <w:left w:val="nil"/>
              <w:bottom w:val="single" w:sz="8" w:space="0" w:color="auto"/>
              <w:right w:val="single" w:sz="8" w:space="0" w:color="auto"/>
            </w:tcBorders>
            <w:shd w:val="clear" w:color="000000" w:fill="FFFFFF"/>
            <w:vAlign w:val="center"/>
            <w:hideMark/>
          </w:tcPr>
          <w:p w14:paraId="68BD6BAA"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9</w:t>
            </w:r>
          </w:p>
        </w:tc>
        <w:tc>
          <w:tcPr>
            <w:tcW w:w="640" w:type="dxa"/>
            <w:tcBorders>
              <w:top w:val="nil"/>
              <w:left w:val="nil"/>
              <w:bottom w:val="single" w:sz="8" w:space="0" w:color="auto"/>
              <w:right w:val="single" w:sz="8" w:space="0" w:color="auto"/>
            </w:tcBorders>
            <w:shd w:val="clear" w:color="000000" w:fill="FFFFFF"/>
            <w:vAlign w:val="center"/>
            <w:hideMark/>
          </w:tcPr>
          <w:p w14:paraId="45D8493A"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119</w:t>
            </w:r>
          </w:p>
        </w:tc>
        <w:tc>
          <w:tcPr>
            <w:tcW w:w="1900" w:type="dxa"/>
            <w:tcBorders>
              <w:top w:val="nil"/>
              <w:left w:val="nil"/>
              <w:bottom w:val="single" w:sz="8" w:space="0" w:color="auto"/>
              <w:right w:val="single" w:sz="8" w:space="0" w:color="auto"/>
            </w:tcBorders>
            <w:shd w:val="clear" w:color="000000" w:fill="FFFFFF"/>
            <w:vAlign w:val="center"/>
            <w:hideMark/>
          </w:tcPr>
          <w:p w14:paraId="157E0233"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31.931.327</w:t>
            </w:r>
          </w:p>
        </w:tc>
        <w:tc>
          <w:tcPr>
            <w:tcW w:w="1900" w:type="dxa"/>
            <w:tcBorders>
              <w:top w:val="nil"/>
              <w:left w:val="nil"/>
              <w:bottom w:val="single" w:sz="8" w:space="0" w:color="auto"/>
              <w:right w:val="double" w:sz="6" w:space="0" w:color="auto"/>
            </w:tcBorders>
            <w:shd w:val="clear" w:color="000000" w:fill="FFFFFF"/>
            <w:vAlign w:val="center"/>
            <w:hideMark/>
          </w:tcPr>
          <w:p w14:paraId="1E2726FC"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32.245.059</w:t>
            </w:r>
          </w:p>
        </w:tc>
      </w:tr>
      <w:tr w:rsidR="00281926" w:rsidRPr="00281926" w14:paraId="129E82DA" w14:textId="77777777" w:rsidTr="005007BA">
        <w:trPr>
          <w:trHeight w:val="630"/>
          <w:jc w:val="center"/>
        </w:trPr>
        <w:tc>
          <w:tcPr>
            <w:tcW w:w="3500" w:type="dxa"/>
            <w:tcBorders>
              <w:top w:val="nil"/>
              <w:left w:val="double" w:sz="6" w:space="0" w:color="auto"/>
              <w:bottom w:val="single" w:sz="4" w:space="0" w:color="auto"/>
              <w:right w:val="single" w:sz="8" w:space="0" w:color="auto"/>
            </w:tcBorders>
            <w:shd w:val="clear" w:color="000000" w:fill="FFFFFF"/>
            <w:vAlign w:val="center"/>
            <w:hideMark/>
          </w:tcPr>
          <w:p w14:paraId="6B8F3E0B"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Нераспоређени добитак ранијих година</w:t>
            </w:r>
          </w:p>
        </w:tc>
        <w:tc>
          <w:tcPr>
            <w:tcW w:w="1020" w:type="dxa"/>
            <w:tcBorders>
              <w:top w:val="nil"/>
              <w:left w:val="nil"/>
              <w:bottom w:val="single" w:sz="4" w:space="0" w:color="auto"/>
              <w:right w:val="single" w:sz="8" w:space="0" w:color="auto"/>
            </w:tcBorders>
            <w:shd w:val="clear" w:color="000000" w:fill="FFFFFF"/>
            <w:vAlign w:val="center"/>
            <w:hideMark/>
          </w:tcPr>
          <w:p w14:paraId="714C1664"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10</w:t>
            </w:r>
          </w:p>
        </w:tc>
        <w:tc>
          <w:tcPr>
            <w:tcW w:w="640" w:type="dxa"/>
            <w:tcBorders>
              <w:top w:val="nil"/>
              <w:left w:val="nil"/>
              <w:bottom w:val="single" w:sz="4" w:space="0" w:color="auto"/>
              <w:right w:val="single" w:sz="8" w:space="0" w:color="auto"/>
            </w:tcBorders>
            <w:shd w:val="clear" w:color="000000" w:fill="FFFFFF"/>
            <w:vAlign w:val="center"/>
            <w:hideMark/>
          </w:tcPr>
          <w:p w14:paraId="0F03F7D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125</w:t>
            </w:r>
          </w:p>
        </w:tc>
        <w:tc>
          <w:tcPr>
            <w:tcW w:w="1900" w:type="dxa"/>
            <w:tcBorders>
              <w:top w:val="nil"/>
              <w:left w:val="nil"/>
              <w:bottom w:val="single" w:sz="4" w:space="0" w:color="auto"/>
              <w:right w:val="single" w:sz="8" w:space="0" w:color="auto"/>
            </w:tcBorders>
            <w:shd w:val="clear" w:color="000000" w:fill="FFFFFF"/>
            <w:vAlign w:val="center"/>
            <w:hideMark/>
          </w:tcPr>
          <w:p w14:paraId="264789D0"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4.748.091</w:t>
            </w:r>
          </w:p>
        </w:tc>
        <w:tc>
          <w:tcPr>
            <w:tcW w:w="1900" w:type="dxa"/>
            <w:tcBorders>
              <w:top w:val="nil"/>
              <w:left w:val="nil"/>
              <w:bottom w:val="single" w:sz="4" w:space="0" w:color="auto"/>
              <w:right w:val="double" w:sz="6" w:space="0" w:color="auto"/>
            </w:tcBorders>
            <w:shd w:val="clear" w:color="000000" w:fill="FFFFFF"/>
            <w:vAlign w:val="center"/>
            <w:hideMark/>
          </w:tcPr>
          <w:p w14:paraId="217EA577"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4.819.647</w:t>
            </w:r>
          </w:p>
        </w:tc>
      </w:tr>
      <w:tr w:rsidR="00281926" w:rsidRPr="00281926" w14:paraId="5F1C8DC3" w14:textId="77777777" w:rsidTr="005007BA">
        <w:trPr>
          <w:trHeight w:val="630"/>
          <w:jc w:val="center"/>
        </w:trPr>
        <w:tc>
          <w:tcPr>
            <w:tcW w:w="3500"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660E96A5"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Нераспоређени добитак текуће године</w:t>
            </w:r>
          </w:p>
        </w:tc>
        <w:tc>
          <w:tcPr>
            <w:tcW w:w="1020" w:type="dxa"/>
            <w:tcBorders>
              <w:top w:val="single" w:sz="4" w:space="0" w:color="auto"/>
              <w:left w:val="nil"/>
              <w:bottom w:val="single" w:sz="8" w:space="0" w:color="auto"/>
              <w:right w:val="single" w:sz="8" w:space="0" w:color="auto"/>
            </w:tcBorders>
            <w:shd w:val="clear" w:color="000000" w:fill="FFFFFF"/>
            <w:vAlign w:val="center"/>
            <w:hideMark/>
          </w:tcPr>
          <w:p w14:paraId="58B633A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10</w:t>
            </w:r>
          </w:p>
        </w:tc>
        <w:tc>
          <w:tcPr>
            <w:tcW w:w="640" w:type="dxa"/>
            <w:tcBorders>
              <w:top w:val="single" w:sz="4" w:space="0" w:color="auto"/>
              <w:left w:val="nil"/>
              <w:bottom w:val="single" w:sz="8" w:space="0" w:color="auto"/>
              <w:right w:val="single" w:sz="8" w:space="0" w:color="auto"/>
            </w:tcBorders>
            <w:shd w:val="clear" w:color="000000" w:fill="FFFFFF"/>
            <w:vAlign w:val="center"/>
            <w:hideMark/>
          </w:tcPr>
          <w:p w14:paraId="60E83CDF"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126</w:t>
            </w:r>
          </w:p>
        </w:tc>
        <w:tc>
          <w:tcPr>
            <w:tcW w:w="1900" w:type="dxa"/>
            <w:tcBorders>
              <w:top w:val="single" w:sz="4" w:space="0" w:color="auto"/>
              <w:left w:val="nil"/>
              <w:bottom w:val="single" w:sz="8" w:space="0" w:color="auto"/>
              <w:right w:val="single" w:sz="8" w:space="0" w:color="auto"/>
            </w:tcBorders>
            <w:shd w:val="clear" w:color="000000" w:fill="FFFFFF"/>
            <w:vAlign w:val="center"/>
            <w:hideMark/>
          </w:tcPr>
          <w:p w14:paraId="4874217C"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334.803</w:t>
            </w:r>
          </w:p>
        </w:tc>
        <w:tc>
          <w:tcPr>
            <w:tcW w:w="1900" w:type="dxa"/>
            <w:tcBorders>
              <w:top w:val="single" w:sz="4" w:space="0" w:color="auto"/>
              <w:left w:val="nil"/>
              <w:bottom w:val="single" w:sz="8" w:space="0" w:color="auto"/>
              <w:right w:val="double" w:sz="6" w:space="0" w:color="auto"/>
            </w:tcBorders>
            <w:shd w:val="clear" w:color="000000" w:fill="FFFFFF"/>
            <w:vAlign w:val="center"/>
            <w:hideMark/>
          </w:tcPr>
          <w:p w14:paraId="2A35702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0</w:t>
            </w:r>
          </w:p>
        </w:tc>
      </w:tr>
      <w:tr w:rsidR="00281926" w:rsidRPr="00281926" w14:paraId="4F9A94A5"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65776CDF"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Дугорочна резервисања</w:t>
            </w:r>
          </w:p>
        </w:tc>
        <w:tc>
          <w:tcPr>
            <w:tcW w:w="1020" w:type="dxa"/>
            <w:tcBorders>
              <w:top w:val="nil"/>
              <w:left w:val="nil"/>
              <w:bottom w:val="single" w:sz="8" w:space="0" w:color="auto"/>
              <w:right w:val="single" w:sz="8" w:space="0" w:color="auto"/>
            </w:tcBorders>
            <w:shd w:val="clear" w:color="000000" w:fill="FFFFFF"/>
            <w:vAlign w:val="center"/>
            <w:hideMark/>
          </w:tcPr>
          <w:p w14:paraId="31988A98"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w:t>
            </w:r>
          </w:p>
        </w:tc>
        <w:tc>
          <w:tcPr>
            <w:tcW w:w="640" w:type="dxa"/>
            <w:tcBorders>
              <w:top w:val="nil"/>
              <w:left w:val="nil"/>
              <w:bottom w:val="single" w:sz="8" w:space="0" w:color="auto"/>
              <w:right w:val="single" w:sz="8" w:space="0" w:color="auto"/>
            </w:tcBorders>
            <w:shd w:val="clear" w:color="000000" w:fill="FFFFFF"/>
            <w:vAlign w:val="center"/>
            <w:hideMark/>
          </w:tcPr>
          <w:p w14:paraId="4409AC0E"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133</w:t>
            </w:r>
          </w:p>
        </w:tc>
        <w:tc>
          <w:tcPr>
            <w:tcW w:w="1900" w:type="dxa"/>
            <w:tcBorders>
              <w:top w:val="nil"/>
              <w:left w:val="nil"/>
              <w:bottom w:val="single" w:sz="8" w:space="0" w:color="auto"/>
              <w:right w:val="single" w:sz="8" w:space="0" w:color="auto"/>
            </w:tcBorders>
            <w:shd w:val="clear" w:color="000000" w:fill="FFFFFF"/>
            <w:vAlign w:val="center"/>
            <w:hideMark/>
          </w:tcPr>
          <w:p w14:paraId="421A6FD3"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327.292</w:t>
            </w:r>
          </w:p>
        </w:tc>
        <w:tc>
          <w:tcPr>
            <w:tcW w:w="1900" w:type="dxa"/>
            <w:tcBorders>
              <w:top w:val="nil"/>
              <w:left w:val="nil"/>
              <w:bottom w:val="single" w:sz="8" w:space="0" w:color="auto"/>
              <w:right w:val="double" w:sz="6" w:space="0" w:color="auto"/>
            </w:tcBorders>
            <w:shd w:val="clear" w:color="000000" w:fill="FFFFFF"/>
            <w:vAlign w:val="center"/>
            <w:hideMark/>
          </w:tcPr>
          <w:p w14:paraId="0B40CA3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316.605</w:t>
            </w:r>
          </w:p>
        </w:tc>
      </w:tr>
      <w:tr w:rsidR="00281926" w:rsidRPr="00281926" w14:paraId="395454FE" w14:textId="77777777" w:rsidTr="00281926">
        <w:trPr>
          <w:trHeight w:val="320"/>
          <w:jc w:val="center"/>
        </w:trPr>
        <w:tc>
          <w:tcPr>
            <w:tcW w:w="3500" w:type="dxa"/>
            <w:tcBorders>
              <w:top w:val="nil"/>
              <w:left w:val="double" w:sz="6" w:space="0" w:color="auto"/>
              <w:bottom w:val="single" w:sz="4" w:space="0" w:color="auto"/>
              <w:right w:val="single" w:sz="8" w:space="0" w:color="auto"/>
            </w:tcBorders>
            <w:shd w:val="clear" w:color="000000" w:fill="FFFFFF"/>
            <w:vAlign w:val="center"/>
            <w:hideMark/>
          </w:tcPr>
          <w:p w14:paraId="784550A9"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Дугорочне обавезе</w:t>
            </w:r>
          </w:p>
        </w:tc>
        <w:tc>
          <w:tcPr>
            <w:tcW w:w="1020" w:type="dxa"/>
            <w:tcBorders>
              <w:top w:val="nil"/>
              <w:left w:val="nil"/>
              <w:bottom w:val="single" w:sz="4" w:space="0" w:color="auto"/>
              <w:right w:val="single" w:sz="8" w:space="0" w:color="auto"/>
            </w:tcBorders>
            <w:shd w:val="clear" w:color="000000" w:fill="FFFFFF"/>
            <w:vAlign w:val="center"/>
            <w:hideMark/>
          </w:tcPr>
          <w:p w14:paraId="1634519E"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12</w:t>
            </w:r>
          </w:p>
        </w:tc>
        <w:tc>
          <w:tcPr>
            <w:tcW w:w="640" w:type="dxa"/>
            <w:tcBorders>
              <w:top w:val="nil"/>
              <w:left w:val="nil"/>
              <w:bottom w:val="single" w:sz="4" w:space="0" w:color="auto"/>
              <w:right w:val="single" w:sz="8" w:space="0" w:color="auto"/>
            </w:tcBorders>
            <w:shd w:val="clear" w:color="000000" w:fill="FFFFFF"/>
            <w:vAlign w:val="center"/>
            <w:hideMark/>
          </w:tcPr>
          <w:p w14:paraId="702BD55D"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137</w:t>
            </w:r>
          </w:p>
        </w:tc>
        <w:tc>
          <w:tcPr>
            <w:tcW w:w="1900" w:type="dxa"/>
            <w:tcBorders>
              <w:top w:val="nil"/>
              <w:left w:val="nil"/>
              <w:bottom w:val="single" w:sz="4" w:space="0" w:color="auto"/>
              <w:right w:val="single" w:sz="8" w:space="0" w:color="auto"/>
            </w:tcBorders>
            <w:shd w:val="clear" w:color="000000" w:fill="FFFFFF"/>
            <w:vAlign w:val="center"/>
            <w:hideMark/>
          </w:tcPr>
          <w:p w14:paraId="5CA54F1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1.367.196</w:t>
            </w:r>
          </w:p>
        </w:tc>
        <w:tc>
          <w:tcPr>
            <w:tcW w:w="1900" w:type="dxa"/>
            <w:tcBorders>
              <w:top w:val="nil"/>
              <w:left w:val="nil"/>
              <w:bottom w:val="single" w:sz="4" w:space="0" w:color="auto"/>
              <w:right w:val="double" w:sz="6" w:space="0" w:color="auto"/>
            </w:tcBorders>
            <w:shd w:val="clear" w:color="000000" w:fill="FFFFFF"/>
            <w:vAlign w:val="center"/>
            <w:hideMark/>
          </w:tcPr>
          <w:p w14:paraId="4CD8EEF7"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2.915.478</w:t>
            </w:r>
          </w:p>
        </w:tc>
      </w:tr>
      <w:tr w:rsidR="00281926" w:rsidRPr="00281926" w14:paraId="1CA07E55" w14:textId="77777777" w:rsidTr="00281926">
        <w:trPr>
          <w:trHeight w:val="630"/>
          <w:jc w:val="center"/>
        </w:trPr>
        <w:tc>
          <w:tcPr>
            <w:tcW w:w="3500"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734D7740" w14:textId="77777777" w:rsidR="00281926" w:rsidRPr="00281926" w:rsidRDefault="00281926" w:rsidP="005007BA">
            <w:pPr>
              <w:rPr>
                <w:rFonts w:ascii="Times New Roman" w:hAnsi="Times New Roman" w:cs="Times New Roman"/>
                <w:color w:val="000000"/>
                <w:lang w:val="ru-RU" w:eastAsia="en-GB"/>
              </w:rPr>
            </w:pPr>
            <w:r w:rsidRPr="00281926">
              <w:rPr>
                <w:rFonts w:ascii="Times New Roman" w:hAnsi="Times New Roman" w:cs="Times New Roman"/>
                <w:color w:val="000000"/>
                <w:lang w:val="ru-RU" w:eastAsia="en-GB"/>
              </w:rPr>
              <w:t>Разграничени приходи и примљене донације</w:t>
            </w:r>
          </w:p>
        </w:tc>
        <w:tc>
          <w:tcPr>
            <w:tcW w:w="1020" w:type="dxa"/>
            <w:tcBorders>
              <w:top w:val="single" w:sz="4" w:space="0" w:color="auto"/>
              <w:left w:val="nil"/>
              <w:bottom w:val="single" w:sz="8" w:space="0" w:color="auto"/>
              <w:right w:val="single" w:sz="8" w:space="0" w:color="auto"/>
            </w:tcBorders>
            <w:shd w:val="clear" w:color="000000" w:fill="FFFFFF"/>
            <w:vAlign w:val="center"/>
            <w:hideMark/>
          </w:tcPr>
          <w:p w14:paraId="7DE4D06D"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13</w:t>
            </w:r>
          </w:p>
        </w:tc>
        <w:tc>
          <w:tcPr>
            <w:tcW w:w="640" w:type="dxa"/>
            <w:tcBorders>
              <w:top w:val="single" w:sz="4" w:space="0" w:color="auto"/>
              <w:left w:val="nil"/>
              <w:bottom w:val="single" w:sz="8" w:space="0" w:color="auto"/>
              <w:right w:val="single" w:sz="8" w:space="0" w:color="auto"/>
            </w:tcBorders>
            <w:shd w:val="clear" w:color="000000" w:fill="FFFFFF"/>
            <w:vAlign w:val="center"/>
            <w:hideMark/>
          </w:tcPr>
          <w:p w14:paraId="4E1CE14E"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145</w:t>
            </w:r>
          </w:p>
        </w:tc>
        <w:tc>
          <w:tcPr>
            <w:tcW w:w="1900" w:type="dxa"/>
            <w:tcBorders>
              <w:top w:val="single" w:sz="4" w:space="0" w:color="auto"/>
              <w:left w:val="nil"/>
              <w:bottom w:val="single" w:sz="8" w:space="0" w:color="auto"/>
              <w:right w:val="single" w:sz="8" w:space="0" w:color="auto"/>
            </w:tcBorders>
            <w:shd w:val="clear" w:color="000000" w:fill="FFFFFF"/>
            <w:vAlign w:val="center"/>
            <w:hideMark/>
          </w:tcPr>
          <w:p w14:paraId="44FC42FB"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6.427.932</w:t>
            </w:r>
          </w:p>
        </w:tc>
        <w:tc>
          <w:tcPr>
            <w:tcW w:w="1900" w:type="dxa"/>
            <w:tcBorders>
              <w:top w:val="single" w:sz="4" w:space="0" w:color="auto"/>
              <w:left w:val="nil"/>
              <w:bottom w:val="single" w:sz="8" w:space="0" w:color="auto"/>
              <w:right w:val="double" w:sz="6" w:space="0" w:color="auto"/>
            </w:tcBorders>
            <w:shd w:val="clear" w:color="000000" w:fill="FFFFFF"/>
            <w:vAlign w:val="center"/>
            <w:hideMark/>
          </w:tcPr>
          <w:p w14:paraId="1CA26244"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6.558.124</w:t>
            </w:r>
          </w:p>
        </w:tc>
      </w:tr>
      <w:tr w:rsidR="00281926" w:rsidRPr="00281926" w14:paraId="0A171AEC"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541B3C20"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Краткорочне обавезе</w:t>
            </w:r>
          </w:p>
        </w:tc>
        <w:tc>
          <w:tcPr>
            <w:tcW w:w="1020" w:type="dxa"/>
            <w:tcBorders>
              <w:top w:val="nil"/>
              <w:left w:val="nil"/>
              <w:bottom w:val="single" w:sz="8" w:space="0" w:color="auto"/>
              <w:right w:val="single" w:sz="8" w:space="0" w:color="auto"/>
            </w:tcBorders>
            <w:shd w:val="clear" w:color="000000" w:fill="FFFFFF"/>
            <w:vAlign w:val="center"/>
            <w:hideMark/>
          </w:tcPr>
          <w:p w14:paraId="33DE68C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14</w:t>
            </w:r>
          </w:p>
        </w:tc>
        <w:tc>
          <w:tcPr>
            <w:tcW w:w="640" w:type="dxa"/>
            <w:tcBorders>
              <w:top w:val="nil"/>
              <w:left w:val="nil"/>
              <w:bottom w:val="single" w:sz="8" w:space="0" w:color="auto"/>
              <w:right w:val="single" w:sz="8" w:space="0" w:color="auto"/>
            </w:tcBorders>
            <w:shd w:val="clear" w:color="000000" w:fill="FFFFFF"/>
            <w:vAlign w:val="center"/>
            <w:hideMark/>
          </w:tcPr>
          <w:p w14:paraId="766642E7"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147</w:t>
            </w:r>
          </w:p>
        </w:tc>
        <w:tc>
          <w:tcPr>
            <w:tcW w:w="1900" w:type="dxa"/>
            <w:tcBorders>
              <w:top w:val="nil"/>
              <w:left w:val="nil"/>
              <w:bottom w:val="single" w:sz="8" w:space="0" w:color="auto"/>
              <w:right w:val="single" w:sz="8" w:space="0" w:color="auto"/>
            </w:tcBorders>
            <w:shd w:val="clear" w:color="000000" w:fill="FFFFFF"/>
            <w:vAlign w:val="center"/>
            <w:hideMark/>
          </w:tcPr>
          <w:p w14:paraId="4C2182F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6.932.411</w:t>
            </w:r>
          </w:p>
        </w:tc>
        <w:tc>
          <w:tcPr>
            <w:tcW w:w="1900" w:type="dxa"/>
            <w:tcBorders>
              <w:top w:val="nil"/>
              <w:left w:val="nil"/>
              <w:bottom w:val="single" w:sz="8" w:space="0" w:color="auto"/>
              <w:right w:val="double" w:sz="6" w:space="0" w:color="auto"/>
            </w:tcBorders>
            <w:shd w:val="clear" w:color="000000" w:fill="FFFFFF"/>
            <w:vAlign w:val="center"/>
            <w:hideMark/>
          </w:tcPr>
          <w:p w14:paraId="3CAB137B"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5.946.813</w:t>
            </w:r>
          </w:p>
        </w:tc>
      </w:tr>
      <w:tr w:rsidR="00281926" w:rsidRPr="00281926" w14:paraId="2E4D8BBF" w14:textId="77777777" w:rsidTr="005007BA">
        <w:trPr>
          <w:trHeight w:val="530"/>
          <w:jc w:val="center"/>
        </w:trPr>
        <w:tc>
          <w:tcPr>
            <w:tcW w:w="3500" w:type="dxa"/>
            <w:tcBorders>
              <w:top w:val="nil"/>
              <w:left w:val="double" w:sz="6" w:space="0" w:color="auto"/>
              <w:bottom w:val="double" w:sz="6" w:space="0" w:color="auto"/>
              <w:right w:val="single" w:sz="8" w:space="0" w:color="auto"/>
            </w:tcBorders>
            <w:shd w:val="clear" w:color="000000" w:fill="F2F2F2"/>
            <w:vAlign w:val="center"/>
            <w:hideMark/>
          </w:tcPr>
          <w:p w14:paraId="33707CEB"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УКУПНО</w:t>
            </w:r>
          </w:p>
        </w:tc>
        <w:tc>
          <w:tcPr>
            <w:tcW w:w="1020" w:type="dxa"/>
            <w:tcBorders>
              <w:top w:val="nil"/>
              <w:left w:val="nil"/>
              <w:bottom w:val="double" w:sz="6" w:space="0" w:color="auto"/>
              <w:right w:val="single" w:sz="8" w:space="0" w:color="auto"/>
            </w:tcBorders>
            <w:shd w:val="clear" w:color="000000" w:fill="F2F2F2"/>
            <w:vAlign w:val="center"/>
            <w:hideMark/>
          </w:tcPr>
          <w:p w14:paraId="7D750B2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 </w:t>
            </w:r>
          </w:p>
        </w:tc>
        <w:tc>
          <w:tcPr>
            <w:tcW w:w="640" w:type="dxa"/>
            <w:tcBorders>
              <w:top w:val="nil"/>
              <w:left w:val="nil"/>
              <w:bottom w:val="double" w:sz="6" w:space="0" w:color="auto"/>
              <w:right w:val="single" w:sz="8" w:space="0" w:color="auto"/>
            </w:tcBorders>
            <w:shd w:val="clear" w:color="000000" w:fill="F2F2F2"/>
            <w:vAlign w:val="center"/>
            <w:hideMark/>
          </w:tcPr>
          <w:p w14:paraId="0E39B17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169</w:t>
            </w:r>
          </w:p>
        </w:tc>
        <w:tc>
          <w:tcPr>
            <w:tcW w:w="1900" w:type="dxa"/>
            <w:tcBorders>
              <w:top w:val="nil"/>
              <w:left w:val="nil"/>
              <w:bottom w:val="double" w:sz="6" w:space="0" w:color="auto"/>
              <w:right w:val="single" w:sz="8" w:space="0" w:color="auto"/>
            </w:tcBorders>
            <w:shd w:val="clear" w:color="000000" w:fill="F2F2F2"/>
            <w:vAlign w:val="center"/>
            <w:hideMark/>
          </w:tcPr>
          <w:p w14:paraId="5659AAB2"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99.782.875</w:t>
            </w:r>
          </w:p>
        </w:tc>
        <w:tc>
          <w:tcPr>
            <w:tcW w:w="1900" w:type="dxa"/>
            <w:tcBorders>
              <w:top w:val="nil"/>
              <w:left w:val="nil"/>
              <w:bottom w:val="double" w:sz="6" w:space="0" w:color="auto"/>
              <w:right w:val="double" w:sz="6" w:space="0" w:color="auto"/>
            </w:tcBorders>
            <w:shd w:val="clear" w:color="000000" w:fill="F2F2F2"/>
            <w:vAlign w:val="center"/>
            <w:hideMark/>
          </w:tcPr>
          <w:p w14:paraId="48F65CA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100.515.549</w:t>
            </w:r>
          </w:p>
        </w:tc>
      </w:tr>
    </w:tbl>
    <w:p w14:paraId="6FF6FBBF" w14:textId="77777777" w:rsidR="00281926" w:rsidRPr="00281926" w:rsidRDefault="00281926" w:rsidP="00281926">
      <w:pPr>
        <w:ind w:left="144"/>
        <w:jc w:val="both"/>
        <w:rPr>
          <w:rFonts w:ascii="Times New Roman" w:hAnsi="Times New Roman" w:cs="Times New Roman"/>
          <w:b/>
          <w:color w:val="FF0000"/>
          <w:u w:val="single"/>
          <w:lang w:val="sr-Cyrl-CS"/>
        </w:rPr>
      </w:pPr>
    </w:p>
    <w:p w14:paraId="2833B55A" w14:textId="2929F61F" w:rsidR="00281926" w:rsidRDefault="00281926" w:rsidP="00281926">
      <w:pPr>
        <w:jc w:val="both"/>
        <w:rPr>
          <w:rFonts w:ascii="Times New Roman" w:hAnsi="Times New Roman" w:cs="Times New Roman"/>
          <w:b/>
          <w:u w:val="single"/>
          <w:lang w:val="sr-Cyrl-CS"/>
        </w:rPr>
      </w:pPr>
    </w:p>
    <w:p w14:paraId="49D3D156" w14:textId="77777777" w:rsidR="00281926" w:rsidRPr="00281926" w:rsidRDefault="00281926" w:rsidP="00281926">
      <w:pPr>
        <w:jc w:val="both"/>
        <w:rPr>
          <w:rFonts w:ascii="Times New Roman" w:hAnsi="Times New Roman" w:cs="Times New Roman"/>
          <w:b/>
          <w:u w:val="single"/>
          <w:lang w:val="sr-Cyrl-CS"/>
        </w:rPr>
      </w:pPr>
    </w:p>
    <w:p w14:paraId="032D0F5B" w14:textId="27798C87" w:rsidR="00281926" w:rsidRPr="00281926" w:rsidRDefault="00281926" w:rsidP="00281926">
      <w:pPr>
        <w:jc w:val="both"/>
        <w:rPr>
          <w:rFonts w:ascii="Times New Roman" w:hAnsi="Times New Roman" w:cs="Times New Roman"/>
          <w:b/>
          <w:u w:val="single"/>
          <w:lang w:val="sr-Cyrl-CS"/>
        </w:rPr>
      </w:pPr>
    </w:p>
    <w:p w14:paraId="7D10E2F1" w14:textId="77777777" w:rsidR="00281926" w:rsidRPr="00281926" w:rsidRDefault="00281926" w:rsidP="00281926">
      <w:pPr>
        <w:jc w:val="both"/>
        <w:rPr>
          <w:rFonts w:ascii="Times New Roman" w:hAnsi="Times New Roman" w:cs="Times New Roman"/>
          <w:b/>
          <w:u w:val="single"/>
          <w:lang w:val="sr-Cyrl-CS"/>
        </w:rPr>
      </w:pPr>
    </w:p>
    <w:tbl>
      <w:tblPr>
        <w:tblW w:w="8339" w:type="dxa"/>
        <w:jc w:val="center"/>
        <w:tblLook w:val="04A0" w:firstRow="1" w:lastRow="0" w:firstColumn="1" w:lastColumn="0" w:noHBand="0" w:noVBand="1"/>
      </w:tblPr>
      <w:tblGrid>
        <w:gridCol w:w="5321"/>
        <w:gridCol w:w="890"/>
        <w:gridCol w:w="2128"/>
      </w:tblGrid>
      <w:tr w:rsidR="00281926" w:rsidRPr="00281926" w14:paraId="48810476" w14:textId="77777777" w:rsidTr="005007BA">
        <w:trPr>
          <w:trHeight w:val="392"/>
          <w:jc w:val="center"/>
        </w:trPr>
        <w:tc>
          <w:tcPr>
            <w:tcW w:w="5321" w:type="dxa"/>
            <w:tcBorders>
              <w:top w:val="nil"/>
              <w:left w:val="nil"/>
              <w:bottom w:val="nil"/>
              <w:right w:val="nil"/>
            </w:tcBorders>
            <w:shd w:val="clear" w:color="auto" w:fill="auto"/>
            <w:noWrap/>
            <w:vAlign w:val="bottom"/>
            <w:hideMark/>
          </w:tcPr>
          <w:p w14:paraId="62C0FE35" w14:textId="77777777" w:rsidR="00281926" w:rsidRPr="00281926" w:rsidRDefault="00281926" w:rsidP="005007BA">
            <w:pPr>
              <w:rPr>
                <w:rFonts w:ascii="Times New Roman" w:hAnsi="Times New Roman" w:cs="Times New Roman"/>
                <w:b/>
                <w:u w:val="single"/>
                <w:lang w:val="sr-Cyrl-CS"/>
              </w:rPr>
            </w:pPr>
            <w:r w:rsidRPr="00281926">
              <w:rPr>
                <w:rFonts w:ascii="Times New Roman" w:hAnsi="Times New Roman" w:cs="Times New Roman"/>
                <w:b/>
                <w:u w:val="single"/>
                <w:lang w:val="sr-Cyrl-CS"/>
              </w:rPr>
              <w:lastRenderedPageBreak/>
              <w:t>Напомена бр. 8 - Структура капитала</w:t>
            </w:r>
          </w:p>
          <w:p w14:paraId="110F5D66" w14:textId="77777777" w:rsidR="00281926" w:rsidRPr="00281926" w:rsidRDefault="00281926" w:rsidP="005007BA">
            <w:pPr>
              <w:rPr>
                <w:rFonts w:ascii="Times New Roman" w:hAnsi="Times New Roman" w:cs="Times New Roman"/>
              </w:rPr>
            </w:pPr>
          </w:p>
        </w:tc>
        <w:tc>
          <w:tcPr>
            <w:tcW w:w="890" w:type="dxa"/>
            <w:tcBorders>
              <w:top w:val="nil"/>
              <w:left w:val="nil"/>
              <w:bottom w:val="nil"/>
              <w:right w:val="nil"/>
            </w:tcBorders>
            <w:shd w:val="clear" w:color="auto" w:fill="auto"/>
            <w:noWrap/>
            <w:vAlign w:val="bottom"/>
            <w:hideMark/>
          </w:tcPr>
          <w:p w14:paraId="157ED4BE" w14:textId="77777777" w:rsidR="00281926" w:rsidRPr="00281926" w:rsidRDefault="00281926" w:rsidP="005007BA">
            <w:pPr>
              <w:rPr>
                <w:rFonts w:ascii="Times New Roman" w:hAnsi="Times New Roman" w:cs="Times New Roman"/>
              </w:rPr>
            </w:pPr>
          </w:p>
        </w:tc>
        <w:tc>
          <w:tcPr>
            <w:tcW w:w="2128" w:type="dxa"/>
            <w:tcBorders>
              <w:top w:val="nil"/>
              <w:left w:val="nil"/>
              <w:bottom w:val="nil"/>
              <w:right w:val="nil"/>
            </w:tcBorders>
            <w:shd w:val="clear" w:color="auto" w:fill="auto"/>
            <w:noWrap/>
            <w:vAlign w:val="bottom"/>
            <w:hideMark/>
          </w:tcPr>
          <w:p w14:paraId="3DB449D3"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 xml:space="preserve"> КМ</w:t>
            </w:r>
          </w:p>
        </w:tc>
      </w:tr>
      <w:tr w:rsidR="00281926" w:rsidRPr="00281926" w14:paraId="5ECF31E1" w14:textId="77777777" w:rsidTr="005007BA">
        <w:trPr>
          <w:trHeight w:val="392"/>
          <w:jc w:val="center"/>
        </w:trPr>
        <w:tc>
          <w:tcPr>
            <w:tcW w:w="5321" w:type="dxa"/>
            <w:tcBorders>
              <w:top w:val="double" w:sz="6" w:space="0" w:color="auto"/>
              <w:left w:val="double" w:sz="6" w:space="0" w:color="auto"/>
              <w:bottom w:val="single" w:sz="8" w:space="0" w:color="auto"/>
              <w:right w:val="single" w:sz="8" w:space="0" w:color="auto"/>
            </w:tcBorders>
            <w:shd w:val="clear" w:color="000000" w:fill="FFFFFF"/>
            <w:vAlign w:val="center"/>
            <w:hideMark/>
          </w:tcPr>
          <w:p w14:paraId="1894F06C" w14:textId="77777777" w:rsidR="00281926" w:rsidRPr="00281926" w:rsidRDefault="00281926" w:rsidP="005007BA">
            <w:pPr>
              <w:rPr>
                <w:rFonts w:ascii="Times New Roman" w:hAnsi="Times New Roman" w:cs="Times New Roman"/>
              </w:rPr>
            </w:pPr>
            <w:r w:rsidRPr="00281926">
              <w:rPr>
                <w:rFonts w:ascii="Times New Roman" w:hAnsi="Times New Roman" w:cs="Times New Roman"/>
              </w:rPr>
              <w:t>Град Бања Лука</w:t>
            </w:r>
          </w:p>
        </w:tc>
        <w:tc>
          <w:tcPr>
            <w:tcW w:w="890" w:type="dxa"/>
            <w:tcBorders>
              <w:top w:val="double" w:sz="6" w:space="0" w:color="auto"/>
              <w:left w:val="nil"/>
              <w:bottom w:val="single" w:sz="8" w:space="0" w:color="auto"/>
              <w:right w:val="single" w:sz="8" w:space="0" w:color="auto"/>
            </w:tcBorders>
            <w:shd w:val="clear" w:color="000000" w:fill="FFFFFF"/>
            <w:vAlign w:val="center"/>
            <w:hideMark/>
          </w:tcPr>
          <w:p w14:paraId="24D812A3"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65%</w:t>
            </w:r>
          </w:p>
        </w:tc>
        <w:tc>
          <w:tcPr>
            <w:tcW w:w="2128" w:type="dxa"/>
            <w:tcBorders>
              <w:top w:val="double" w:sz="6" w:space="0" w:color="auto"/>
              <w:left w:val="nil"/>
              <w:bottom w:val="single" w:sz="8" w:space="0" w:color="auto"/>
              <w:right w:val="double" w:sz="6" w:space="0" w:color="auto"/>
            </w:tcBorders>
            <w:shd w:val="clear" w:color="000000" w:fill="FFFFFF"/>
            <w:vAlign w:val="center"/>
            <w:hideMark/>
          </w:tcPr>
          <w:p w14:paraId="104FC1EC"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23.255.365</w:t>
            </w:r>
          </w:p>
        </w:tc>
      </w:tr>
      <w:tr w:rsidR="00281926" w:rsidRPr="00281926" w14:paraId="1999FBDE" w14:textId="77777777" w:rsidTr="005007BA">
        <w:trPr>
          <w:trHeight w:val="392"/>
          <w:jc w:val="center"/>
        </w:trPr>
        <w:tc>
          <w:tcPr>
            <w:tcW w:w="5321" w:type="dxa"/>
            <w:tcBorders>
              <w:top w:val="nil"/>
              <w:left w:val="double" w:sz="6" w:space="0" w:color="auto"/>
              <w:bottom w:val="single" w:sz="8" w:space="0" w:color="auto"/>
              <w:right w:val="single" w:sz="8" w:space="0" w:color="auto"/>
            </w:tcBorders>
            <w:shd w:val="clear" w:color="000000" w:fill="F2F2F2"/>
            <w:vAlign w:val="center"/>
            <w:hideMark/>
          </w:tcPr>
          <w:p w14:paraId="4DB978F4" w14:textId="77777777" w:rsidR="00281926" w:rsidRPr="00281926" w:rsidRDefault="00281926" w:rsidP="005007BA">
            <w:pPr>
              <w:rPr>
                <w:rFonts w:ascii="Times New Roman" w:hAnsi="Times New Roman" w:cs="Times New Roman"/>
                <w:lang w:val="ru-RU"/>
              </w:rPr>
            </w:pPr>
            <w:r w:rsidRPr="00281926">
              <w:rPr>
                <w:rFonts w:ascii="Times New Roman" w:hAnsi="Times New Roman" w:cs="Times New Roman"/>
                <w:lang w:val="ru-RU"/>
              </w:rPr>
              <w:t>ПРЕФ а.д. Бања Лука</w:t>
            </w:r>
          </w:p>
        </w:tc>
        <w:tc>
          <w:tcPr>
            <w:tcW w:w="890" w:type="dxa"/>
            <w:tcBorders>
              <w:top w:val="nil"/>
              <w:left w:val="nil"/>
              <w:bottom w:val="single" w:sz="8" w:space="0" w:color="auto"/>
              <w:right w:val="single" w:sz="8" w:space="0" w:color="auto"/>
            </w:tcBorders>
            <w:shd w:val="clear" w:color="000000" w:fill="F2F2F2"/>
            <w:vAlign w:val="center"/>
            <w:hideMark/>
          </w:tcPr>
          <w:p w14:paraId="5F61F7EA"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10%</w:t>
            </w:r>
          </w:p>
        </w:tc>
        <w:tc>
          <w:tcPr>
            <w:tcW w:w="2128" w:type="dxa"/>
            <w:tcBorders>
              <w:top w:val="nil"/>
              <w:left w:val="nil"/>
              <w:bottom w:val="single" w:sz="8" w:space="0" w:color="auto"/>
              <w:right w:val="double" w:sz="6" w:space="0" w:color="auto"/>
            </w:tcBorders>
            <w:shd w:val="clear" w:color="000000" w:fill="F2F2F2"/>
            <w:vAlign w:val="center"/>
            <w:hideMark/>
          </w:tcPr>
          <w:p w14:paraId="4C70AC97"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3.543.416</w:t>
            </w:r>
          </w:p>
        </w:tc>
      </w:tr>
      <w:tr w:rsidR="00281926" w:rsidRPr="00281926" w14:paraId="21E2607B" w14:textId="77777777" w:rsidTr="005007BA">
        <w:trPr>
          <w:trHeight w:val="392"/>
          <w:jc w:val="center"/>
        </w:trPr>
        <w:tc>
          <w:tcPr>
            <w:tcW w:w="5321" w:type="dxa"/>
            <w:tcBorders>
              <w:top w:val="nil"/>
              <w:left w:val="double" w:sz="6" w:space="0" w:color="auto"/>
              <w:bottom w:val="single" w:sz="8" w:space="0" w:color="auto"/>
              <w:right w:val="single" w:sz="8" w:space="0" w:color="auto"/>
            </w:tcBorders>
            <w:shd w:val="clear" w:color="000000" w:fill="FFFFFF"/>
            <w:vAlign w:val="center"/>
            <w:hideMark/>
          </w:tcPr>
          <w:p w14:paraId="4360336A" w14:textId="77777777" w:rsidR="00281926" w:rsidRPr="00281926" w:rsidRDefault="00281926" w:rsidP="005007BA">
            <w:pPr>
              <w:rPr>
                <w:rFonts w:ascii="Times New Roman" w:hAnsi="Times New Roman" w:cs="Times New Roman"/>
                <w:lang w:val="ru-RU"/>
              </w:rPr>
            </w:pPr>
            <w:r w:rsidRPr="00281926">
              <w:rPr>
                <w:rFonts w:ascii="Times New Roman" w:hAnsi="Times New Roman" w:cs="Times New Roman"/>
                <w:lang w:val="ru-RU"/>
              </w:rPr>
              <w:t>Фонд за реституцију РС а.д. Бања Лука</w:t>
            </w:r>
          </w:p>
        </w:tc>
        <w:tc>
          <w:tcPr>
            <w:tcW w:w="890" w:type="dxa"/>
            <w:tcBorders>
              <w:top w:val="nil"/>
              <w:left w:val="nil"/>
              <w:bottom w:val="single" w:sz="8" w:space="0" w:color="auto"/>
              <w:right w:val="single" w:sz="8" w:space="0" w:color="auto"/>
            </w:tcBorders>
            <w:shd w:val="clear" w:color="000000" w:fill="FFFFFF"/>
            <w:vAlign w:val="center"/>
            <w:hideMark/>
          </w:tcPr>
          <w:p w14:paraId="5CA13316"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5%</w:t>
            </w:r>
          </w:p>
        </w:tc>
        <w:tc>
          <w:tcPr>
            <w:tcW w:w="2128" w:type="dxa"/>
            <w:tcBorders>
              <w:top w:val="nil"/>
              <w:left w:val="nil"/>
              <w:bottom w:val="single" w:sz="8" w:space="0" w:color="auto"/>
              <w:right w:val="double" w:sz="6" w:space="0" w:color="auto"/>
            </w:tcBorders>
            <w:shd w:val="clear" w:color="000000" w:fill="FFFFFF"/>
            <w:vAlign w:val="center"/>
            <w:hideMark/>
          </w:tcPr>
          <w:p w14:paraId="2F31BB12"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1.771.708</w:t>
            </w:r>
          </w:p>
        </w:tc>
      </w:tr>
      <w:tr w:rsidR="00281926" w:rsidRPr="00281926" w14:paraId="52F10A7E" w14:textId="77777777" w:rsidTr="005007BA">
        <w:trPr>
          <w:trHeight w:val="392"/>
          <w:jc w:val="center"/>
        </w:trPr>
        <w:tc>
          <w:tcPr>
            <w:tcW w:w="5321" w:type="dxa"/>
            <w:tcBorders>
              <w:top w:val="nil"/>
              <w:left w:val="double" w:sz="6" w:space="0" w:color="auto"/>
              <w:bottom w:val="single" w:sz="8" w:space="0" w:color="auto"/>
              <w:right w:val="single" w:sz="8" w:space="0" w:color="auto"/>
            </w:tcBorders>
            <w:shd w:val="clear" w:color="000000" w:fill="F2F2F2"/>
            <w:vAlign w:val="center"/>
            <w:hideMark/>
          </w:tcPr>
          <w:p w14:paraId="049C1858" w14:textId="77777777" w:rsidR="00281926" w:rsidRPr="00281926" w:rsidRDefault="00281926" w:rsidP="005007BA">
            <w:pPr>
              <w:rPr>
                <w:rFonts w:ascii="Times New Roman" w:hAnsi="Times New Roman" w:cs="Times New Roman"/>
                <w:lang w:val="ru-RU"/>
              </w:rPr>
            </w:pPr>
            <w:r w:rsidRPr="00281926">
              <w:rPr>
                <w:rFonts w:ascii="Times New Roman" w:hAnsi="Times New Roman" w:cs="Times New Roman"/>
                <w:lang w:val="ru-RU"/>
              </w:rPr>
              <w:t>ЗИФ-ови и остали акционари</w:t>
            </w:r>
          </w:p>
        </w:tc>
        <w:tc>
          <w:tcPr>
            <w:tcW w:w="890" w:type="dxa"/>
            <w:tcBorders>
              <w:top w:val="nil"/>
              <w:left w:val="nil"/>
              <w:bottom w:val="single" w:sz="8" w:space="0" w:color="auto"/>
              <w:right w:val="single" w:sz="8" w:space="0" w:color="auto"/>
            </w:tcBorders>
            <w:shd w:val="clear" w:color="000000" w:fill="F2F2F2"/>
            <w:vAlign w:val="center"/>
            <w:hideMark/>
          </w:tcPr>
          <w:p w14:paraId="735E8A48"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20%</w:t>
            </w:r>
          </w:p>
        </w:tc>
        <w:tc>
          <w:tcPr>
            <w:tcW w:w="2128" w:type="dxa"/>
            <w:tcBorders>
              <w:top w:val="nil"/>
              <w:left w:val="nil"/>
              <w:bottom w:val="single" w:sz="8" w:space="0" w:color="auto"/>
              <w:right w:val="double" w:sz="6" w:space="0" w:color="auto"/>
            </w:tcBorders>
            <w:shd w:val="clear" w:color="000000" w:fill="F2F2F2"/>
            <w:vAlign w:val="center"/>
            <w:hideMark/>
          </w:tcPr>
          <w:p w14:paraId="0CEBF3B4"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7.084.692</w:t>
            </w:r>
          </w:p>
        </w:tc>
      </w:tr>
      <w:tr w:rsidR="00281926" w:rsidRPr="00281926" w14:paraId="55A7CA60" w14:textId="77777777" w:rsidTr="005007BA">
        <w:trPr>
          <w:trHeight w:val="712"/>
          <w:jc w:val="center"/>
        </w:trPr>
        <w:tc>
          <w:tcPr>
            <w:tcW w:w="5321" w:type="dxa"/>
            <w:tcBorders>
              <w:top w:val="nil"/>
              <w:left w:val="double" w:sz="6" w:space="0" w:color="auto"/>
              <w:bottom w:val="double" w:sz="6" w:space="0" w:color="auto"/>
              <w:right w:val="single" w:sz="8" w:space="0" w:color="auto"/>
            </w:tcBorders>
            <w:shd w:val="clear" w:color="000000" w:fill="FFFFFF"/>
            <w:vAlign w:val="center"/>
            <w:hideMark/>
          </w:tcPr>
          <w:p w14:paraId="042C7645"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УКУПНО</w:t>
            </w:r>
          </w:p>
        </w:tc>
        <w:tc>
          <w:tcPr>
            <w:tcW w:w="890" w:type="dxa"/>
            <w:tcBorders>
              <w:top w:val="nil"/>
              <w:left w:val="nil"/>
              <w:bottom w:val="double" w:sz="6" w:space="0" w:color="auto"/>
              <w:right w:val="single" w:sz="8" w:space="0" w:color="auto"/>
            </w:tcBorders>
            <w:shd w:val="clear" w:color="000000" w:fill="FFFFFF"/>
            <w:vAlign w:val="center"/>
            <w:hideMark/>
          </w:tcPr>
          <w:p w14:paraId="38C1D729"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100%</w:t>
            </w:r>
          </w:p>
        </w:tc>
        <w:tc>
          <w:tcPr>
            <w:tcW w:w="2128" w:type="dxa"/>
            <w:tcBorders>
              <w:top w:val="nil"/>
              <w:left w:val="nil"/>
              <w:bottom w:val="double" w:sz="6" w:space="0" w:color="auto"/>
              <w:right w:val="double" w:sz="6" w:space="0" w:color="auto"/>
            </w:tcBorders>
            <w:shd w:val="clear" w:color="000000" w:fill="FFFFFF"/>
            <w:vAlign w:val="center"/>
            <w:hideMark/>
          </w:tcPr>
          <w:p w14:paraId="7F680C2B"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35.655.181</w:t>
            </w:r>
          </w:p>
        </w:tc>
      </w:tr>
    </w:tbl>
    <w:p w14:paraId="210BAF5A" w14:textId="77777777" w:rsidR="00281926" w:rsidRPr="00281926" w:rsidRDefault="00281926" w:rsidP="00281926">
      <w:pPr>
        <w:jc w:val="both"/>
        <w:rPr>
          <w:rFonts w:ascii="Times New Roman" w:hAnsi="Times New Roman" w:cs="Times New Roman"/>
          <w:lang w:val="sr-Cyrl-CS"/>
        </w:rPr>
      </w:pPr>
    </w:p>
    <w:p w14:paraId="5852C771"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Капитал је разврстан према Судском регистру. Акције котирају на Бањалучкој берзи. Књига акционара води се код Централног регистра хартија од вриједности и на дан 31.12.202</w:t>
      </w:r>
      <w:r w:rsidRPr="00281926">
        <w:rPr>
          <w:rFonts w:ascii="Times New Roman" w:hAnsi="Times New Roman" w:cs="Times New Roman"/>
          <w:lang w:val="sr-Cyrl-RS"/>
        </w:rPr>
        <w:t>2</w:t>
      </w:r>
      <w:r w:rsidRPr="00281926">
        <w:rPr>
          <w:rFonts w:ascii="Times New Roman" w:hAnsi="Times New Roman" w:cs="Times New Roman"/>
          <w:lang w:val="sr-Cyrl-CS"/>
        </w:rPr>
        <w:t>.</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године вриједност у књигама је усклађена са књигом акционара. </w:t>
      </w:r>
    </w:p>
    <w:p w14:paraId="7ABA1948"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У 2018.години Скупштина Друштва је на ванредној сједници која</w:t>
      </w:r>
      <w:r w:rsidRPr="00281926">
        <w:rPr>
          <w:rFonts w:ascii="Times New Roman" w:hAnsi="Times New Roman" w:cs="Times New Roman"/>
          <w:lang w:val="sr-Latn-RS"/>
        </w:rPr>
        <w:t xml:space="preserve"> </w:t>
      </w:r>
      <w:r w:rsidRPr="00281926">
        <w:rPr>
          <w:rFonts w:ascii="Times New Roman" w:hAnsi="Times New Roman" w:cs="Times New Roman"/>
          <w:lang w:val="sr-Cyrl-RS"/>
        </w:rPr>
        <w:t>је одржана 30.11.2018.године донијела Одлуку о повећању основног капитала број: 04-БМС-9950/3-18.</w:t>
      </w:r>
    </w:p>
    <w:p w14:paraId="5068DA30"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Основни капитал Друштва, уписан у судски регистар код Окружног привредног суда у Баљој Луци, прије доношења ове Одлуке , износио је 35.434.161</w:t>
      </w:r>
      <w:r w:rsidRPr="00281926">
        <w:rPr>
          <w:rFonts w:ascii="Times New Roman" w:hAnsi="Times New Roman" w:cs="Times New Roman"/>
          <w:lang w:val="sr-Latn-RS"/>
        </w:rPr>
        <w:t xml:space="preserve"> </w:t>
      </w:r>
      <w:r w:rsidRPr="00281926">
        <w:rPr>
          <w:rFonts w:ascii="Times New Roman" w:hAnsi="Times New Roman" w:cs="Times New Roman"/>
          <w:lang w:val="sr-Cyrl-RS"/>
        </w:rPr>
        <w:t>КМ а састојао се од 35.434.161 редовне акције, класе „А“ са правом гласа, номиналне вриједности 1</w:t>
      </w:r>
      <w:r w:rsidRPr="00281926">
        <w:rPr>
          <w:rFonts w:ascii="Times New Roman" w:hAnsi="Times New Roman" w:cs="Times New Roman"/>
          <w:lang w:val="sr-Latn-RS"/>
        </w:rPr>
        <w:t xml:space="preserve"> </w:t>
      </w:r>
      <w:r w:rsidRPr="00281926">
        <w:rPr>
          <w:rFonts w:ascii="Times New Roman" w:hAnsi="Times New Roman" w:cs="Times New Roman"/>
          <w:lang w:val="sr-Cyrl-RS"/>
        </w:rPr>
        <w:t>КМ по акцији.</w:t>
      </w:r>
    </w:p>
    <w:p w14:paraId="6187472A"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Друштво је другом емисијом акција понудом упућеном квалификованом инвеститору без обавезе објављивања проспекта, емитовало укупно 340.000 акција, класе „А“, номиналне вриједности 1 КМ, укупне номиналне вриједности 340.000 КМ. Понуда акција из друге емисије била је упућена квалификованом инвеститору – Граду Бања Лука, који је власник 65,006040% редовних акција Друштва на дан усвајања Одлуке о другој емисији. Продајна цијена акција из друге емисије износила је 2,2612 КМ по акцији, док је укупна продајна вриједност емисије износила 768.808</w:t>
      </w:r>
      <w:r w:rsidRPr="00281926">
        <w:rPr>
          <w:rFonts w:ascii="Times New Roman" w:hAnsi="Times New Roman" w:cs="Times New Roman"/>
          <w:lang w:val="sr-Latn-RS"/>
        </w:rPr>
        <w:t xml:space="preserve"> </w:t>
      </w:r>
      <w:r w:rsidRPr="00281926">
        <w:rPr>
          <w:rFonts w:ascii="Times New Roman" w:hAnsi="Times New Roman" w:cs="Times New Roman"/>
          <w:lang w:val="sr-Cyrl-RS"/>
        </w:rPr>
        <w:t>КМ. Емисија је вршена уз кориштење права прече куповине акција постојећих акционара, уписаних у књигу акционара на дан пресјека</w:t>
      </w:r>
      <w:r w:rsidRPr="00281926">
        <w:rPr>
          <w:rFonts w:ascii="Times New Roman" w:hAnsi="Times New Roman" w:cs="Times New Roman"/>
          <w:lang w:val="sr-Latn-RS"/>
        </w:rPr>
        <w:t xml:space="preserve"> </w:t>
      </w:r>
      <w:r w:rsidRPr="00281926">
        <w:rPr>
          <w:rFonts w:ascii="Times New Roman" w:hAnsi="Times New Roman" w:cs="Times New Roman"/>
          <w:lang w:val="sr-Cyrl-RS"/>
        </w:rPr>
        <w:t xml:space="preserve"> 21.10.2018.године.</w:t>
      </w:r>
    </w:p>
    <w:p w14:paraId="1DC20D65"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Квалификовани инвеститор – Град Бања Лука је потписивањем писане изјаве – уписнице, по основу права прече куповине, дана 30.10.2018.године, уписао 221.020 редовних акција из друге емисије, а и уплата средстава је извршена истог дана.</w:t>
      </w:r>
    </w:p>
    <w:p w14:paraId="3888AE30"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Другом емисијом акција, закључно са 12.11.2018.године као посљедњим даном за упис и уплату акција, укупно је уписано и уплаћено 221.020 акција, односно 65,005882% од емитованог броја акција, укупне вриједности 499.770</w:t>
      </w:r>
      <w:r w:rsidRPr="00281926">
        <w:rPr>
          <w:rFonts w:ascii="Times New Roman" w:hAnsi="Times New Roman" w:cs="Times New Roman"/>
          <w:lang w:val="sr-Latn-RS"/>
        </w:rPr>
        <w:t xml:space="preserve"> </w:t>
      </w:r>
      <w:r w:rsidRPr="00281926">
        <w:rPr>
          <w:rFonts w:ascii="Times New Roman" w:hAnsi="Times New Roman" w:cs="Times New Roman"/>
          <w:lang w:val="sr-Cyrl-RS"/>
        </w:rPr>
        <w:t>КМ.</w:t>
      </w:r>
    </w:p>
    <w:p w14:paraId="6E8F40C0"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Основни капитал Друштва повећан је по основу друге емисије редовних (обичних) акција и након повећања износи 35.655.181 КМ и састоји се од 35.655.181 редовних акција, класе „А“ са правом гласа, номиналне вриједности 1 КМ по акцији на дан 31.12.202</w:t>
      </w:r>
      <w:r w:rsidRPr="00281926">
        <w:rPr>
          <w:rFonts w:ascii="Times New Roman" w:hAnsi="Times New Roman" w:cs="Times New Roman"/>
          <w:lang w:val="sr-Latn-RS"/>
        </w:rPr>
        <w:t>1</w:t>
      </w:r>
      <w:r w:rsidRPr="00281926">
        <w:rPr>
          <w:rFonts w:ascii="Times New Roman" w:hAnsi="Times New Roman" w:cs="Times New Roman"/>
          <w:lang w:val="sr-Cyrl-RS"/>
        </w:rPr>
        <w:t>. године.</w:t>
      </w:r>
    </w:p>
    <w:p w14:paraId="08B3F360" w14:textId="77777777" w:rsidR="00281926" w:rsidRPr="00281926" w:rsidRDefault="00281926" w:rsidP="00281926">
      <w:pPr>
        <w:jc w:val="both"/>
        <w:rPr>
          <w:rFonts w:ascii="Times New Roman" w:hAnsi="Times New Roman" w:cs="Times New Roman"/>
          <w:color w:val="FF0000"/>
          <w:lang w:val="sr-Cyrl-CS"/>
        </w:rPr>
      </w:pPr>
    </w:p>
    <w:p w14:paraId="7A8C5375" w14:textId="38CE8C4B" w:rsidR="00281926" w:rsidRDefault="00281926" w:rsidP="00281926">
      <w:pPr>
        <w:jc w:val="both"/>
        <w:rPr>
          <w:rFonts w:ascii="Times New Roman" w:hAnsi="Times New Roman" w:cs="Times New Roman"/>
          <w:color w:val="FF0000"/>
          <w:lang w:val="sr-Cyrl-CS"/>
        </w:rPr>
      </w:pPr>
    </w:p>
    <w:p w14:paraId="66E8FB07" w14:textId="6A993BE1" w:rsidR="00281926" w:rsidRDefault="00281926" w:rsidP="00281926">
      <w:pPr>
        <w:jc w:val="both"/>
        <w:rPr>
          <w:rFonts w:ascii="Times New Roman" w:hAnsi="Times New Roman" w:cs="Times New Roman"/>
          <w:color w:val="FF0000"/>
          <w:lang w:val="sr-Cyrl-CS"/>
        </w:rPr>
      </w:pPr>
    </w:p>
    <w:p w14:paraId="139B12CA" w14:textId="77777777" w:rsidR="00281926" w:rsidRPr="00281926" w:rsidRDefault="00281926" w:rsidP="00281926">
      <w:pPr>
        <w:jc w:val="both"/>
        <w:rPr>
          <w:rFonts w:ascii="Times New Roman" w:hAnsi="Times New Roman" w:cs="Times New Roman"/>
          <w:color w:val="FF0000"/>
          <w:lang w:val="sr-Cyrl-CS"/>
        </w:rPr>
      </w:pPr>
    </w:p>
    <w:p w14:paraId="746AA86F"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lastRenderedPageBreak/>
        <w:t>Напомена бр. 9 – Резерве</w:t>
      </w:r>
    </w:p>
    <w:p w14:paraId="59B3C368"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Законске и статутарне резерве формирају се у складу са законом и рачуноводственом политиком.</w:t>
      </w:r>
    </w:p>
    <w:p w14:paraId="605C621E"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Ревалоризационе резерве су резултат књижења позитивних ефеката процјене вриједности имовине из ранијег периода</w:t>
      </w:r>
      <w:r w:rsidRPr="00281926">
        <w:rPr>
          <w:rFonts w:ascii="Times New Roman" w:hAnsi="Times New Roman" w:cs="Times New Roman"/>
          <w:lang w:val="sr-Cyrl-RS"/>
        </w:rPr>
        <w:t>.</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Укидају се када средство престаје да се признаје и када се повуче из употребе усљед расходовања или продаје.  </w:t>
      </w:r>
    </w:p>
    <w:p w14:paraId="532D03F8" w14:textId="77777777" w:rsidR="00281926" w:rsidRPr="00281926" w:rsidRDefault="00281926" w:rsidP="00281926">
      <w:pPr>
        <w:jc w:val="both"/>
        <w:rPr>
          <w:rFonts w:ascii="Times New Roman" w:hAnsi="Times New Roman" w:cs="Times New Roman"/>
          <w:lang w:val="sr-Cyrl-CS"/>
        </w:rPr>
      </w:pPr>
    </w:p>
    <w:tbl>
      <w:tblPr>
        <w:tblW w:w="8600" w:type="dxa"/>
        <w:jc w:val="center"/>
        <w:tblLook w:val="04A0" w:firstRow="1" w:lastRow="0" w:firstColumn="1" w:lastColumn="0" w:noHBand="0" w:noVBand="1"/>
      </w:tblPr>
      <w:tblGrid>
        <w:gridCol w:w="6560"/>
        <w:gridCol w:w="2040"/>
      </w:tblGrid>
      <w:tr w:rsidR="00281926" w:rsidRPr="00281926" w14:paraId="7808AFED" w14:textId="77777777" w:rsidTr="005007BA">
        <w:trPr>
          <w:trHeight w:val="330"/>
          <w:jc w:val="center"/>
        </w:trPr>
        <w:tc>
          <w:tcPr>
            <w:tcW w:w="6560" w:type="dxa"/>
            <w:tcBorders>
              <w:top w:val="nil"/>
              <w:left w:val="nil"/>
              <w:bottom w:val="nil"/>
              <w:right w:val="nil"/>
            </w:tcBorders>
            <w:shd w:val="clear" w:color="auto" w:fill="auto"/>
            <w:noWrap/>
            <w:vAlign w:val="bottom"/>
            <w:hideMark/>
          </w:tcPr>
          <w:p w14:paraId="00FE3097"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Износ ревалоризационих резерви на дан 01.01.2022.</w:t>
            </w:r>
          </w:p>
        </w:tc>
        <w:tc>
          <w:tcPr>
            <w:tcW w:w="2040" w:type="dxa"/>
            <w:tcBorders>
              <w:top w:val="nil"/>
              <w:left w:val="nil"/>
              <w:bottom w:val="nil"/>
              <w:right w:val="nil"/>
            </w:tcBorders>
            <w:shd w:val="clear" w:color="auto" w:fill="auto"/>
            <w:noWrap/>
            <w:vAlign w:val="bottom"/>
            <w:hideMark/>
          </w:tcPr>
          <w:p w14:paraId="329ACF1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32.245.059 КМ</w:t>
            </w:r>
          </w:p>
        </w:tc>
      </w:tr>
      <w:tr w:rsidR="00281926" w:rsidRPr="00281926" w14:paraId="3C82BE41" w14:textId="77777777" w:rsidTr="005007BA">
        <w:trPr>
          <w:trHeight w:val="330"/>
          <w:jc w:val="center"/>
        </w:trPr>
        <w:tc>
          <w:tcPr>
            <w:tcW w:w="6560" w:type="dxa"/>
            <w:tcBorders>
              <w:top w:val="nil"/>
              <w:left w:val="nil"/>
              <w:bottom w:val="nil"/>
              <w:right w:val="nil"/>
            </w:tcBorders>
            <w:shd w:val="clear" w:color="auto" w:fill="auto"/>
            <w:noWrap/>
            <w:vAlign w:val="bottom"/>
            <w:hideMark/>
          </w:tcPr>
          <w:p w14:paraId="00521060"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Укидање рев.резерви по основу расходовања средстава</w:t>
            </w:r>
          </w:p>
        </w:tc>
        <w:tc>
          <w:tcPr>
            <w:tcW w:w="2040" w:type="dxa"/>
            <w:tcBorders>
              <w:top w:val="nil"/>
              <w:left w:val="nil"/>
              <w:bottom w:val="nil"/>
              <w:right w:val="nil"/>
            </w:tcBorders>
            <w:shd w:val="clear" w:color="auto" w:fill="auto"/>
            <w:noWrap/>
            <w:vAlign w:val="bottom"/>
            <w:hideMark/>
          </w:tcPr>
          <w:p w14:paraId="674AD2B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-87.970 КМ</w:t>
            </w:r>
          </w:p>
        </w:tc>
      </w:tr>
      <w:tr w:rsidR="00281926" w:rsidRPr="00281926" w14:paraId="6B9B94A7" w14:textId="77777777" w:rsidTr="005007BA">
        <w:trPr>
          <w:trHeight w:val="330"/>
          <w:jc w:val="center"/>
        </w:trPr>
        <w:tc>
          <w:tcPr>
            <w:tcW w:w="6560" w:type="dxa"/>
            <w:tcBorders>
              <w:top w:val="nil"/>
              <w:left w:val="nil"/>
              <w:bottom w:val="nil"/>
              <w:right w:val="nil"/>
            </w:tcBorders>
            <w:shd w:val="clear" w:color="auto" w:fill="auto"/>
            <w:noWrap/>
            <w:vAlign w:val="bottom"/>
            <w:hideMark/>
          </w:tcPr>
          <w:p w14:paraId="7EC98A91"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Ефекат процјене граћевинских објеката у 22.априла бр.2</w:t>
            </w:r>
          </w:p>
        </w:tc>
        <w:tc>
          <w:tcPr>
            <w:tcW w:w="2040" w:type="dxa"/>
            <w:tcBorders>
              <w:top w:val="nil"/>
              <w:left w:val="nil"/>
              <w:bottom w:val="single" w:sz="4" w:space="0" w:color="auto"/>
              <w:right w:val="nil"/>
            </w:tcBorders>
            <w:shd w:val="clear" w:color="auto" w:fill="auto"/>
            <w:noWrap/>
            <w:vAlign w:val="bottom"/>
            <w:hideMark/>
          </w:tcPr>
          <w:p w14:paraId="14D5DD6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-225.762 КМ</w:t>
            </w:r>
          </w:p>
        </w:tc>
      </w:tr>
      <w:tr w:rsidR="00281926" w:rsidRPr="00281926" w14:paraId="08706D1F" w14:textId="77777777" w:rsidTr="005007BA">
        <w:trPr>
          <w:trHeight w:val="310"/>
          <w:jc w:val="center"/>
        </w:trPr>
        <w:tc>
          <w:tcPr>
            <w:tcW w:w="6560" w:type="dxa"/>
            <w:tcBorders>
              <w:top w:val="nil"/>
              <w:left w:val="nil"/>
              <w:bottom w:val="nil"/>
              <w:right w:val="nil"/>
            </w:tcBorders>
            <w:shd w:val="clear" w:color="auto" w:fill="auto"/>
            <w:noWrap/>
            <w:vAlign w:val="bottom"/>
            <w:hideMark/>
          </w:tcPr>
          <w:p w14:paraId="4AA2BB82"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Укупно ревалоризационе резерве на дан 31.12.2022.год.:</w:t>
            </w:r>
          </w:p>
        </w:tc>
        <w:tc>
          <w:tcPr>
            <w:tcW w:w="2040" w:type="dxa"/>
            <w:tcBorders>
              <w:top w:val="nil"/>
              <w:left w:val="nil"/>
              <w:bottom w:val="nil"/>
              <w:right w:val="nil"/>
            </w:tcBorders>
            <w:shd w:val="clear" w:color="auto" w:fill="auto"/>
            <w:noWrap/>
            <w:vAlign w:val="bottom"/>
            <w:hideMark/>
          </w:tcPr>
          <w:p w14:paraId="60005958" w14:textId="77777777" w:rsidR="00281926" w:rsidRPr="00281926" w:rsidRDefault="00281926" w:rsidP="005007BA">
            <w:pPr>
              <w:jc w:val="right"/>
              <w:rPr>
                <w:rFonts w:ascii="Times New Roman" w:hAnsi="Times New Roman" w:cs="Times New Roman"/>
                <w:b/>
                <w:bCs/>
                <w:lang w:eastAsia="en-GB"/>
              </w:rPr>
            </w:pPr>
            <w:r w:rsidRPr="00281926">
              <w:rPr>
                <w:rFonts w:ascii="Times New Roman" w:hAnsi="Times New Roman" w:cs="Times New Roman"/>
                <w:b/>
                <w:bCs/>
                <w:lang w:eastAsia="en-GB"/>
              </w:rPr>
              <w:t>31.931.327 КМ</w:t>
            </w:r>
          </w:p>
        </w:tc>
      </w:tr>
    </w:tbl>
    <w:p w14:paraId="370489A5" w14:textId="42D899CE" w:rsidR="00281926" w:rsidRPr="00281926" w:rsidRDefault="00281926" w:rsidP="00281926">
      <w:pPr>
        <w:jc w:val="both"/>
        <w:rPr>
          <w:rFonts w:ascii="Times New Roman" w:hAnsi="Times New Roman" w:cs="Times New Roman"/>
          <w:u w:val="single"/>
          <w:lang w:val="sr-Cyrl-CS"/>
        </w:rPr>
      </w:pPr>
      <w:r w:rsidRPr="00281926">
        <w:rPr>
          <w:rFonts w:ascii="Times New Roman" w:hAnsi="Times New Roman" w:cs="Times New Roman"/>
          <w:u w:val="single"/>
          <w:lang w:val="sr-Cyrl-CS"/>
        </w:rPr>
        <w:t xml:space="preserve">                                       </w:t>
      </w:r>
    </w:p>
    <w:p w14:paraId="442141DA" w14:textId="77777777" w:rsidR="00281926" w:rsidRPr="00281926" w:rsidRDefault="00281926" w:rsidP="00281926">
      <w:pPr>
        <w:jc w:val="both"/>
        <w:rPr>
          <w:rFonts w:ascii="Times New Roman" w:hAnsi="Times New Roman" w:cs="Times New Roman"/>
          <w:b/>
          <w:u w:val="single"/>
          <w:lang w:val="sr-Latn-RS"/>
        </w:rPr>
      </w:pPr>
      <w:r w:rsidRPr="00281926">
        <w:rPr>
          <w:rFonts w:ascii="Times New Roman" w:hAnsi="Times New Roman" w:cs="Times New Roman"/>
          <w:b/>
          <w:u w:val="single"/>
          <w:lang w:val="sr-Cyrl-CS"/>
        </w:rPr>
        <w:t xml:space="preserve">Напомена бр. 10 - Нераспоређени добитак </w:t>
      </w:r>
      <w:r w:rsidRPr="00281926">
        <w:rPr>
          <w:rFonts w:ascii="Times New Roman" w:hAnsi="Times New Roman" w:cs="Times New Roman"/>
          <w:b/>
          <w:u w:val="single"/>
          <w:lang w:val="sr-Latn-RS"/>
        </w:rPr>
        <w:t xml:space="preserve"> </w:t>
      </w:r>
    </w:p>
    <w:p w14:paraId="479C575D"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Нераспоређени добитак ранијих година је резултат преноса издвојених средстава са конта финансијских расхода, а на основу Споразума са Градом о преносу средстава на управљање и одржавање по Пројекту </w:t>
      </w:r>
      <w:r w:rsidRPr="00281926">
        <w:rPr>
          <w:rFonts w:ascii="Times New Roman" w:hAnsi="Times New Roman" w:cs="Times New Roman"/>
          <w:lang w:val="sr-Latn-CS"/>
        </w:rPr>
        <w:t xml:space="preserve">KfW </w:t>
      </w:r>
      <w:r w:rsidRPr="00281926">
        <w:rPr>
          <w:rFonts w:ascii="Times New Roman" w:hAnsi="Times New Roman" w:cs="Times New Roman"/>
          <w:lang w:val="sr-Cyrl-CS"/>
        </w:rPr>
        <w:t>банке (на нематеријална улагања а у корист добити претходних година).</w:t>
      </w:r>
    </w:p>
    <w:p w14:paraId="53D05975"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Корекција добитка (смањење) из претходних година је извршена у складу са МРС 8 а по Одлуци Друштва бр.04-8200/19 од 04.09.2019.о обрачуну ПДВ на водни допринос за период 01.11.2014.- 31.07.2019.године. Укупна обавеза ПДВ је била 695.211 КМ и од тога износа, преко добити је кориговано 641.418 КМ износ који се односио на период закључно са 201</w:t>
      </w:r>
      <w:r w:rsidRPr="00281926">
        <w:rPr>
          <w:rFonts w:ascii="Times New Roman" w:hAnsi="Times New Roman" w:cs="Times New Roman"/>
          <w:lang w:val="sr-Latn-RS"/>
        </w:rPr>
        <w:t>8</w:t>
      </w:r>
      <w:r w:rsidRPr="00281926">
        <w:rPr>
          <w:rFonts w:ascii="Times New Roman" w:hAnsi="Times New Roman" w:cs="Times New Roman"/>
          <w:lang w:val="sr-Cyrl-RS"/>
        </w:rPr>
        <w:t xml:space="preserve">.годином, остали дио- разлика је теретила расходе </w:t>
      </w:r>
      <w:r w:rsidRPr="00281926">
        <w:rPr>
          <w:rFonts w:ascii="Times New Roman" w:hAnsi="Times New Roman" w:cs="Times New Roman"/>
          <w:lang w:val="sr-Latn-RS"/>
        </w:rPr>
        <w:t>2019.</w:t>
      </w:r>
      <w:r w:rsidRPr="00281926">
        <w:rPr>
          <w:rFonts w:ascii="Times New Roman" w:hAnsi="Times New Roman" w:cs="Times New Roman"/>
          <w:lang w:val="sr-Cyrl-RS"/>
        </w:rPr>
        <w:t xml:space="preserve">године. </w:t>
      </w:r>
    </w:p>
    <w:p w14:paraId="7B04D310" w14:textId="77777777" w:rsidR="00281926" w:rsidRPr="00281926" w:rsidRDefault="00281926" w:rsidP="00281926">
      <w:pPr>
        <w:jc w:val="both"/>
        <w:rPr>
          <w:rFonts w:ascii="Times New Roman" w:hAnsi="Times New Roman" w:cs="Times New Roman"/>
          <w:lang w:val="sr-Cyrl-RS"/>
        </w:rPr>
      </w:pPr>
    </w:p>
    <w:p w14:paraId="03220CCB"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На основу извјештаја о увођењу рачуноводствене примјене „Међународног стандарда финансијског извјештавања МСФИ 9 - Финансијски инструменти“ - рачуноводствени аспекти отписа и исправке вриједности потраживања „Водовода“ а.д. Бања Лука, а који је израдио консултант „Бл ревизор“ Бања Лука утврђен је износ очекиваног кредитног губитка на потраживањима од купаца на дан 31.12.2020.године у износу од  543.577 КМ.</w:t>
      </w:r>
    </w:p>
    <w:p w14:paraId="4C518483"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Износ из претходног става у пословним књигама Друштва прокњижен је на терет добити ранијих година, а у корист исправке вриједности потраживања на дан 31.12.2021.године - прва примјена.</w:t>
      </w:r>
    </w:p>
    <w:p w14:paraId="6E557B58"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Одлуком број 04-БМС-5357/8-22 од 28.06.2022.год. о расподјели добити остварене за 2021.годину из средстава нето добити извршена су резервисања за додјелу донација у износу од 71.555КМ.</w:t>
      </w:r>
    </w:p>
    <w:tbl>
      <w:tblPr>
        <w:tblW w:w="9020" w:type="dxa"/>
        <w:jc w:val="center"/>
        <w:tblLook w:val="04A0" w:firstRow="1" w:lastRow="0" w:firstColumn="1" w:lastColumn="0" w:noHBand="0" w:noVBand="1"/>
      </w:tblPr>
      <w:tblGrid>
        <w:gridCol w:w="6980"/>
        <w:gridCol w:w="2040"/>
      </w:tblGrid>
      <w:tr w:rsidR="00281926" w:rsidRPr="00281926" w14:paraId="1B137B6D" w14:textId="77777777" w:rsidTr="005007BA">
        <w:trPr>
          <w:trHeight w:val="1215"/>
          <w:jc w:val="center"/>
        </w:trPr>
        <w:tc>
          <w:tcPr>
            <w:tcW w:w="6980" w:type="dxa"/>
            <w:tcBorders>
              <w:top w:val="nil"/>
              <w:left w:val="nil"/>
              <w:bottom w:val="nil"/>
              <w:right w:val="nil"/>
            </w:tcBorders>
            <w:shd w:val="clear" w:color="auto" w:fill="auto"/>
            <w:vAlign w:val="center"/>
            <w:hideMark/>
          </w:tcPr>
          <w:p w14:paraId="546D7D27" w14:textId="77777777" w:rsidR="00281926" w:rsidRPr="00281926" w:rsidRDefault="00281926" w:rsidP="005007BA">
            <w:pPr>
              <w:rPr>
                <w:rFonts w:ascii="Times New Roman" w:hAnsi="Times New Roman" w:cs="Times New Roman"/>
                <w:color w:val="000000"/>
                <w:lang w:val="ru-RU" w:eastAsia="en-GB"/>
              </w:rPr>
            </w:pPr>
            <w:r w:rsidRPr="00281926">
              <w:rPr>
                <w:rFonts w:ascii="Times New Roman" w:hAnsi="Times New Roman" w:cs="Times New Roman"/>
                <w:color w:val="000000"/>
                <w:lang w:val="ru-RU" w:eastAsia="en-GB"/>
              </w:rPr>
              <w:t xml:space="preserve">Добит по билансу стања </w:t>
            </w:r>
            <w:r w:rsidRPr="00281926">
              <w:rPr>
                <w:rFonts w:ascii="Times New Roman" w:hAnsi="Times New Roman" w:cs="Times New Roman"/>
                <w:color w:val="000000"/>
                <w:lang w:val="ru-RU" w:eastAsia="en-GB"/>
              </w:rPr>
              <w:br/>
              <w:t>(пренос из ревалоризационих резерви дијела средстава која се односе на расходована основна средства)</w:t>
            </w:r>
          </w:p>
        </w:tc>
        <w:tc>
          <w:tcPr>
            <w:tcW w:w="2040" w:type="dxa"/>
            <w:tcBorders>
              <w:top w:val="nil"/>
              <w:left w:val="nil"/>
              <w:bottom w:val="nil"/>
              <w:right w:val="nil"/>
            </w:tcBorders>
            <w:shd w:val="clear" w:color="auto" w:fill="auto"/>
            <w:noWrap/>
            <w:vAlign w:val="center"/>
            <w:hideMark/>
          </w:tcPr>
          <w:p w14:paraId="0767256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87.970 КМ</w:t>
            </w:r>
          </w:p>
        </w:tc>
      </w:tr>
      <w:tr w:rsidR="00281926" w:rsidRPr="00281926" w14:paraId="51F4199F" w14:textId="77777777" w:rsidTr="005007BA">
        <w:trPr>
          <w:trHeight w:val="320"/>
          <w:jc w:val="center"/>
        </w:trPr>
        <w:tc>
          <w:tcPr>
            <w:tcW w:w="6980" w:type="dxa"/>
            <w:tcBorders>
              <w:top w:val="nil"/>
              <w:left w:val="nil"/>
              <w:bottom w:val="nil"/>
              <w:right w:val="nil"/>
            </w:tcBorders>
            <w:shd w:val="clear" w:color="auto" w:fill="auto"/>
            <w:noWrap/>
            <w:vAlign w:val="center"/>
            <w:hideMark/>
          </w:tcPr>
          <w:p w14:paraId="5572BA3F" w14:textId="77777777" w:rsidR="00281926" w:rsidRPr="00281926" w:rsidRDefault="00281926" w:rsidP="005007BA">
            <w:pPr>
              <w:rPr>
                <w:rFonts w:ascii="Times New Roman" w:hAnsi="Times New Roman" w:cs="Times New Roman"/>
                <w:color w:val="000000"/>
                <w:lang w:val="ru-RU" w:eastAsia="en-GB"/>
              </w:rPr>
            </w:pPr>
            <w:r w:rsidRPr="00281926">
              <w:rPr>
                <w:rFonts w:ascii="Times New Roman" w:hAnsi="Times New Roman" w:cs="Times New Roman"/>
                <w:color w:val="000000"/>
                <w:lang w:val="ru-RU" w:eastAsia="en-GB"/>
              </w:rPr>
              <w:t>Нето добит по билансу успјеха</w:t>
            </w:r>
          </w:p>
        </w:tc>
        <w:tc>
          <w:tcPr>
            <w:tcW w:w="2040" w:type="dxa"/>
            <w:tcBorders>
              <w:top w:val="nil"/>
              <w:left w:val="nil"/>
              <w:bottom w:val="single" w:sz="8" w:space="0" w:color="auto"/>
              <w:right w:val="nil"/>
            </w:tcBorders>
            <w:shd w:val="clear" w:color="auto" w:fill="auto"/>
            <w:noWrap/>
            <w:vAlign w:val="center"/>
            <w:hideMark/>
          </w:tcPr>
          <w:p w14:paraId="2D5FDED3"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246.832 КМ</w:t>
            </w:r>
          </w:p>
        </w:tc>
      </w:tr>
      <w:tr w:rsidR="00281926" w:rsidRPr="00281926" w14:paraId="5B3DE6E1" w14:textId="77777777" w:rsidTr="005007BA">
        <w:trPr>
          <w:trHeight w:val="480"/>
          <w:jc w:val="center"/>
        </w:trPr>
        <w:tc>
          <w:tcPr>
            <w:tcW w:w="6980" w:type="dxa"/>
            <w:tcBorders>
              <w:top w:val="nil"/>
              <w:left w:val="nil"/>
              <w:bottom w:val="nil"/>
              <w:right w:val="nil"/>
            </w:tcBorders>
            <w:shd w:val="clear" w:color="auto" w:fill="auto"/>
            <w:noWrap/>
            <w:vAlign w:val="center"/>
            <w:hideMark/>
          </w:tcPr>
          <w:p w14:paraId="1C87C1DB" w14:textId="77777777" w:rsidR="00281926" w:rsidRPr="00281926" w:rsidRDefault="00281926" w:rsidP="005007BA">
            <w:pPr>
              <w:jc w:val="right"/>
              <w:rPr>
                <w:rFonts w:ascii="Times New Roman" w:hAnsi="Times New Roman" w:cs="Times New Roman"/>
                <w:color w:val="000000"/>
                <w:sz w:val="26"/>
                <w:szCs w:val="26"/>
                <w:lang w:eastAsia="en-GB"/>
              </w:rPr>
            </w:pPr>
            <w:r w:rsidRPr="00281926">
              <w:rPr>
                <w:rFonts w:ascii="Times New Roman" w:hAnsi="Times New Roman" w:cs="Times New Roman"/>
                <w:color w:val="000000"/>
                <w:sz w:val="26"/>
                <w:szCs w:val="26"/>
                <w:lang w:eastAsia="en-GB"/>
              </w:rPr>
              <w:t>Укупно остварена добит:</w:t>
            </w:r>
          </w:p>
        </w:tc>
        <w:tc>
          <w:tcPr>
            <w:tcW w:w="2040" w:type="dxa"/>
            <w:tcBorders>
              <w:top w:val="nil"/>
              <w:left w:val="nil"/>
              <w:bottom w:val="nil"/>
              <w:right w:val="nil"/>
            </w:tcBorders>
            <w:shd w:val="clear" w:color="auto" w:fill="auto"/>
            <w:noWrap/>
            <w:vAlign w:val="center"/>
            <w:hideMark/>
          </w:tcPr>
          <w:p w14:paraId="1F24A0EA" w14:textId="77777777" w:rsidR="00281926" w:rsidRPr="00281926" w:rsidRDefault="00281926" w:rsidP="005007BA">
            <w:pPr>
              <w:jc w:val="right"/>
              <w:rPr>
                <w:rFonts w:ascii="Times New Roman" w:hAnsi="Times New Roman" w:cs="Times New Roman"/>
                <w:color w:val="000000"/>
                <w:sz w:val="26"/>
                <w:szCs w:val="26"/>
                <w:lang w:eastAsia="en-GB"/>
              </w:rPr>
            </w:pPr>
            <w:r w:rsidRPr="00281926">
              <w:rPr>
                <w:rFonts w:ascii="Times New Roman" w:hAnsi="Times New Roman" w:cs="Times New Roman"/>
                <w:color w:val="000000"/>
                <w:sz w:val="26"/>
                <w:szCs w:val="26"/>
                <w:lang w:eastAsia="en-GB"/>
              </w:rPr>
              <w:t>334.802 КМ</w:t>
            </w:r>
          </w:p>
        </w:tc>
      </w:tr>
    </w:tbl>
    <w:p w14:paraId="70CF3694" w14:textId="77777777" w:rsidR="00281926" w:rsidRPr="00281926" w:rsidRDefault="00281926" w:rsidP="00281926">
      <w:pPr>
        <w:jc w:val="both"/>
        <w:rPr>
          <w:rFonts w:ascii="Times New Roman" w:hAnsi="Times New Roman" w:cs="Times New Roman"/>
          <w:color w:val="FF0000"/>
          <w:lang w:val="sr-Cyrl-CS"/>
        </w:rPr>
      </w:pPr>
    </w:p>
    <w:p w14:paraId="5DAE52B5" w14:textId="77777777" w:rsidR="00281926" w:rsidRDefault="00281926" w:rsidP="00281926">
      <w:pPr>
        <w:jc w:val="both"/>
        <w:rPr>
          <w:rFonts w:ascii="Times New Roman" w:hAnsi="Times New Roman" w:cs="Times New Roman"/>
          <w:b/>
          <w:u w:val="single"/>
          <w:lang w:val="sr-Cyrl-CS"/>
        </w:rPr>
      </w:pPr>
    </w:p>
    <w:p w14:paraId="586DBABC" w14:textId="253AD948"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lastRenderedPageBreak/>
        <w:t xml:space="preserve">Напомена бр.11-Дугорочна резервисања </w:t>
      </w:r>
    </w:p>
    <w:p w14:paraId="721CA47C" w14:textId="0D5B3A62"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Резервисања за накнаде и бенефиције запослених у складу са примјеном Међународног рачуноводственог стандарда (МРС 19), од стране овлаштеног актуара раде се на годишњем нивоу. Укупна резервисања за отпремнине, јубиларне награде износе </w:t>
      </w:r>
      <w:r w:rsidRPr="00281926">
        <w:rPr>
          <w:rFonts w:ascii="Times New Roman" w:hAnsi="Times New Roman" w:cs="Times New Roman"/>
          <w:lang w:val="sr-Cyrl-RS"/>
        </w:rPr>
        <w:t>327.292</w:t>
      </w:r>
      <w:r w:rsidRPr="00281926">
        <w:rPr>
          <w:rFonts w:ascii="Times New Roman" w:hAnsi="Times New Roman" w:cs="Times New Roman"/>
          <w:lang w:val="sr-Cyrl-CS"/>
        </w:rPr>
        <w:t xml:space="preserve"> КМ.</w:t>
      </w:r>
    </w:p>
    <w:p w14:paraId="7FDB790C" w14:textId="77777777" w:rsidR="00281926" w:rsidRPr="00281926" w:rsidRDefault="00281926" w:rsidP="00281926">
      <w:pPr>
        <w:jc w:val="both"/>
        <w:rPr>
          <w:rFonts w:ascii="Times New Roman" w:hAnsi="Times New Roman" w:cs="Times New Roman"/>
          <w:lang w:val="sr-Cyrl-CS"/>
        </w:rPr>
      </w:pPr>
    </w:p>
    <w:p w14:paraId="3BE2D497"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12</w:t>
      </w:r>
      <w:r w:rsidRPr="00281926">
        <w:rPr>
          <w:rFonts w:ascii="Times New Roman" w:hAnsi="Times New Roman" w:cs="Times New Roman"/>
          <w:b/>
          <w:u w:val="single"/>
          <w:lang w:val="ru-RU"/>
        </w:rPr>
        <w:t xml:space="preserve"> </w:t>
      </w:r>
      <w:r w:rsidRPr="00281926">
        <w:rPr>
          <w:rFonts w:ascii="Times New Roman" w:hAnsi="Times New Roman" w:cs="Times New Roman"/>
          <w:b/>
          <w:u w:val="single"/>
          <w:lang w:val="sr-Cyrl-CS"/>
        </w:rPr>
        <w:t>- Дугорочне обавезе</w:t>
      </w:r>
    </w:p>
    <w:p w14:paraId="63615D39" w14:textId="77777777" w:rsidR="00281926" w:rsidRPr="00281926" w:rsidRDefault="00281926" w:rsidP="00281926">
      <w:pPr>
        <w:jc w:val="both"/>
        <w:rPr>
          <w:rFonts w:ascii="Times New Roman" w:hAnsi="Times New Roman" w:cs="Times New Roman"/>
          <w:lang w:val="sr-Cyrl-BA"/>
        </w:rPr>
      </w:pPr>
      <w:r w:rsidRPr="00281926">
        <w:rPr>
          <w:rFonts w:ascii="Times New Roman" w:hAnsi="Times New Roman" w:cs="Times New Roman"/>
          <w:lang w:val="sr-Cyrl-CS"/>
        </w:rPr>
        <w:t>Дугорочне обавезе, односе се на кредит који Друштво има код Свјетске банке - Међународна асоцијација за развој по Пројекту урбане инфраструктуре и пружања услуга. Гарант за кредит је Влада РС, са којом је склопљен Супсидијарни финансијски споразум и по том основу плаћа се камата и провизија Министарству финансија. Кредит је  реализован у 2011.години, а отплата је кренула у октобру 2012.године. Износ рате је 105.671</w:t>
      </w:r>
      <w:r w:rsidRPr="00281926">
        <w:rPr>
          <w:rFonts w:ascii="Times New Roman" w:hAnsi="Times New Roman" w:cs="Times New Roman"/>
          <w:lang w:val="sr-Latn-CS"/>
        </w:rPr>
        <w:t xml:space="preserve"> SDR</w:t>
      </w:r>
      <w:r w:rsidRPr="00281926">
        <w:rPr>
          <w:rFonts w:ascii="Times New Roman" w:hAnsi="Times New Roman" w:cs="Times New Roman"/>
          <w:lang w:val="sr-Cyrl-CS"/>
        </w:rPr>
        <w:t xml:space="preserve"> (протувриједност  255.757 КМ  на дан 31.12.2021. год.).</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Износ одобреног супсидијарног финансирања износи </w:t>
      </w:r>
      <w:r w:rsidRPr="00281926">
        <w:rPr>
          <w:rFonts w:ascii="Times New Roman" w:hAnsi="Times New Roman" w:cs="Times New Roman"/>
          <w:lang w:val="sr-Latn-CS"/>
        </w:rPr>
        <w:t>SDR</w:t>
      </w:r>
      <w:r w:rsidRPr="00281926">
        <w:rPr>
          <w:rFonts w:ascii="Times New Roman" w:hAnsi="Times New Roman" w:cs="Times New Roman"/>
          <w:lang w:val="sr-Cyrl-CS"/>
        </w:rPr>
        <w:t xml:space="preserve"> 2.546.300 или  3.666.672</w:t>
      </w:r>
      <w:r w:rsidRPr="00281926">
        <w:rPr>
          <w:rFonts w:ascii="Times New Roman" w:hAnsi="Times New Roman" w:cs="Times New Roman"/>
          <w:lang w:val="sr-Latn-CS"/>
        </w:rPr>
        <w:t xml:space="preserve"> USD.</w:t>
      </w:r>
      <w:r w:rsidRPr="00281926">
        <w:rPr>
          <w:rFonts w:ascii="Times New Roman" w:hAnsi="Times New Roman" w:cs="Times New Roman"/>
          <w:lang w:val="sr-Cyrl-RS"/>
        </w:rPr>
        <w:t xml:space="preserve"> </w:t>
      </w:r>
      <w:r w:rsidRPr="00281926">
        <w:rPr>
          <w:rFonts w:ascii="Times New Roman" w:hAnsi="Times New Roman" w:cs="Times New Roman"/>
          <w:lang w:val="sr-Cyrl-BA"/>
        </w:rPr>
        <w:t xml:space="preserve">Кредит је везан за </w:t>
      </w:r>
      <w:r w:rsidRPr="00281926">
        <w:rPr>
          <w:rFonts w:ascii="Times New Roman" w:hAnsi="Times New Roman" w:cs="Times New Roman"/>
          <w:lang w:val="sr-Latn-BA"/>
        </w:rPr>
        <w:t>SDR</w:t>
      </w:r>
      <w:r w:rsidRPr="00281926">
        <w:rPr>
          <w:rFonts w:ascii="Times New Roman" w:hAnsi="Times New Roman" w:cs="Times New Roman"/>
          <w:lang w:val="sr-Cyrl-BA"/>
        </w:rPr>
        <w:t xml:space="preserve"> и прерачунава се по важећем курсу на дан састављања обрачуна (п</w:t>
      </w:r>
      <w:r w:rsidRPr="00281926">
        <w:rPr>
          <w:rFonts w:ascii="Times New Roman" w:hAnsi="Times New Roman" w:cs="Times New Roman"/>
          <w:lang w:val="sr-Cyrl-CS"/>
        </w:rPr>
        <w:t>ериодичног</w:t>
      </w:r>
      <w:r w:rsidRPr="00281926">
        <w:rPr>
          <w:rFonts w:ascii="Times New Roman" w:hAnsi="Times New Roman" w:cs="Times New Roman"/>
          <w:lang w:val="sr-Cyrl-BA"/>
        </w:rPr>
        <w:t xml:space="preserve"> и годишњег) и изискује позитивне или негативне курсне разлике. </w:t>
      </w:r>
      <w:r w:rsidRPr="00281926">
        <w:rPr>
          <w:rFonts w:ascii="Times New Roman" w:hAnsi="Times New Roman" w:cs="Times New Roman"/>
          <w:lang w:val="sr-Cyrl-RS"/>
        </w:rPr>
        <w:t xml:space="preserve">Негативна             </w:t>
      </w:r>
      <w:r w:rsidRPr="00281926">
        <w:rPr>
          <w:rFonts w:ascii="Times New Roman" w:hAnsi="Times New Roman" w:cs="Times New Roman"/>
          <w:lang w:val="sr-Cyrl-BA"/>
        </w:rPr>
        <w:t xml:space="preserve">      курсна разлика исказана је на дан 31.12.2022. године у износу од </w:t>
      </w:r>
      <w:r w:rsidRPr="00281926">
        <w:rPr>
          <w:rFonts w:ascii="Times New Roman" w:hAnsi="Times New Roman" w:cs="Times New Roman"/>
          <w:lang w:val="sr-Cyrl-RS"/>
        </w:rPr>
        <w:t>28.340</w:t>
      </w:r>
      <w:r w:rsidRPr="00281926">
        <w:rPr>
          <w:rFonts w:ascii="Times New Roman" w:hAnsi="Times New Roman" w:cs="Times New Roman"/>
          <w:lang w:val="sr-Cyrl-BA"/>
        </w:rPr>
        <w:t xml:space="preserve"> КМ.</w:t>
      </w:r>
      <w:r w:rsidRPr="00281926">
        <w:rPr>
          <w:rFonts w:ascii="Times New Roman" w:hAnsi="Times New Roman" w:cs="Times New Roman"/>
          <w:lang w:val="sr-Latn-RS"/>
        </w:rPr>
        <w:t xml:space="preserve"> </w:t>
      </w:r>
      <w:r w:rsidRPr="00281926">
        <w:rPr>
          <w:rFonts w:ascii="Times New Roman" w:hAnsi="Times New Roman" w:cs="Times New Roman"/>
          <w:lang w:val="sr-Cyrl-BA"/>
        </w:rPr>
        <w:t>Свака отплата главнице (15.04. и 15.10) прерачунава се  по курсу на дан доспијећа рате и утиче на резултат пословања Друштва.</w:t>
      </w:r>
      <w:r w:rsidRPr="00281926">
        <w:rPr>
          <w:rFonts w:ascii="Times New Roman" w:hAnsi="Times New Roman" w:cs="Times New Roman"/>
          <w:lang w:val="sr-Latn-RS"/>
        </w:rPr>
        <w:t xml:space="preserve"> </w:t>
      </w:r>
      <w:r w:rsidRPr="00281926">
        <w:rPr>
          <w:rFonts w:ascii="Times New Roman" w:hAnsi="Times New Roman" w:cs="Times New Roman"/>
          <w:lang w:val="sr-Cyrl-BA"/>
        </w:rPr>
        <w:t>Отплата кредита ће трајати до 15.04.2024.године. Расходи камата по наведеном кредиту терете расходе пословања 2022.године и износе</w:t>
      </w:r>
      <w:r w:rsidRPr="00281926">
        <w:rPr>
          <w:rFonts w:ascii="Times New Roman" w:hAnsi="Times New Roman" w:cs="Times New Roman"/>
          <w:lang w:val="sr-Cyrl-RS"/>
        </w:rPr>
        <w:t xml:space="preserve"> 24.702</w:t>
      </w:r>
      <w:r w:rsidRPr="00281926">
        <w:rPr>
          <w:rFonts w:ascii="Times New Roman" w:hAnsi="Times New Roman" w:cs="Times New Roman"/>
          <w:lang w:val="sr-Cyrl-BA"/>
        </w:rPr>
        <w:t xml:space="preserve">  КМ.  </w:t>
      </w:r>
    </w:p>
    <w:p w14:paraId="6B50003A"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 xml:space="preserve">За потребе набавке основних средстава и пријевремену отплату кредита (број </w:t>
      </w:r>
      <w:r w:rsidRPr="00281926">
        <w:rPr>
          <w:rFonts w:ascii="Times New Roman" w:hAnsi="Times New Roman" w:cs="Times New Roman"/>
          <w:lang w:val="sr-Latn-RS"/>
        </w:rPr>
        <w:t>NO</w:t>
      </w:r>
      <w:r w:rsidRPr="00281926">
        <w:rPr>
          <w:rFonts w:ascii="Times New Roman" w:hAnsi="Times New Roman" w:cs="Times New Roman"/>
          <w:lang w:val="sr-Cyrl-RS"/>
        </w:rPr>
        <w:t xml:space="preserve">-126/20 код Комерцијалне банке), 28.06.2022.год. подигнут је дугорочни кредит по Уговору број </w:t>
      </w:r>
      <w:r w:rsidRPr="00281926">
        <w:rPr>
          <w:rFonts w:ascii="Times New Roman" w:hAnsi="Times New Roman" w:cs="Times New Roman"/>
          <w:lang w:val="sr-Latn-RS"/>
        </w:rPr>
        <w:t>NO</w:t>
      </w:r>
      <w:r w:rsidRPr="00281926">
        <w:rPr>
          <w:rFonts w:ascii="Times New Roman" w:hAnsi="Times New Roman" w:cs="Times New Roman"/>
          <w:lang w:val="sr-Cyrl-RS"/>
        </w:rPr>
        <w:t>-259/22 код Банке поштанске штедионице. Износ кредита 1.500.000 КМ на период од 5 година; номинална каматна стопа 4,30%; ефективна каматна стопа 4,49%; накнада за обраду кредита 0,25%. Износ мјесечног ануитета који доспјева 29.ог у мјесецу је 27.828,10 КМ. Дугорочни дио обавезе по наведеном кредиту износи 1.083.292,47 КМ.</w:t>
      </w:r>
    </w:p>
    <w:p w14:paraId="79AA57CB" w14:textId="77777777" w:rsidR="00281926" w:rsidRPr="00281926" w:rsidRDefault="00281926" w:rsidP="00281926">
      <w:pPr>
        <w:jc w:val="both"/>
        <w:rPr>
          <w:rFonts w:ascii="Times New Roman" w:hAnsi="Times New Roman" w:cs="Times New Roman"/>
          <w:lang w:val="sr-Cyrl-BA"/>
        </w:rPr>
      </w:pPr>
      <w:r w:rsidRPr="00281926">
        <w:rPr>
          <w:rFonts w:ascii="Times New Roman" w:hAnsi="Times New Roman" w:cs="Times New Roman"/>
          <w:lang w:val="sr-Cyrl-BA"/>
        </w:rPr>
        <w:t xml:space="preserve">За потребе обезбјеђења текуће ликвидности дана </w:t>
      </w:r>
      <w:r w:rsidRPr="00281926">
        <w:rPr>
          <w:rFonts w:ascii="Times New Roman" w:hAnsi="Times New Roman" w:cs="Times New Roman"/>
          <w:lang w:val="sr-Cyrl-RS"/>
        </w:rPr>
        <w:t>18.07.2022.године</w:t>
      </w:r>
      <w:r w:rsidRPr="00281926">
        <w:rPr>
          <w:rFonts w:ascii="Times New Roman" w:hAnsi="Times New Roman" w:cs="Times New Roman"/>
          <w:lang w:val="sr-Cyrl-BA"/>
        </w:rPr>
        <w:t xml:space="preserve"> </w:t>
      </w:r>
      <w:r w:rsidRPr="00281926">
        <w:rPr>
          <w:rFonts w:ascii="Times New Roman" w:hAnsi="Times New Roman" w:cs="Times New Roman"/>
          <w:lang w:val="sr-Cyrl-RS"/>
        </w:rPr>
        <w:t>закључен је Уговор о овердрафт кредиту са Новом банком а.д. Бања Лука у износу од 500.000 КМ, у виду дозвољеног прекорачења по трансакционом рачуну. Кредит је одобрен на 12 мјесеци и каматном стопом од 4,25% годишње на кориштени износ средстава. Кредитна средства нису кориштена на дан 31.12.2022.год. и нису евидентирана кроз билансне позиције. Износ је видљив на изводу трансакционог рачуна код  Нове банке а.д.</w:t>
      </w:r>
      <w:r w:rsidRPr="00281926">
        <w:rPr>
          <w:rFonts w:ascii="Times New Roman" w:hAnsi="Times New Roman" w:cs="Times New Roman"/>
          <w:lang w:val="sr-Cyrl-BA"/>
        </w:rPr>
        <w:t xml:space="preserve"> Бања Лука. Укупан износ камате на кориштена средства у току 2022.године износи 1.207 КМ.    </w:t>
      </w:r>
    </w:p>
    <w:tbl>
      <w:tblPr>
        <w:tblW w:w="9360" w:type="dxa"/>
        <w:jc w:val="center"/>
        <w:tblLook w:val="04A0" w:firstRow="1" w:lastRow="0" w:firstColumn="1" w:lastColumn="0" w:noHBand="0" w:noVBand="1"/>
      </w:tblPr>
      <w:tblGrid>
        <w:gridCol w:w="5000"/>
        <w:gridCol w:w="2180"/>
        <w:gridCol w:w="2180"/>
      </w:tblGrid>
      <w:tr w:rsidR="00281926" w:rsidRPr="00281926" w14:paraId="025E0492" w14:textId="77777777" w:rsidTr="005007BA">
        <w:trPr>
          <w:trHeight w:val="255"/>
          <w:jc w:val="center"/>
        </w:trPr>
        <w:tc>
          <w:tcPr>
            <w:tcW w:w="5000" w:type="dxa"/>
            <w:tcBorders>
              <w:top w:val="nil"/>
              <w:left w:val="nil"/>
              <w:bottom w:val="nil"/>
              <w:right w:val="nil"/>
            </w:tcBorders>
            <w:shd w:val="clear" w:color="auto" w:fill="auto"/>
            <w:noWrap/>
            <w:vAlign w:val="bottom"/>
            <w:hideMark/>
          </w:tcPr>
          <w:p w14:paraId="5D3BEB6A" w14:textId="77777777" w:rsidR="00281926" w:rsidRPr="00281926" w:rsidRDefault="00281926" w:rsidP="005007BA">
            <w:pPr>
              <w:rPr>
                <w:rFonts w:ascii="Times New Roman" w:hAnsi="Times New Roman" w:cs="Times New Roman"/>
                <w:sz w:val="20"/>
                <w:szCs w:val="20"/>
                <w:lang w:val="ru-RU" w:eastAsia="en-GB"/>
              </w:rPr>
            </w:pPr>
          </w:p>
        </w:tc>
        <w:tc>
          <w:tcPr>
            <w:tcW w:w="4360" w:type="dxa"/>
            <w:gridSpan w:val="2"/>
            <w:tcBorders>
              <w:top w:val="nil"/>
              <w:left w:val="nil"/>
              <w:bottom w:val="double" w:sz="6" w:space="0" w:color="auto"/>
              <w:right w:val="nil"/>
            </w:tcBorders>
            <w:shd w:val="clear" w:color="auto" w:fill="auto"/>
            <w:noWrap/>
            <w:vAlign w:val="bottom"/>
            <w:hideMark/>
          </w:tcPr>
          <w:p w14:paraId="5EC33891"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-Вриједност у КМ</w:t>
            </w:r>
          </w:p>
        </w:tc>
      </w:tr>
      <w:tr w:rsidR="00281926" w:rsidRPr="00281926" w14:paraId="0646A259" w14:textId="77777777" w:rsidTr="005007BA">
        <w:trPr>
          <w:trHeight w:val="270"/>
          <w:jc w:val="center"/>
        </w:trPr>
        <w:tc>
          <w:tcPr>
            <w:tcW w:w="50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6BE20C1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ДУГОРОЧНИ КРЕДИТИ</w:t>
            </w:r>
          </w:p>
        </w:tc>
        <w:tc>
          <w:tcPr>
            <w:tcW w:w="4360" w:type="dxa"/>
            <w:gridSpan w:val="2"/>
            <w:tcBorders>
              <w:top w:val="double" w:sz="6" w:space="0" w:color="auto"/>
              <w:left w:val="nil"/>
              <w:bottom w:val="single" w:sz="8" w:space="0" w:color="auto"/>
              <w:right w:val="double" w:sz="6" w:space="0" w:color="000000"/>
            </w:tcBorders>
            <w:shd w:val="clear" w:color="000000" w:fill="D9D9D9"/>
            <w:vAlign w:val="center"/>
            <w:hideMark/>
          </w:tcPr>
          <w:p w14:paraId="59F77B6B"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ГОДИНА</w:t>
            </w:r>
          </w:p>
        </w:tc>
      </w:tr>
      <w:tr w:rsidR="00281926" w:rsidRPr="00281926" w14:paraId="05CC4234" w14:textId="77777777" w:rsidTr="005007BA">
        <w:trPr>
          <w:trHeight w:val="330"/>
          <w:jc w:val="center"/>
        </w:trPr>
        <w:tc>
          <w:tcPr>
            <w:tcW w:w="5000" w:type="dxa"/>
            <w:vMerge/>
            <w:tcBorders>
              <w:top w:val="double" w:sz="6" w:space="0" w:color="auto"/>
              <w:left w:val="double" w:sz="6" w:space="0" w:color="auto"/>
              <w:bottom w:val="double" w:sz="6" w:space="0" w:color="000000"/>
              <w:right w:val="single" w:sz="8" w:space="0" w:color="auto"/>
            </w:tcBorders>
            <w:vAlign w:val="center"/>
            <w:hideMark/>
          </w:tcPr>
          <w:p w14:paraId="5ECEE814" w14:textId="77777777" w:rsidR="00281926" w:rsidRPr="00281926" w:rsidRDefault="00281926" w:rsidP="005007BA">
            <w:pPr>
              <w:rPr>
                <w:rFonts w:ascii="Times New Roman" w:hAnsi="Times New Roman" w:cs="Times New Roman"/>
                <w:lang w:eastAsia="en-GB"/>
              </w:rPr>
            </w:pPr>
          </w:p>
        </w:tc>
        <w:tc>
          <w:tcPr>
            <w:tcW w:w="2180" w:type="dxa"/>
            <w:tcBorders>
              <w:top w:val="nil"/>
              <w:left w:val="nil"/>
              <w:bottom w:val="double" w:sz="6" w:space="0" w:color="auto"/>
              <w:right w:val="single" w:sz="8" w:space="0" w:color="auto"/>
            </w:tcBorders>
            <w:shd w:val="clear" w:color="000000" w:fill="D9D9D9"/>
            <w:vAlign w:val="center"/>
            <w:hideMark/>
          </w:tcPr>
          <w:p w14:paraId="42AA268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31.12.2022.</w:t>
            </w:r>
          </w:p>
        </w:tc>
        <w:tc>
          <w:tcPr>
            <w:tcW w:w="2180" w:type="dxa"/>
            <w:tcBorders>
              <w:top w:val="nil"/>
              <w:left w:val="nil"/>
              <w:bottom w:val="double" w:sz="6" w:space="0" w:color="auto"/>
              <w:right w:val="double" w:sz="6" w:space="0" w:color="auto"/>
            </w:tcBorders>
            <w:shd w:val="clear" w:color="000000" w:fill="D9D9D9"/>
            <w:vAlign w:val="center"/>
            <w:hideMark/>
          </w:tcPr>
          <w:p w14:paraId="1493D12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31.12.2021.</w:t>
            </w:r>
          </w:p>
        </w:tc>
      </w:tr>
      <w:tr w:rsidR="00281926" w:rsidRPr="00281926" w14:paraId="3E333F01" w14:textId="77777777" w:rsidTr="005007BA">
        <w:trPr>
          <w:trHeight w:val="390"/>
          <w:jc w:val="center"/>
        </w:trPr>
        <w:tc>
          <w:tcPr>
            <w:tcW w:w="5000" w:type="dxa"/>
            <w:tcBorders>
              <w:top w:val="nil"/>
              <w:left w:val="double" w:sz="6" w:space="0" w:color="auto"/>
              <w:bottom w:val="single" w:sz="8" w:space="0" w:color="auto"/>
              <w:right w:val="single" w:sz="8" w:space="0" w:color="auto"/>
            </w:tcBorders>
            <w:shd w:val="clear" w:color="000000" w:fill="FFFFFF"/>
            <w:vAlign w:val="center"/>
            <w:hideMark/>
          </w:tcPr>
          <w:p w14:paraId="081487BB"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До 1 године</w:t>
            </w:r>
          </w:p>
        </w:tc>
        <w:tc>
          <w:tcPr>
            <w:tcW w:w="2180" w:type="dxa"/>
            <w:tcBorders>
              <w:top w:val="nil"/>
              <w:left w:val="nil"/>
              <w:bottom w:val="single" w:sz="8" w:space="0" w:color="auto"/>
              <w:right w:val="single" w:sz="8" w:space="0" w:color="auto"/>
            </w:tcBorders>
            <w:shd w:val="clear" w:color="000000" w:fill="FFFFFF"/>
            <w:vAlign w:val="center"/>
            <w:hideMark/>
          </w:tcPr>
          <w:p w14:paraId="16A7C55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2.614.514</w:t>
            </w:r>
          </w:p>
        </w:tc>
        <w:tc>
          <w:tcPr>
            <w:tcW w:w="2180" w:type="dxa"/>
            <w:tcBorders>
              <w:top w:val="nil"/>
              <w:left w:val="nil"/>
              <w:bottom w:val="single" w:sz="8" w:space="0" w:color="auto"/>
              <w:right w:val="double" w:sz="6" w:space="0" w:color="auto"/>
            </w:tcBorders>
            <w:shd w:val="clear" w:color="000000" w:fill="FFFFFF"/>
            <w:vAlign w:val="center"/>
            <w:hideMark/>
          </w:tcPr>
          <w:p w14:paraId="3D494044"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2.979.234</w:t>
            </w:r>
          </w:p>
        </w:tc>
      </w:tr>
      <w:tr w:rsidR="00281926" w:rsidRPr="00281926" w14:paraId="2D50885B" w14:textId="77777777" w:rsidTr="005007BA">
        <w:trPr>
          <w:trHeight w:val="390"/>
          <w:jc w:val="center"/>
        </w:trPr>
        <w:tc>
          <w:tcPr>
            <w:tcW w:w="5000" w:type="dxa"/>
            <w:tcBorders>
              <w:top w:val="nil"/>
              <w:left w:val="double" w:sz="6" w:space="0" w:color="auto"/>
              <w:bottom w:val="single" w:sz="8" w:space="0" w:color="auto"/>
              <w:right w:val="single" w:sz="8" w:space="0" w:color="auto"/>
            </w:tcBorders>
            <w:shd w:val="clear" w:color="000000" w:fill="FFFFFF"/>
            <w:vAlign w:val="center"/>
            <w:hideMark/>
          </w:tcPr>
          <w:p w14:paraId="4F04DC15"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Од 1 до 2 године</w:t>
            </w:r>
          </w:p>
        </w:tc>
        <w:tc>
          <w:tcPr>
            <w:tcW w:w="2180" w:type="dxa"/>
            <w:tcBorders>
              <w:top w:val="nil"/>
              <w:left w:val="nil"/>
              <w:bottom w:val="single" w:sz="8" w:space="0" w:color="auto"/>
              <w:right w:val="single" w:sz="8" w:space="0" w:color="auto"/>
            </w:tcBorders>
            <w:shd w:val="clear" w:color="000000" w:fill="FFFFFF"/>
            <w:vAlign w:val="center"/>
            <w:hideMark/>
          </w:tcPr>
          <w:p w14:paraId="087BFFDA"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564.680</w:t>
            </w:r>
          </w:p>
        </w:tc>
        <w:tc>
          <w:tcPr>
            <w:tcW w:w="2180" w:type="dxa"/>
            <w:tcBorders>
              <w:top w:val="nil"/>
              <w:left w:val="nil"/>
              <w:bottom w:val="single" w:sz="8" w:space="0" w:color="auto"/>
              <w:right w:val="double" w:sz="6" w:space="0" w:color="auto"/>
            </w:tcBorders>
            <w:shd w:val="clear" w:color="000000" w:fill="FFFFFF"/>
            <w:vAlign w:val="center"/>
            <w:hideMark/>
          </w:tcPr>
          <w:p w14:paraId="18130917"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2.635.070</w:t>
            </w:r>
          </w:p>
        </w:tc>
      </w:tr>
      <w:tr w:rsidR="00281926" w:rsidRPr="00281926" w14:paraId="6AA2B0F9" w14:textId="77777777" w:rsidTr="005007BA">
        <w:trPr>
          <w:trHeight w:val="390"/>
          <w:jc w:val="center"/>
        </w:trPr>
        <w:tc>
          <w:tcPr>
            <w:tcW w:w="5000" w:type="dxa"/>
            <w:tcBorders>
              <w:top w:val="nil"/>
              <w:left w:val="double" w:sz="6" w:space="0" w:color="auto"/>
              <w:bottom w:val="single" w:sz="4" w:space="0" w:color="auto"/>
              <w:right w:val="single" w:sz="8" w:space="0" w:color="auto"/>
            </w:tcBorders>
            <w:shd w:val="clear" w:color="000000" w:fill="FFFFFF"/>
            <w:vAlign w:val="center"/>
            <w:hideMark/>
          </w:tcPr>
          <w:p w14:paraId="058BCC1A"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Од 3 до 5 година</w:t>
            </w:r>
          </w:p>
        </w:tc>
        <w:tc>
          <w:tcPr>
            <w:tcW w:w="2180" w:type="dxa"/>
            <w:tcBorders>
              <w:top w:val="nil"/>
              <w:left w:val="nil"/>
              <w:bottom w:val="single" w:sz="4" w:space="0" w:color="auto"/>
              <w:right w:val="single" w:sz="8" w:space="0" w:color="auto"/>
            </w:tcBorders>
            <w:shd w:val="clear" w:color="000000" w:fill="FFFFFF"/>
            <w:vAlign w:val="center"/>
            <w:hideMark/>
          </w:tcPr>
          <w:p w14:paraId="5F21A80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802.516</w:t>
            </w:r>
          </w:p>
        </w:tc>
        <w:tc>
          <w:tcPr>
            <w:tcW w:w="2180" w:type="dxa"/>
            <w:tcBorders>
              <w:top w:val="nil"/>
              <w:left w:val="nil"/>
              <w:bottom w:val="single" w:sz="4" w:space="0" w:color="auto"/>
              <w:right w:val="double" w:sz="6" w:space="0" w:color="auto"/>
            </w:tcBorders>
            <w:shd w:val="clear" w:color="000000" w:fill="FFFFFF"/>
            <w:vAlign w:val="center"/>
            <w:hideMark/>
          </w:tcPr>
          <w:p w14:paraId="293829A7"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280.408</w:t>
            </w:r>
          </w:p>
        </w:tc>
      </w:tr>
      <w:tr w:rsidR="00281926" w:rsidRPr="00281926" w14:paraId="35CB3899" w14:textId="77777777" w:rsidTr="005007BA">
        <w:trPr>
          <w:trHeight w:val="390"/>
          <w:jc w:val="center"/>
        </w:trPr>
        <w:tc>
          <w:tcPr>
            <w:tcW w:w="5000"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7E6C4155"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Преко 5 година</w:t>
            </w:r>
          </w:p>
        </w:tc>
        <w:tc>
          <w:tcPr>
            <w:tcW w:w="2180" w:type="dxa"/>
            <w:tcBorders>
              <w:top w:val="single" w:sz="4" w:space="0" w:color="auto"/>
              <w:left w:val="nil"/>
              <w:bottom w:val="single" w:sz="8" w:space="0" w:color="auto"/>
              <w:right w:val="single" w:sz="8" w:space="0" w:color="auto"/>
            </w:tcBorders>
            <w:shd w:val="clear" w:color="000000" w:fill="FFFFFF"/>
            <w:vAlign w:val="center"/>
            <w:hideMark/>
          </w:tcPr>
          <w:p w14:paraId="1A1343E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0</w:t>
            </w:r>
          </w:p>
        </w:tc>
        <w:tc>
          <w:tcPr>
            <w:tcW w:w="2180" w:type="dxa"/>
            <w:tcBorders>
              <w:top w:val="single" w:sz="4" w:space="0" w:color="auto"/>
              <w:left w:val="nil"/>
              <w:bottom w:val="single" w:sz="8" w:space="0" w:color="auto"/>
              <w:right w:val="double" w:sz="6" w:space="0" w:color="auto"/>
            </w:tcBorders>
            <w:shd w:val="clear" w:color="000000" w:fill="FFFFFF"/>
            <w:vAlign w:val="center"/>
            <w:hideMark/>
          </w:tcPr>
          <w:p w14:paraId="7020CFA7"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0</w:t>
            </w:r>
          </w:p>
        </w:tc>
      </w:tr>
      <w:tr w:rsidR="00281926" w:rsidRPr="00281926" w14:paraId="78D199E3" w14:textId="77777777" w:rsidTr="005007BA">
        <w:trPr>
          <w:trHeight w:val="555"/>
          <w:jc w:val="center"/>
        </w:trPr>
        <w:tc>
          <w:tcPr>
            <w:tcW w:w="5000" w:type="dxa"/>
            <w:tcBorders>
              <w:top w:val="nil"/>
              <w:left w:val="double" w:sz="6" w:space="0" w:color="auto"/>
              <w:bottom w:val="double" w:sz="6" w:space="0" w:color="auto"/>
              <w:right w:val="single" w:sz="8" w:space="0" w:color="auto"/>
            </w:tcBorders>
            <w:shd w:val="clear" w:color="000000" w:fill="D9D9D9"/>
            <w:vAlign w:val="center"/>
            <w:hideMark/>
          </w:tcPr>
          <w:p w14:paraId="5047140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УКУПНО</w:t>
            </w:r>
          </w:p>
        </w:tc>
        <w:tc>
          <w:tcPr>
            <w:tcW w:w="2180" w:type="dxa"/>
            <w:tcBorders>
              <w:top w:val="nil"/>
              <w:left w:val="nil"/>
              <w:bottom w:val="double" w:sz="6" w:space="0" w:color="auto"/>
              <w:right w:val="single" w:sz="8" w:space="0" w:color="auto"/>
            </w:tcBorders>
            <w:shd w:val="clear" w:color="000000" w:fill="D9D9D9"/>
            <w:vAlign w:val="center"/>
            <w:hideMark/>
          </w:tcPr>
          <w:p w14:paraId="51D8579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3.981.710</w:t>
            </w:r>
          </w:p>
        </w:tc>
        <w:tc>
          <w:tcPr>
            <w:tcW w:w="2180" w:type="dxa"/>
            <w:tcBorders>
              <w:top w:val="nil"/>
              <w:left w:val="nil"/>
              <w:bottom w:val="double" w:sz="6" w:space="0" w:color="auto"/>
              <w:right w:val="double" w:sz="6" w:space="0" w:color="auto"/>
            </w:tcBorders>
            <w:shd w:val="clear" w:color="000000" w:fill="D9D9D9"/>
            <w:vAlign w:val="center"/>
            <w:hideMark/>
          </w:tcPr>
          <w:p w14:paraId="73A41549"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5.894.712</w:t>
            </w:r>
          </w:p>
        </w:tc>
      </w:tr>
    </w:tbl>
    <w:p w14:paraId="202E6A2B" w14:textId="77777777" w:rsidR="00281926" w:rsidRDefault="00281926" w:rsidP="00281926">
      <w:pPr>
        <w:jc w:val="both"/>
        <w:rPr>
          <w:rFonts w:ascii="Times New Roman" w:hAnsi="Times New Roman" w:cs="Times New Roman"/>
          <w:b/>
          <w:u w:val="single"/>
          <w:lang w:val="sr-Cyrl-CS"/>
        </w:rPr>
      </w:pPr>
    </w:p>
    <w:p w14:paraId="69166DE7" w14:textId="77777777" w:rsidR="00281926" w:rsidRDefault="00281926" w:rsidP="00281926">
      <w:pPr>
        <w:jc w:val="both"/>
        <w:rPr>
          <w:rFonts w:ascii="Times New Roman" w:hAnsi="Times New Roman" w:cs="Times New Roman"/>
          <w:b/>
          <w:u w:val="single"/>
          <w:lang w:val="sr-Cyrl-CS"/>
        </w:rPr>
      </w:pPr>
    </w:p>
    <w:p w14:paraId="416FD2D8" w14:textId="6499531D"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lastRenderedPageBreak/>
        <w:t>Напомена бр. 13 - Разграничени приходи и примљене донације</w:t>
      </w:r>
    </w:p>
    <w:p w14:paraId="4E443B84"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Разграничени приходи и примљене донације износе  </w:t>
      </w:r>
      <w:r w:rsidRPr="00281926">
        <w:rPr>
          <w:rFonts w:ascii="Times New Roman" w:hAnsi="Times New Roman" w:cs="Times New Roman"/>
          <w:lang w:val="sr-Cyrl-RS"/>
        </w:rPr>
        <w:t>6.427.932</w:t>
      </w:r>
      <w:r w:rsidRPr="00281926">
        <w:rPr>
          <w:rFonts w:ascii="Times New Roman" w:hAnsi="Times New Roman" w:cs="Times New Roman"/>
          <w:lang w:val="sr-Cyrl-CS"/>
        </w:rPr>
        <w:t xml:space="preserve"> КМ, а то су резервисања за основна средства која проистичу из донација ЕУ на пројектима ревитализације Фабрике воде, смањење губитака у мрежи и донација опреме и лабораторијских уређаја, те изградња примарних цјевовода и реконструкције одређених цјевовода из ранијег периода.</w:t>
      </w:r>
    </w:p>
    <w:p w14:paraId="2AAC1C2F"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Од укупних средстава резервисања Град Бања Лука учествовао у финансирању изградње Фабрике воде „ПП Новоселија 2“ у укупном износу од 3.050.000 КМ, ЈП „Воде Српске“ у износу од 96.000 КМ.  </w:t>
      </w:r>
    </w:p>
    <w:p w14:paraId="27C1F9C3" w14:textId="77777777" w:rsidR="00281926" w:rsidRPr="00281926" w:rsidRDefault="00281926" w:rsidP="00281926">
      <w:pPr>
        <w:jc w:val="both"/>
        <w:rPr>
          <w:rFonts w:ascii="Times New Roman" w:hAnsi="Times New Roman" w:cs="Times New Roman"/>
          <w:b/>
          <w:color w:val="FF0000"/>
          <w:u w:val="single"/>
          <w:lang w:val="sr-Cyrl-CS"/>
        </w:rPr>
      </w:pPr>
      <w:r w:rsidRPr="00281926">
        <w:rPr>
          <w:rFonts w:ascii="Times New Roman" w:hAnsi="Times New Roman" w:cs="Times New Roman"/>
          <w:lang w:val="sr-Cyrl-CS"/>
        </w:rPr>
        <w:t>Дугорочна резервисања се укидају на годишњем нивоу. Сразмјеран дио трошкова амортизације који се односи на ова средства, са дугорочних резервисања се преноси на приход од донираних средстава, на крају пословне године.</w:t>
      </w:r>
    </w:p>
    <w:p w14:paraId="57977AA4" w14:textId="77777777" w:rsidR="00281926" w:rsidRPr="00281926" w:rsidRDefault="00281926" w:rsidP="00281926">
      <w:pPr>
        <w:jc w:val="both"/>
        <w:rPr>
          <w:rFonts w:ascii="Times New Roman" w:hAnsi="Times New Roman" w:cs="Times New Roman"/>
          <w:b/>
          <w:color w:val="FF0000"/>
          <w:u w:val="single"/>
          <w:lang w:val="sr-Cyrl-CS"/>
        </w:rPr>
      </w:pPr>
    </w:p>
    <w:p w14:paraId="6948C662"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 xml:space="preserve">Напомена бр. 14 - Краткорочне обавезе </w:t>
      </w:r>
    </w:p>
    <w:tbl>
      <w:tblPr>
        <w:tblW w:w="9100" w:type="dxa"/>
        <w:jc w:val="center"/>
        <w:tblLook w:val="04A0" w:firstRow="1" w:lastRow="0" w:firstColumn="1" w:lastColumn="0" w:noHBand="0" w:noVBand="1"/>
      </w:tblPr>
      <w:tblGrid>
        <w:gridCol w:w="4660"/>
        <w:gridCol w:w="650"/>
        <w:gridCol w:w="1900"/>
        <w:gridCol w:w="1900"/>
      </w:tblGrid>
      <w:tr w:rsidR="00281926" w:rsidRPr="00281926" w14:paraId="6D0ADF5E" w14:textId="77777777" w:rsidTr="005007BA">
        <w:trPr>
          <w:trHeight w:val="255"/>
          <w:jc w:val="center"/>
        </w:trPr>
        <w:tc>
          <w:tcPr>
            <w:tcW w:w="4660" w:type="dxa"/>
            <w:tcBorders>
              <w:top w:val="nil"/>
              <w:left w:val="nil"/>
              <w:bottom w:val="nil"/>
              <w:right w:val="nil"/>
            </w:tcBorders>
            <w:shd w:val="clear" w:color="auto" w:fill="auto"/>
            <w:noWrap/>
            <w:vAlign w:val="bottom"/>
            <w:hideMark/>
          </w:tcPr>
          <w:p w14:paraId="27EF9184" w14:textId="77777777" w:rsidR="00281926" w:rsidRPr="00281926" w:rsidRDefault="00281926" w:rsidP="005007BA">
            <w:pPr>
              <w:rPr>
                <w:rFonts w:ascii="Times New Roman" w:hAnsi="Times New Roman" w:cs="Times New Roman"/>
                <w:sz w:val="20"/>
                <w:szCs w:val="20"/>
                <w:lang w:eastAsia="en-GB"/>
              </w:rPr>
            </w:pPr>
          </w:p>
        </w:tc>
        <w:tc>
          <w:tcPr>
            <w:tcW w:w="640" w:type="dxa"/>
            <w:tcBorders>
              <w:top w:val="nil"/>
              <w:left w:val="nil"/>
              <w:bottom w:val="nil"/>
              <w:right w:val="nil"/>
            </w:tcBorders>
            <w:shd w:val="clear" w:color="auto" w:fill="auto"/>
            <w:noWrap/>
            <w:vAlign w:val="bottom"/>
            <w:hideMark/>
          </w:tcPr>
          <w:p w14:paraId="2CAE4EB8" w14:textId="77777777" w:rsidR="00281926" w:rsidRPr="00281926" w:rsidRDefault="00281926" w:rsidP="005007BA">
            <w:pPr>
              <w:rPr>
                <w:rFonts w:ascii="Times New Roman" w:hAnsi="Times New Roman" w:cs="Times New Roman"/>
                <w:sz w:val="20"/>
                <w:szCs w:val="20"/>
                <w:lang w:eastAsia="en-GB"/>
              </w:rPr>
            </w:pPr>
          </w:p>
        </w:tc>
        <w:tc>
          <w:tcPr>
            <w:tcW w:w="3800" w:type="dxa"/>
            <w:gridSpan w:val="2"/>
            <w:tcBorders>
              <w:top w:val="nil"/>
              <w:left w:val="nil"/>
              <w:bottom w:val="double" w:sz="6" w:space="0" w:color="auto"/>
              <w:right w:val="nil"/>
            </w:tcBorders>
            <w:shd w:val="clear" w:color="auto" w:fill="auto"/>
            <w:noWrap/>
            <w:vAlign w:val="bottom"/>
            <w:hideMark/>
          </w:tcPr>
          <w:p w14:paraId="360EB38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 xml:space="preserve">                                                   КМ</w:t>
            </w:r>
          </w:p>
        </w:tc>
      </w:tr>
      <w:tr w:rsidR="00281926" w:rsidRPr="00281926" w14:paraId="4F8653F5" w14:textId="77777777" w:rsidTr="005007BA">
        <w:trPr>
          <w:trHeight w:val="270"/>
          <w:jc w:val="center"/>
        </w:trPr>
        <w:tc>
          <w:tcPr>
            <w:tcW w:w="466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55280D5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КРАТКОРОЧНЕ ОБАВЕЗЕ</w:t>
            </w:r>
          </w:p>
        </w:tc>
        <w:tc>
          <w:tcPr>
            <w:tcW w:w="64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7C957821" w14:textId="77777777" w:rsidR="00281926" w:rsidRPr="00281926" w:rsidRDefault="00281926" w:rsidP="005007BA">
            <w:pPr>
              <w:jc w:val="center"/>
              <w:rPr>
                <w:rFonts w:ascii="Times New Roman" w:hAnsi="Times New Roman" w:cs="Times New Roman"/>
                <w:sz w:val="20"/>
                <w:szCs w:val="20"/>
                <w:lang w:eastAsia="en-GB"/>
              </w:rPr>
            </w:pPr>
            <w:r w:rsidRPr="00281926">
              <w:rPr>
                <w:rFonts w:ascii="Times New Roman" w:hAnsi="Times New Roman" w:cs="Times New Roman"/>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0D2E97E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ГОДИНА</w:t>
            </w:r>
          </w:p>
        </w:tc>
      </w:tr>
      <w:tr w:rsidR="00281926" w:rsidRPr="00281926" w14:paraId="1803A301" w14:textId="77777777" w:rsidTr="005007BA">
        <w:trPr>
          <w:trHeight w:val="255"/>
          <w:jc w:val="center"/>
        </w:trPr>
        <w:tc>
          <w:tcPr>
            <w:tcW w:w="4660" w:type="dxa"/>
            <w:vMerge/>
            <w:tcBorders>
              <w:top w:val="double" w:sz="6" w:space="0" w:color="auto"/>
              <w:left w:val="double" w:sz="6" w:space="0" w:color="auto"/>
              <w:bottom w:val="double" w:sz="6" w:space="0" w:color="000000"/>
              <w:right w:val="single" w:sz="8" w:space="0" w:color="auto"/>
            </w:tcBorders>
            <w:vAlign w:val="center"/>
            <w:hideMark/>
          </w:tcPr>
          <w:p w14:paraId="6F4FAC14" w14:textId="77777777" w:rsidR="00281926" w:rsidRPr="00281926" w:rsidRDefault="00281926" w:rsidP="005007BA">
            <w:pPr>
              <w:rPr>
                <w:rFonts w:ascii="Times New Roman" w:hAnsi="Times New Roman" w:cs="Times New Roman"/>
                <w:lang w:eastAsia="en-GB"/>
              </w:rPr>
            </w:pPr>
          </w:p>
        </w:tc>
        <w:tc>
          <w:tcPr>
            <w:tcW w:w="640" w:type="dxa"/>
            <w:vMerge/>
            <w:tcBorders>
              <w:top w:val="double" w:sz="6" w:space="0" w:color="auto"/>
              <w:left w:val="single" w:sz="8" w:space="0" w:color="auto"/>
              <w:bottom w:val="double" w:sz="6" w:space="0" w:color="000000"/>
              <w:right w:val="single" w:sz="8" w:space="0" w:color="auto"/>
            </w:tcBorders>
            <w:vAlign w:val="center"/>
            <w:hideMark/>
          </w:tcPr>
          <w:p w14:paraId="5E895F71" w14:textId="77777777" w:rsidR="00281926" w:rsidRPr="00281926" w:rsidRDefault="00281926" w:rsidP="005007BA">
            <w:pPr>
              <w:rPr>
                <w:rFonts w:ascii="Times New Roman" w:hAnsi="Times New Roman" w:cs="Times New Roman"/>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571F6CB5"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6B9A42DA"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31.12.2021.</w:t>
            </w:r>
          </w:p>
        </w:tc>
      </w:tr>
      <w:tr w:rsidR="00281926" w:rsidRPr="00281926" w14:paraId="116256AC"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5E910FF0"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Краткорочне финансијске обавезе</w:t>
            </w:r>
          </w:p>
        </w:tc>
        <w:tc>
          <w:tcPr>
            <w:tcW w:w="640" w:type="dxa"/>
            <w:tcBorders>
              <w:top w:val="nil"/>
              <w:left w:val="nil"/>
              <w:bottom w:val="single" w:sz="8" w:space="0" w:color="auto"/>
              <w:right w:val="single" w:sz="8" w:space="0" w:color="auto"/>
            </w:tcBorders>
            <w:shd w:val="clear" w:color="000000" w:fill="FFFFFF"/>
            <w:vAlign w:val="center"/>
            <w:hideMark/>
          </w:tcPr>
          <w:p w14:paraId="7E1D5B53"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148</w:t>
            </w:r>
          </w:p>
        </w:tc>
        <w:tc>
          <w:tcPr>
            <w:tcW w:w="1900" w:type="dxa"/>
            <w:tcBorders>
              <w:top w:val="nil"/>
              <w:left w:val="nil"/>
              <w:bottom w:val="single" w:sz="8" w:space="0" w:color="auto"/>
              <w:right w:val="single" w:sz="8" w:space="0" w:color="auto"/>
            </w:tcBorders>
            <w:shd w:val="clear" w:color="000000" w:fill="FFFFFF"/>
            <w:vAlign w:val="center"/>
            <w:hideMark/>
          </w:tcPr>
          <w:p w14:paraId="474589F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2.614.514</w:t>
            </w:r>
          </w:p>
        </w:tc>
        <w:tc>
          <w:tcPr>
            <w:tcW w:w="1900" w:type="dxa"/>
            <w:tcBorders>
              <w:top w:val="nil"/>
              <w:left w:val="nil"/>
              <w:bottom w:val="single" w:sz="8" w:space="0" w:color="auto"/>
              <w:right w:val="double" w:sz="6" w:space="0" w:color="auto"/>
            </w:tcBorders>
            <w:shd w:val="clear" w:color="000000" w:fill="FFFFFF"/>
            <w:vAlign w:val="center"/>
            <w:hideMark/>
          </w:tcPr>
          <w:p w14:paraId="51CBC571"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2.979.234</w:t>
            </w:r>
          </w:p>
        </w:tc>
      </w:tr>
      <w:tr w:rsidR="00281926" w:rsidRPr="00281926" w14:paraId="0337601C"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04A3B711"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Примљени аванси</w:t>
            </w:r>
          </w:p>
        </w:tc>
        <w:tc>
          <w:tcPr>
            <w:tcW w:w="640" w:type="dxa"/>
            <w:tcBorders>
              <w:top w:val="nil"/>
              <w:left w:val="nil"/>
              <w:bottom w:val="single" w:sz="8" w:space="0" w:color="auto"/>
              <w:right w:val="single" w:sz="8" w:space="0" w:color="auto"/>
            </w:tcBorders>
            <w:shd w:val="clear" w:color="000000" w:fill="FFFFFF"/>
            <w:vAlign w:val="center"/>
            <w:hideMark/>
          </w:tcPr>
          <w:p w14:paraId="17B2AB9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156</w:t>
            </w:r>
          </w:p>
        </w:tc>
        <w:tc>
          <w:tcPr>
            <w:tcW w:w="1900" w:type="dxa"/>
            <w:tcBorders>
              <w:top w:val="nil"/>
              <w:left w:val="nil"/>
              <w:bottom w:val="single" w:sz="8" w:space="0" w:color="auto"/>
              <w:right w:val="single" w:sz="8" w:space="0" w:color="auto"/>
            </w:tcBorders>
            <w:shd w:val="clear" w:color="000000" w:fill="FFFFFF"/>
            <w:vAlign w:val="center"/>
            <w:hideMark/>
          </w:tcPr>
          <w:p w14:paraId="3C6DA456"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598.064</w:t>
            </w:r>
          </w:p>
        </w:tc>
        <w:tc>
          <w:tcPr>
            <w:tcW w:w="1900" w:type="dxa"/>
            <w:tcBorders>
              <w:top w:val="nil"/>
              <w:left w:val="nil"/>
              <w:bottom w:val="single" w:sz="8" w:space="0" w:color="auto"/>
              <w:right w:val="double" w:sz="6" w:space="0" w:color="auto"/>
            </w:tcBorders>
            <w:shd w:val="clear" w:color="000000" w:fill="FFFFFF"/>
            <w:vAlign w:val="center"/>
            <w:hideMark/>
          </w:tcPr>
          <w:p w14:paraId="554640F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626.798</w:t>
            </w:r>
          </w:p>
        </w:tc>
      </w:tr>
      <w:tr w:rsidR="00281926" w:rsidRPr="00281926" w14:paraId="5D817E64"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7E6EC8DE"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Добављачи у земљи и иностранству</w:t>
            </w:r>
          </w:p>
        </w:tc>
        <w:tc>
          <w:tcPr>
            <w:tcW w:w="640" w:type="dxa"/>
            <w:tcBorders>
              <w:top w:val="nil"/>
              <w:left w:val="nil"/>
              <w:bottom w:val="single" w:sz="8" w:space="0" w:color="auto"/>
              <w:right w:val="single" w:sz="8" w:space="0" w:color="auto"/>
            </w:tcBorders>
            <w:shd w:val="clear" w:color="000000" w:fill="FFFFFF"/>
            <w:vAlign w:val="center"/>
            <w:hideMark/>
          </w:tcPr>
          <w:p w14:paraId="7B1CDD6A"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158</w:t>
            </w:r>
            <w:r w:rsidRPr="00281926">
              <w:rPr>
                <w:rFonts w:ascii="Times New Roman" w:hAnsi="Times New Roman" w:cs="Times New Roman"/>
                <w:lang w:eastAsia="en-GB"/>
              </w:rPr>
              <w:br/>
              <w:t>159</w:t>
            </w:r>
          </w:p>
        </w:tc>
        <w:tc>
          <w:tcPr>
            <w:tcW w:w="1900" w:type="dxa"/>
            <w:tcBorders>
              <w:top w:val="nil"/>
              <w:left w:val="nil"/>
              <w:bottom w:val="single" w:sz="8" w:space="0" w:color="auto"/>
              <w:right w:val="single" w:sz="8" w:space="0" w:color="auto"/>
            </w:tcBorders>
            <w:shd w:val="clear" w:color="000000" w:fill="FFFFFF"/>
            <w:vAlign w:val="center"/>
            <w:hideMark/>
          </w:tcPr>
          <w:p w14:paraId="1D672A84"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2.776.597</w:t>
            </w:r>
          </w:p>
        </w:tc>
        <w:tc>
          <w:tcPr>
            <w:tcW w:w="1900" w:type="dxa"/>
            <w:tcBorders>
              <w:top w:val="nil"/>
              <w:left w:val="nil"/>
              <w:bottom w:val="single" w:sz="8" w:space="0" w:color="auto"/>
              <w:right w:val="double" w:sz="6" w:space="0" w:color="auto"/>
            </w:tcBorders>
            <w:shd w:val="clear" w:color="000000" w:fill="FFFFFF"/>
            <w:vAlign w:val="center"/>
            <w:hideMark/>
          </w:tcPr>
          <w:p w14:paraId="19D6B8F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1.361.477</w:t>
            </w:r>
          </w:p>
        </w:tc>
      </w:tr>
      <w:tr w:rsidR="00281926" w:rsidRPr="00281926" w14:paraId="64FDDEB8"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4BDAACCD"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Обавезе за зараде и накнаде зарада</w:t>
            </w:r>
          </w:p>
        </w:tc>
        <w:tc>
          <w:tcPr>
            <w:tcW w:w="640" w:type="dxa"/>
            <w:tcBorders>
              <w:top w:val="nil"/>
              <w:left w:val="nil"/>
              <w:bottom w:val="single" w:sz="8" w:space="0" w:color="auto"/>
              <w:right w:val="single" w:sz="8" w:space="0" w:color="auto"/>
            </w:tcBorders>
            <w:shd w:val="clear" w:color="000000" w:fill="FFFFFF"/>
            <w:vAlign w:val="center"/>
            <w:hideMark/>
          </w:tcPr>
          <w:p w14:paraId="1F24129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162</w:t>
            </w:r>
          </w:p>
        </w:tc>
        <w:tc>
          <w:tcPr>
            <w:tcW w:w="1900" w:type="dxa"/>
            <w:tcBorders>
              <w:top w:val="nil"/>
              <w:left w:val="nil"/>
              <w:bottom w:val="single" w:sz="8" w:space="0" w:color="auto"/>
              <w:right w:val="single" w:sz="8" w:space="0" w:color="auto"/>
            </w:tcBorders>
            <w:shd w:val="clear" w:color="000000" w:fill="FFFFFF"/>
            <w:vAlign w:val="center"/>
            <w:hideMark/>
          </w:tcPr>
          <w:p w14:paraId="45E9BD5D"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717.394</w:t>
            </w:r>
          </w:p>
        </w:tc>
        <w:tc>
          <w:tcPr>
            <w:tcW w:w="1900" w:type="dxa"/>
            <w:tcBorders>
              <w:top w:val="nil"/>
              <w:left w:val="nil"/>
              <w:bottom w:val="single" w:sz="8" w:space="0" w:color="auto"/>
              <w:right w:val="double" w:sz="6" w:space="0" w:color="auto"/>
            </w:tcBorders>
            <w:shd w:val="clear" w:color="000000" w:fill="FFFFFF"/>
            <w:vAlign w:val="center"/>
            <w:hideMark/>
          </w:tcPr>
          <w:p w14:paraId="33126D7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626.754</w:t>
            </w:r>
          </w:p>
        </w:tc>
      </w:tr>
      <w:tr w:rsidR="00281926" w:rsidRPr="00281926" w14:paraId="7490D91A"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7A56220A"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Друге обавезе</w:t>
            </w:r>
          </w:p>
        </w:tc>
        <w:tc>
          <w:tcPr>
            <w:tcW w:w="640" w:type="dxa"/>
            <w:tcBorders>
              <w:top w:val="nil"/>
              <w:left w:val="nil"/>
              <w:bottom w:val="single" w:sz="8" w:space="0" w:color="auto"/>
              <w:right w:val="single" w:sz="8" w:space="0" w:color="auto"/>
            </w:tcBorders>
            <w:shd w:val="clear" w:color="000000" w:fill="FFFFFF"/>
            <w:vAlign w:val="center"/>
            <w:hideMark/>
          </w:tcPr>
          <w:p w14:paraId="5564DAB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163</w:t>
            </w:r>
          </w:p>
        </w:tc>
        <w:tc>
          <w:tcPr>
            <w:tcW w:w="1900" w:type="dxa"/>
            <w:tcBorders>
              <w:top w:val="nil"/>
              <w:left w:val="nil"/>
              <w:bottom w:val="single" w:sz="8" w:space="0" w:color="auto"/>
              <w:right w:val="single" w:sz="8" w:space="0" w:color="auto"/>
            </w:tcBorders>
            <w:shd w:val="clear" w:color="000000" w:fill="FFFFFF"/>
            <w:vAlign w:val="center"/>
            <w:hideMark/>
          </w:tcPr>
          <w:p w14:paraId="192836F1"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36.788</w:t>
            </w:r>
          </w:p>
        </w:tc>
        <w:tc>
          <w:tcPr>
            <w:tcW w:w="1900" w:type="dxa"/>
            <w:tcBorders>
              <w:top w:val="nil"/>
              <w:left w:val="nil"/>
              <w:bottom w:val="single" w:sz="8" w:space="0" w:color="auto"/>
              <w:right w:val="double" w:sz="6" w:space="0" w:color="auto"/>
            </w:tcBorders>
            <w:shd w:val="clear" w:color="000000" w:fill="FFFFFF"/>
            <w:vAlign w:val="center"/>
            <w:hideMark/>
          </w:tcPr>
          <w:p w14:paraId="36D06A7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42.298</w:t>
            </w:r>
          </w:p>
        </w:tc>
      </w:tr>
      <w:tr w:rsidR="00281926" w:rsidRPr="00281926" w14:paraId="3D5B3066"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73E5A909"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ПДВ</w:t>
            </w:r>
          </w:p>
        </w:tc>
        <w:tc>
          <w:tcPr>
            <w:tcW w:w="640" w:type="dxa"/>
            <w:tcBorders>
              <w:top w:val="nil"/>
              <w:left w:val="nil"/>
              <w:bottom w:val="single" w:sz="8" w:space="0" w:color="auto"/>
              <w:right w:val="single" w:sz="8" w:space="0" w:color="auto"/>
            </w:tcBorders>
            <w:shd w:val="clear" w:color="000000" w:fill="FFFFFF"/>
            <w:vAlign w:val="center"/>
            <w:hideMark/>
          </w:tcPr>
          <w:p w14:paraId="4C92C25E"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164</w:t>
            </w:r>
          </w:p>
        </w:tc>
        <w:tc>
          <w:tcPr>
            <w:tcW w:w="1900" w:type="dxa"/>
            <w:tcBorders>
              <w:top w:val="nil"/>
              <w:left w:val="nil"/>
              <w:bottom w:val="single" w:sz="8" w:space="0" w:color="auto"/>
              <w:right w:val="single" w:sz="8" w:space="0" w:color="auto"/>
            </w:tcBorders>
            <w:shd w:val="clear" w:color="000000" w:fill="FFFFFF"/>
            <w:vAlign w:val="center"/>
            <w:hideMark/>
          </w:tcPr>
          <w:p w14:paraId="353772FB"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0</w:t>
            </w:r>
          </w:p>
        </w:tc>
        <w:tc>
          <w:tcPr>
            <w:tcW w:w="1900" w:type="dxa"/>
            <w:tcBorders>
              <w:top w:val="nil"/>
              <w:left w:val="nil"/>
              <w:bottom w:val="single" w:sz="8" w:space="0" w:color="auto"/>
              <w:right w:val="double" w:sz="6" w:space="0" w:color="auto"/>
            </w:tcBorders>
            <w:shd w:val="clear" w:color="000000" w:fill="FFFFFF"/>
            <w:vAlign w:val="center"/>
            <w:hideMark/>
          </w:tcPr>
          <w:p w14:paraId="2B42D111"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172.119</w:t>
            </w:r>
          </w:p>
        </w:tc>
      </w:tr>
      <w:tr w:rsidR="00281926" w:rsidRPr="00281926" w14:paraId="72534AB1"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6E5C8DDF"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Обавезе за остале порезе, доприносе и др.дажбине</w:t>
            </w:r>
          </w:p>
        </w:tc>
        <w:tc>
          <w:tcPr>
            <w:tcW w:w="640" w:type="dxa"/>
            <w:tcBorders>
              <w:top w:val="nil"/>
              <w:left w:val="nil"/>
              <w:bottom w:val="single" w:sz="8" w:space="0" w:color="auto"/>
              <w:right w:val="single" w:sz="8" w:space="0" w:color="auto"/>
            </w:tcBorders>
            <w:shd w:val="clear" w:color="000000" w:fill="FFFFFF"/>
            <w:vAlign w:val="center"/>
            <w:hideMark/>
          </w:tcPr>
          <w:p w14:paraId="6FBB9587"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165</w:t>
            </w:r>
          </w:p>
        </w:tc>
        <w:tc>
          <w:tcPr>
            <w:tcW w:w="1900" w:type="dxa"/>
            <w:tcBorders>
              <w:top w:val="nil"/>
              <w:left w:val="nil"/>
              <w:bottom w:val="single" w:sz="8" w:space="0" w:color="auto"/>
              <w:right w:val="single" w:sz="8" w:space="0" w:color="auto"/>
            </w:tcBorders>
            <w:shd w:val="clear" w:color="000000" w:fill="FFFFFF"/>
            <w:vAlign w:val="center"/>
            <w:hideMark/>
          </w:tcPr>
          <w:p w14:paraId="0A643D14"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79.363</w:t>
            </w:r>
          </w:p>
        </w:tc>
        <w:tc>
          <w:tcPr>
            <w:tcW w:w="1900" w:type="dxa"/>
            <w:tcBorders>
              <w:top w:val="nil"/>
              <w:left w:val="nil"/>
              <w:bottom w:val="single" w:sz="8" w:space="0" w:color="auto"/>
              <w:right w:val="double" w:sz="6" w:space="0" w:color="auto"/>
            </w:tcBorders>
            <w:shd w:val="clear" w:color="000000" w:fill="FFFFFF"/>
            <w:vAlign w:val="center"/>
            <w:hideMark/>
          </w:tcPr>
          <w:p w14:paraId="4287E46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92.572</w:t>
            </w:r>
          </w:p>
        </w:tc>
      </w:tr>
      <w:tr w:rsidR="00281926" w:rsidRPr="00281926" w14:paraId="6A332716"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00655660"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Обавезе за порез на добит</w:t>
            </w:r>
          </w:p>
        </w:tc>
        <w:tc>
          <w:tcPr>
            <w:tcW w:w="640" w:type="dxa"/>
            <w:tcBorders>
              <w:top w:val="nil"/>
              <w:left w:val="nil"/>
              <w:bottom w:val="single" w:sz="8" w:space="0" w:color="auto"/>
              <w:right w:val="single" w:sz="8" w:space="0" w:color="auto"/>
            </w:tcBorders>
            <w:shd w:val="clear" w:color="000000" w:fill="FFFFFF"/>
            <w:vAlign w:val="center"/>
            <w:hideMark/>
          </w:tcPr>
          <w:p w14:paraId="4AAF4DE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166</w:t>
            </w:r>
          </w:p>
        </w:tc>
        <w:tc>
          <w:tcPr>
            <w:tcW w:w="1900" w:type="dxa"/>
            <w:tcBorders>
              <w:top w:val="nil"/>
              <w:left w:val="nil"/>
              <w:bottom w:val="single" w:sz="8" w:space="0" w:color="auto"/>
              <w:right w:val="single" w:sz="8" w:space="0" w:color="auto"/>
            </w:tcBorders>
            <w:shd w:val="clear" w:color="000000" w:fill="FFFFFF"/>
            <w:vAlign w:val="center"/>
            <w:hideMark/>
          </w:tcPr>
          <w:p w14:paraId="424C9D7E"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38.517</w:t>
            </w:r>
          </w:p>
        </w:tc>
        <w:tc>
          <w:tcPr>
            <w:tcW w:w="1900" w:type="dxa"/>
            <w:tcBorders>
              <w:top w:val="nil"/>
              <w:left w:val="nil"/>
              <w:bottom w:val="single" w:sz="8" w:space="0" w:color="auto"/>
              <w:right w:val="double" w:sz="6" w:space="0" w:color="auto"/>
            </w:tcBorders>
            <w:shd w:val="clear" w:color="000000" w:fill="FFFFFF"/>
            <w:vAlign w:val="center"/>
            <w:hideMark/>
          </w:tcPr>
          <w:p w14:paraId="1042B55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39.829</w:t>
            </w:r>
          </w:p>
        </w:tc>
      </w:tr>
      <w:tr w:rsidR="00281926" w:rsidRPr="00281926" w14:paraId="2F1FAC12"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476F7373"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Краткорочна разганичења</w:t>
            </w:r>
          </w:p>
        </w:tc>
        <w:tc>
          <w:tcPr>
            <w:tcW w:w="640" w:type="dxa"/>
            <w:tcBorders>
              <w:top w:val="nil"/>
              <w:left w:val="nil"/>
              <w:bottom w:val="single" w:sz="8" w:space="0" w:color="auto"/>
              <w:right w:val="single" w:sz="8" w:space="0" w:color="auto"/>
            </w:tcBorders>
            <w:shd w:val="clear" w:color="000000" w:fill="FFFFFF"/>
            <w:vAlign w:val="center"/>
            <w:hideMark/>
          </w:tcPr>
          <w:p w14:paraId="19ACD14E"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167</w:t>
            </w:r>
          </w:p>
        </w:tc>
        <w:tc>
          <w:tcPr>
            <w:tcW w:w="1900" w:type="dxa"/>
            <w:tcBorders>
              <w:top w:val="nil"/>
              <w:left w:val="nil"/>
              <w:bottom w:val="single" w:sz="8" w:space="0" w:color="auto"/>
              <w:right w:val="single" w:sz="8" w:space="0" w:color="auto"/>
            </w:tcBorders>
            <w:shd w:val="clear" w:color="000000" w:fill="FFFFFF"/>
            <w:vAlign w:val="center"/>
            <w:hideMark/>
          </w:tcPr>
          <w:p w14:paraId="15E65E9A"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4.768</w:t>
            </w:r>
          </w:p>
        </w:tc>
        <w:tc>
          <w:tcPr>
            <w:tcW w:w="1900" w:type="dxa"/>
            <w:tcBorders>
              <w:top w:val="nil"/>
              <w:left w:val="nil"/>
              <w:bottom w:val="single" w:sz="8" w:space="0" w:color="auto"/>
              <w:right w:val="double" w:sz="6" w:space="0" w:color="auto"/>
            </w:tcBorders>
            <w:shd w:val="clear" w:color="000000" w:fill="FFFFFF"/>
            <w:vAlign w:val="center"/>
            <w:hideMark/>
          </w:tcPr>
          <w:p w14:paraId="41C7F57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5.732</w:t>
            </w:r>
          </w:p>
        </w:tc>
      </w:tr>
      <w:tr w:rsidR="00281926" w:rsidRPr="00281926" w14:paraId="52529214"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6D18F4F8"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Краткорочна резервисања</w:t>
            </w:r>
          </w:p>
        </w:tc>
        <w:tc>
          <w:tcPr>
            <w:tcW w:w="640" w:type="dxa"/>
            <w:tcBorders>
              <w:top w:val="nil"/>
              <w:left w:val="nil"/>
              <w:bottom w:val="single" w:sz="8" w:space="0" w:color="auto"/>
              <w:right w:val="single" w:sz="8" w:space="0" w:color="auto"/>
            </w:tcBorders>
            <w:shd w:val="clear" w:color="000000" w:fill="FFFFFF"/>
            <w:vAlign w:val="center"/>
            <w:hideMark/>
          </w:tcPr>
          <w:p w14:paraId="717AC467"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168</w:t>
            </w:r>
          </w:p>
        </w:tc>
        <w:tc>
          <w:tcPr>
            <w:tcW w:w="1900" w:type="dxa"/>
            <w:tcBorders>
              <w:top w:val="nil"/>
              <w:left w:val="nil"/>
              <w:bottom w:val="single" w:sz="8" w:space="0" w:color="auto"/>
              <w:right w:val="single" w:sz="8" w:space="0" w:color="auto"/>
            </w:tcBorders>
            <w:shd w:val="clear" w:color="000000" w:fill="FFFFFF"/>
            <w:vAlign w:val="center"/>
            <w:hideMark/>
          </w:tcPr>
          <w:p w14:paraId="0DCD9C6E"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66.406</w:t>
            </w:r>
          </w:p>
        </w:tc>
        <w:tc>
          <w:tcPr>
            <w:tcW w:w="1900" w:type="dxa"/>
            <w:tcBorders>
              <w:top w:val="nil"/>
              <w:left w:val="nil"/>
              <w:bottom w:val="single" w:sz="8" w:space="0" w:color="auto"/>
              <w:right w:val="double" w:sz="6" w:space="0" w:color="auto"/>
            </w:tcBorders>
            <w:shd w:val="clear" w:color="000000" w:fill="FFFFFF"/>
            <w:vAlign w:val="center"/>
            <w:hideMark/>
          </w:tcPr>
          <w:p w14:paraId="23F6E8ED"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0</w:t>
            </w:r>
          </w:p>
        </w:tc>
      </w:tr>
      <w:tr w:rsidR="00281926" w:rsidRPr="00281926" w14:paraId="0D0091FD" w14:textId="77777777" w:rsidTr="005007BA">
        <w:trPr>
          <w:trHeight w:val="490"/>
          <w:jc w:val="center"/>
        </w:trPr>
        <w:tc>
          <w:tcPr>
            <w:tcW w:w="4660" w:type="dxa"/>
            <w:tcBorders>
              <w:top w:val="nil"/>
              <w:left w:val="double" w:sz="6" w:space="0" w:color="auto"/>
              <w:bottom w:val="double" w:sz="6" w:space="0" w:color="auto"/>
              <w:right w:val="single" w:sz="8" w:space="0" w:color="auto"/>
            </w:tcBorders>
            <w:shd w:val="clear" w:color="000000" w:fill="F2F2F2"/>
            <w:vAlign w:val="center"/>
            <w:hideMark/>
          </w:tcPr>
          <w:p w14:paraId="44BAFC21"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УКУПНО</w:t>
            </w:r>
          </w:p>
        </w:tc>
        <w:tc>
          <w:tcPr>
            <w:tcW w:w="640" w:type="dxa"/>
            <w:tcBorders>
              <w:top w:val="nil"/>
              <w:left w:val="nil"/>
              <w:bottom w:val="double" w:sz="6" w:space="0" w:color="auto"/>
              <w:right w:val="single" w:sz="8" w:space="0" w:color="auto"/>
            </w:tcBorders>
            <w:shd w:val="clear" w:color="000000" w:fill="F2F2F2"/>
            <w:vAlign w:val="center"/>
            <w:hideMark/>
          </w:tcPr>
          <w:p w14:paraId="54676949"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147</w:t>
            </w:r>
          </w:p>
        </w:tc>
        <w:tc>
          <w:tcPr>
            <w:tcW w:w="1900" w:type="dxa"/>
            <w:tcBorders>
              <w:top w:val="nil"/>
              <w:left w:val="nil"/>
              <w:bottom w:val="double" w:sz="6" w:space="0" w:color="auto"/>
              <w:right w:val="single" w:sz="8" w:space="0" w:color="auto"/>
            </w:tcBorders>
            <w:shd w:val="clear" w:color="000000" w:fill="F2F2F2"/>
            <w:vAlign w:val="center"/>
            <w:hideMark/>
          </w:tcPr>
          <w:p w14:paraId="1E3EF38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6.932.411</w:t>
            </w:r>
          </w:p>
        </w:tc>
        <w:tc>
          <w:tcPr>
            <w:tcW w:w="1900" w:type="dxa"/>
            <w:tcBorders>
              <w:top w:val="nil"/>
              <w:left w:val="nil"/>
              <w:bottom w:val="double" w:sz="6" w:space="0" w:color="auto"/>
              <w:right w:val="double" w:sz="6" w:space="0" w:color="auto"/>
            </w:tcBorders>
            <w:shd w:val="clear" w:color="000000" w:fill="F2F2F2"/>
            <w:vAlign w:val="center"/>
            <w:hideMark/>
          </w:tcPr>
          <w:p w14:paraId="701266D9"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5.946.813</w:t>
            </w:r>
          </w:p>
        </w:tc>
      </w:tr>
    </w:tbl>
    <w:p w14:paraId="2873A5A0" w14:textId="77A5A591" w:rsidR="0014685B" w:rsidRPr="00281926" w:rsidRDefault="0014685B" w:rsidP="0014685B">
      <w:pPr>
        <w:rPr>
          <w:rFonts w:ascii="Times New Roman" w:hAnsi="Times New Roman" w:cs="Times New Roman"/>
          <w:color w:val="FF0000"/>
          <w:lang w:val="sr-Cyrl-RS"/>
        </w:rPr>
      </w:pPr>
    </w:p>
    <w:p w14:paraId="28CD9F97" w14:textId="28E0DDF5" w:rsidR="0014685B" w:rsidRDefault="0014685B" w:rsidP="0014685B">
      <w:pPr>
        <w:rPr>
          <w:color w:val="FF0000"/>
          <w:lang w:val="sr-Cyrl-RS"/>
        </w:rPr>
      </w:pPr>
    </w:p>
    <w:p w14:paraId="55AFBCB2" w14:textId="051C063C" w:rsidR="00281926" w:rsidRDefault="00281926" w:rsidP="0014685B">
      <w:pPr>
        <w:rPr>
          <w:color w:val="FF0000"/>
          <w:lang w:val="sr-Cyrl-RS"/>
        </w:rPr>
      </w:pPr>
    </w:p>
    <w:p w14:paraId="7B1490AB" w14:textId="6FAE0ADA" w:rsidR="0014685B" w:rsidRPr="00CA656E" w:rsidRDefault="0014685B" w:rsidP="0014685B">
      <w:pPr>
        <w:rPr>
          <w:color w:val="FF0000"/>
          <w:lang w:val="sr-Cyrl-RS"/>
        </w:rPr>
      </w:pPr>
    </w:p>
    <w:p w14:paraId="7ADAB8E3" w14:textId="2AEC81BE" w:rsidR="00F529ED" w:rsidRPr="00FB5A06" w:rsidRDefault="004B4B5F" w:rsidP="00DD246B">
      <w:pPr>
        <w:pStyle w:val="Heading3"/>
        <w:jc w:val="center"/>
        <w:rPr>
          <w:rFonts w:ascii="Times New Roman" w:hAnsi="Times New Roman" w:cs="Times New Roman"/>
          <w:color w:val="1F497D" w:themeColor="text2"/>
          <w:sz w:val="28"/>
          <w:szCs w:val="28"/>
          <w:lang w:val="sr-Cyrl-CS"/>
        </w:rPr>
      </w:pPr>
      <w:bookmarkStart w:id="32" w:name="_Toc129847738"/>
      <w:r w:rsidRPr="00FB5A06">
        <w:rPr>
          <w:rFonts w:ascii="Times New Roman" w:hAnsi="Times New Roman" w:cs="Times New Roman"/>
          <w:color w:val="1F497D" w:themeColor="text2"/>
          <w:sz w:val="28"/>
          <w:szCs w:val="28"/>
          <w:lang w:val="sr-Cyrl-CS"/>
        </w:rPr>
        <w:lastRenderedPageBreak/>
        <w:t>БИЛАНС УСПЈЕХА СА НАПОМЕНАМА</w:t>
      </w:r>
      <w:bookmarkEnd w:id="32"/>
    </w:p>
    <w:p w14:paraId="33F3E36A" w14:textId="21F4DE64" w:rsidR="009B2212" w:rsidRPr="00FB5A06" w:rsidRDefault="00A202AC" w:rsidP="00DF678D">
      <w:pPr>
        <w:pBdr>
          <w:bottom w:val="single" w:sz="4" w:space="1" w:color="auto"/>
        </w:pBdr>
        <w:tabs>
          <w:tab w:val="left" w:pos="0"/>
        </w:tabs>
        <w:ind w:right="-165"/>
        <w:jc w:val="center"/>
        <w:rPr>
          <w:rFonts w:ascii="Times New Roman" w:hAnsi="Times New Roman" w:cs="Times New Roman"/>
          <w:b/>
          <w:bCs/>
          <w:color w:val="1F497D" w:themeColor="text2"/>
          <w:sz w:val="28"/>
          <w:szCs w:val="28"/>
          <w:lang w:val="sr-Latn-RS"/>
        </w:rPr>
      </w:pPr>
      <w:r w:rsidRPr="00FB5A06">
        <w:rPr>
          <w:rFonts w:ascii="Times New Roman" w:hAnsi="Times New Roman" w:cs="Times New Roman"/>
          <w:b/>
          <w:bCs/>
          <w:color w:val="1F497D" w:themeColor="text2"/>
          <w:sz w:val="28"/>
          <w:szCs w:val="28"/>
          <w:lang w:val="sr-Cyrl-CS"/>
        </w:rPr>
        <w:t>Преглед прихода и расхода у 20</w:t>
      </w:r>
      <w:r w:rsidR="00FB5A06" w:rsidRPr="00FB5A06">
        <w:rPr>
          <w:rFonts w:ascii="Times New Roman" w:hAnsi="Times New Roman" w:cs="Times New Roman"/>
          <w:b/>
          <w:bCs/>
          <w:color w:val="1F497D" w:themeColor="text2"/>
          <w:sz w:val="28"/>
          <w:szCs w:val="28"/>
          <w:lang w:val="sr-Latn-BA"/>
        </w:rPr>
        <w:t>21</w:t>
      </w:r>
      <w:r w:rsidRPr="00FB5A06">
        <w:rPr>
          <w:rFonts w:ascii="Times New Roman" w:hAnsi="Times New Roman" w:cs="Times New Roman"/>
          <w:b/>
          <w:bCs/>
          <w:color w:val="1F497D" w:themeColor="text2"/>
          <w:sz w:val="28"/>
          <w:szCs w:val="28"/>
          <w:lang w:val="sr-Cyrl-CS"/>
        </w:rPr>
        <w:t>.</w:t>
      </w:r>
      <w:r w:rsidR="00CB6BA6" w:rsidRPr="00FB5A06">
        <w:rPr>
          <w:rFonts w:ascii="Times New Roman" w:hAnsi="Times New Roman" w:cs="Times New Roman"/>
          <w:b/>
          <w:bCs/>
          <w:color w:val="1F497D" w:themeColor="text2"/>
          <w:sz w:val="28"/>
          <w:szCs w:val="28"/>
          <w:lang w:val="sr-Cyrl-CS"/>
        </w:rPr>
        <w:t>,</w:t>
      </w:r>
      <w:r w:rsidRPr="00FB5A06">
        <w:rPr>
          <w:rFonts w:ascii="Times New Roman" w:hAnsi="Times New Roman" w:cs="Times New Roman"/>
          <w:b/>
          <w:bCs/>
          <w:color w:val="1F497D" w:themeColor="text2"/>
          <w:sz w:val="28"/>
          <w:szCs w:val="28"/>
          <w:lang w:val="sr-Cyrl-CS"/>
        </w:rPr>
        <w:t xml:space="preserve"> 20</w:t>
      </w:r>
      <w:r w:rsidR="00FB5A06" w:rsidRPr="00FB5A06">
        <w:rPr>
          <w:rFonts w:ascii="Times New Roman" w:hAnsi="Times New Roman" w:cs="Times New Roman"/>
          <w:b/>
          <w:bCs/>
          <w:color w:val="1F497D" w:themeColor="text2"/>
          <w:sz w:val="28"/>
          <w:szCs w:val="28"/>
          <w:lang w:val="sr-Latn-BA"/>
        </w:rPr>
        <w:t>22</w:t>
      </w:r>
      <w:r w:rsidR="009B2212" w:rsidRPr="00FB5A06">
        <w:rPr>
          <w:rFonts w:ascii="Times New Roman" w:hAnsi="Times New Roman" w:cs="Times New Roman"/>
          <w:b/>
          <w:bCs/>
          <w:color w:val="1F497D" w:themeColor="text2"/>
          <w:sz w:val="28"/>
          <w:szCs w:val="28"/>
          <w:lang w:val="sr-Cyrl-CS"/>
        </w:rPr>
        <w:t>. години и план за 2</w:t>
      </w:r>
      <w:r w:rsidR="007A7B46" w:rsidRPr="00FB5A06">
        <w:rPr>
          <w:rFonts w:ascii="Times New Roman" w:hAnsi="Times New Roman" w:cs="Times New Roman"/>
          <w:b/>
          <w:bCs/>
          <w:color w:val="1F497D" w:themeColor="text2"/>
          <w:sz w:val="28"/>
          <w:szCs w:val="28"/>
          <w:lang w:val="sr-Cyrl-CS"/>
        </w:rPr>
        <w:t>0</w:t>
      </w:r>
      <w:r w:rsidR="007A7B46" w:rsidRPr="00FB5A06">
        <w:rPr>
          <w:rFonts w:ascii="Times New Roman" w:hAnsi="Times New Roman" w:cs="Times New Roman"/>
          <w:b/>
          <w:bCs/>
          <w:color w:val="1F497D" w:themeColor="text2"/>
          <w:sz w:val="28"/>
          <w:szCs w:val="28"/>
          <w:lang w:val="ru-RU"/>
        </w:rPr>
        <w:t>2</w:t>
      </w:r>
      <w:r w:rsidR="00FB5A06" w:rsidRPr="00FB5A06">
        <w:rPr>
          <w:rFonts w:ascii="Times New Roman" w:hAnsi="Times New Roman" w:cs="Times New Roman"/>
          <w:b/>
          <w:bCs/>
          <w:color w:val="1F497D" w:themeColor="text2"/>
          <w:sz w:val="28"/>
          <w:szCs w:val="28"/>
          <w:lang w:val="sr-Latn-BA"/>
        </w:rPr>
        <w:t>2</w:t>
      </w:r>
      <w:r w:rsidR="009B2212" w:rsidRPr="00FB5A06">
        <w:rPr>
          <w:rFonts w:ascii="Times New Roman" w:hAnsi="Times New Roman" w:cs="Times New Roman"/>
          <w:b/>
          <w:bCs/>
          <w:color w:val="1F497D" w:themeColor="text2"/>
          <w:sz w:val="28"/>
          <w:szCs w:val="28"/>
          <w:lang w:val="sr-Cyrl-CS"/>
        </w:rPr>
        <w:t>. годину.</w:t>
      </w:r>
    </w:p>
    <w:tbl>
      <w:tblPr>
        <w:tblW w:w="10632" w:type="dxa"/>
        <w:tblInd w:w="-23" w:type="dxa"/>
        <w:tblLook w:val="04A0" w:firstRow="1" w:lastRow="0" w:firstColumn="1" w:lastColumn="0" w:noHBand="0" w:noVBand="1"/>
      </w:tblPr>
      <w:tblGrid>
        <w:gridCol w:w="1209"/>
        <w:gridCol w:w="5122"/>
        <w:gridCol w:w="1472"/>
        <w:gridCol w:w="1472"/>
        <w:gridCol w:w="1357"/>
      </w:tblGrid>
      <w:tr w:rsidR="00FB5A06" w:rsidRPr="00FB5A06" w14:paraId="53081975" w14:textId="77777777" w:rsidTr="00FB5A06">
        <w:trPr>
          <w:trHeight w:val="330"/>
        </w:trPr>
        <w:tc>
          <w:tcPr>
            <w:tcW w:w="1225" w:type="dxa"/>
            <w:vMerge w:val="restart"/>
            <w:tcBorders>
              <w:top w:val="double" w:sz="6" w:space="0" w:color="auto"/>
              <w:left w:val="double" w:sz="6" w:space="0" w:color="auto"/>
              <w:bottom w:val="single" w:sz="4" w:space="0" w:color="auto"/>
              <w:right w:val="single" w:sz="4" w:space="0" w:color="auto"/>
            </w:tcBorders>
            <w:shd w:val="clear" w:color="000000" w:fill="FFFFFF"/>
            <w:vAlign w:val="center"/>
            <w:hideMark/>
          </w:tcPr>
          <w:p w14:paraId="70D0A8D9" w14:textId="77777777" w:rsidR="00FB5A06" w:rsidRPr="00FB5A06" w:rsidRDefault="00FB5A06" w:rsidP="00FB5A06">
            <w:pPr>
              <w:spacing w:after="0" w:line="240" w:lineRule="auto"/>
              <w:jc w:val="center"/>
              <w:rPr>
                <w:rFonts w:ascii="Times New Roman" w:eastAsia="Times New Roman" w:hAnsi="Times New Roman" w:cs="Times New Roman"/>
                <w:b/>
                <w:bCs/>
                <w:sz w:val="20"/>
                <w:szCs w:val="20"/>
                <w:lang w:val="sr-Latn-BA" w:eastAsia="sr-Latn-BA"/>
              </w:rPr>
            </w:pPr>
            <w:r w:rsidRPr="00FB5A06">
              <w:rPr>
                <w:rFonts w:ascii="Times New Roman" w:eastAsia="Times New Roman" w:hAnsi="Times New Roman" w:cs="Times New Roman"/>
                <w:b/>
                <w:bCs/>
                <w:sz w:val="20"/>
                <w:szCs w:val="20"/>
                <w:lang w:val="sr-Latn-BA" w:eastAsia="sr-Latn-BA"/>
              </w:rPr>
              <w:t>КОНТО</w:t>
            </w:r>
          </w:p>
        </w:tc>
        <w:tc>
          <w:tcPr>
            <w:tcW w:w="5296" w:type="dxa"/>
            <w:vMerge w:val="restart"/>
            <w:tcBorders>
              <w:top w:val="double" w:sz="6" w:space="0" w:color="auto"/>
              <w:left w:val="single" w:sz="4" w:space="0" w:color="auto"/>
              <w:bottom w:val="single" w:sz="4" w:space="0" w:color="auto"/>
              <w:right w:val="single" w:sz="4" w:space="0" w:color="auto"/>
            </w:tcBorders>
            <w:shd w:val="clear" w:color="000000" w:fill="FFFFFF"/>
            <w:vAlign w:val="center"/>
            <w:hideMark/>
          </w:tcPr>
          <w:p w14:paraId="0FEA93C8"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ОПИС</w:t>
            </w:r>
          </w:p>
        </w:tc>
        <w:tc>
          <w:tcPr>
            <w:tcW w:w="1375" w:type="dxa"/>
            <w:tcBorders>
              <w:top w:val="double" w:sz="6" w:space="0" w:color="auto"/>
              <w:left w:val="nil"/>
              <w:bottom w:val="single" w:sz="4" w:space="0" w:color="auto"/>
              <w:right w:val="single" w:sz="4" w:space="0" w:color="auto"/>
            </w:tcBorders>
            <w:shd w:val="clear" w:color="000000" w:fill="FFFFFF"/>
            <w:vAlign w:val="center"/>
            <w:hideMark/>
          </w:tcPr>
          <w:p w14:paraId="35341861" w14:textId="77777777" w:rsidR="00FB5A06" w:rsidRPr="00FB5A06" w:rsidRDefault="00FB5A06" w:rsidP="00FB5A06">
            <w:pPr>
              <w:spacing w:after="0" w:line="240" w:lineRule="auto"/>
              <w:jc w:val="center"/>
              <w:rPr>
                <w:rFonts w:ascii="Times New Roman" w:eastAsia="Times New Roman" w:hAnsi="Times New Roman" w:cs="Times New Roman"/>
                <w:b/>
                <w:bCs/>
                <w:sz w:val="26"/>
                <w:szCs w:val="26"/>
                <w:lang w:val="sr-Latn-BA" w:eastAsia="sr-Latn-BA"/>
              </w:rPr>
            </w:pPr>
            <w:r w:rsidRPr="00FB5A06">
              <w:rPr>
                <w:rFonts w:ascii="Times New Roman" w:eastAsia="Times New Roman" w:hAnsi="Times New Roman" w:cs="Times New Roman"/>
                <w:b/>
                <w:bCs/>
                <w:sz w:val="26"/>
                <w:szCs w:val="26"/>
                <w:lang w:val="sr-Latn-BA" w:eastAsia="sr-Latn-BA"/>
              </w:rPr>
              <w:t>Остварено</w:t>
            </w:r>
          </w:p>
        </w:tc>
        <w:tc>
          <w:tcPr>
            <w:tcW w:w="1375" w:type="dxa"/>
            <w:tcBorders>
              <w:top w:val="double" w:sz="6" w:space="0" w:color="auto"/>
              <w:left w:val="nil"/>
              <w:bottom w:val="single" w:sz="4" w:space="0" w:color="auto"/>
              <w:right w:val="single" w:sz="4" w:space="0" w:color="auto"/>
            </w:tcBorders>
            <w:shd w:val="clear" w:color="000000" w:fill="FFFFFF"/>
            <w:vAlign w:val="center"/>
            <w:hideMark/>
          </w:tcPr>
          <w:p w14:paraId="2A9807F9" w14:textId="77777777" w:rsidR="00FB5A06" w:rsidRPr="00FB5A06" w:rsidRDefault="00FB5A06" w:rsidP="00FB5A06">
            <w:pPr>
              <w:spacing w:after="0" w:line="240" w:lineRule="auto"/>
              <w:jc w:val="center"/>
              <w:rPr>
                <w:rFonts w:ascii="Times New Roman" w:eastAsia="Times New Roman" w:hAnsi="Times New Roman" w:cs="Times New Roman"/>
                <w:b/>
                <w:bCs/>
                <w:sz w:val="26"/>
                <w:szCs w:val="26"/>
                <w:lang w:val="sr-Latn-BA" w:eastAsia="sr-Latn-BA"/>
              </w:rPr>
            </w:pPr>
            <w:r w:rsidRPr="00FB5A06">
              <w:rPr>
                <w:rFonts w:ascii="Times New Roman" w:eastAsia="Times New Roman" w:hAnsi="Times New Roman" w:cs="Times New Roman"/>
                <w:b/>
                <w:bCs/>
                <w:sz w:val="26"/>
                <w:szCs w:val="26"/>
                <w:lang w:val="sr-Latn-BA" w:eastAsia="sr-Latn-BA"/>
              </w:rPr>
              <w:t>Остварено</w:t>
            </w:r>
          </w:p>
        </w:tc>
        <w:tc>
          <w:tcPr>
            <w:tcW w:w="1361" w:type="dxa"/>
            <w:tcBorders>
              <w:top w:val="double" w:sz="6" w:space="0" w:color="auto"/>
              <w:left w:val="nil"/>
              <w:bottom w:val="single" w:sz="4" w:space="0" w:color="auto"/>
              <w:right w:val="double" w:sz="6" w:space="0" w:color="auto"/>
            </w:tcBorders>
            <w:shd w:val="clear" w:color="000000" w:fill="FFFFFF"/>
            <w:vAlign w:val="center"/>
            <w:hideMark/>
          </w:tcPr>
          <w:p w14:paraId="2576A0EB" w14:textId="77777777" w:rsidR="00FB5A06" w:rsidRPr="00FB5A06" w:rsidRDefault="00FB5A06" w:rsidP="00FB5A06">
            <w:pPr>
              <w:spacing w:after="0" w:line="240" w:lineRule="auto"/>
              <w:jc w:val="center"/>
              <w:rPr>
                <w:rFonts w:ascii="Times New Roman" w:eastAsia="Times New Roman" w:hAnsi="Times New Roman" w:cs="Times New Roman"/>
                <w:b/>
                <w:bCs/>
                <w:sz w:val="26"/>
                <w:szCs w:val="26"/>
                <w:lang w:val="sr-Latn-BA" w:eastAsia="sr-Latn-BA"/>
              </w:rPr>
            </w:pPr>
            <w:r w:rsidRPr="00FB5A06">
              <w:rPr>
                <w:rFonts w:ascii="Times New Roman" w:eastAsia="Times New Roman" w:hAnsi="Times New Roman" w:cs="Times New Roman"/>
                <w:b/>
                <w:bCs/>
                <w:sz w:val="26"/>
                <w:szCs w:val="26"/>
                <w:lang w:val="sr-Latn-BA" w:eastAsia="sr-Latn-BA"/>
              </w:rPr>
              <w:t>План</w:t>
            </w:r>
          </w:p>
        </w:tc>
      </w:tr>
      <w:tr w:rsidR="00FB5A06" w:rsidRPr="00FB5A06" w14:paraId="1FF7C58F" w14:textId="77777777" w:rsidTr="00FB5A06">
        <w:trPr>
          <w:trHeight w:val="315"/>
        </w:trPr>
        <w:tc>
          <w:tcPr>
            <w:tcW w:w="1225" w:type="dxa"/>
            <w:vMerge/>
            <w:tcBorders>
              <w:top w:val="double" w:sz="6" w:space="0" w:color="auto"/>
              <w:left w:val="double" w:sz="6" w:space="0" w:color="auto"/>
              <w:bottom w:val="single" w:sz="4" w:space="0" w:color="auto"/>
              <w:right w:val="single" w:sz="4" w:space="0" w:color="auto"/>
            </w:tcBorders>
            <w:vAlign w:val="center"/>
            <w:hideMark/>
          </w:tcPr>
          <w:p w14:paraId="78C57F48" w14:textId="77777777" w:rsidR="00FB5A06" w:rsidRPr="00FB5A06" w:rsidRDefault="00FB5A06" w:rsidP="00FB5A06">
            <w:pPr>
              <w:spacing w:after="0" w:line="240" w:lineRule="auto"/>
              <w:rPr>
                <w:rFonts w:ascii="Times New Roman" w:eastAsia="Times New Roman" w:hAnsi="Times New Roman" w:cs="Times New Roman"/>
                <w:b/>
                <w:bCs/>
                <w:sz w:val="20"/>
                <w:szCs w:val="20"/>
                <w:lang w:val="sr-Latn-BA" w:eastAsia="sr-Latn-BA"/>
              </w:rPr>
            </w:pPr>
          </w:p>
        </w:tc>
        <w:tc>
          <w:tcPr>
            <w:tcW w:w="5296" w:type="dxa"/>
            <w:vMerge/>
            <w:tcBorders>
              <w:top w:val="double" w:sz="6" w:space="0" w:color="auto"/>
              <w:left w:val="single" w:sz="4" w:space="0" w:color="auto"/>
              <w:bottom w:val="single" w:sz="4" w:space="0" w:color="auto"/>
              <w:right w:val="single" w:sz="4" w:space="0" w:color="auto"/>
            </w:tcBorders>
            <w:vAlign w:val="center"/>
            <w:hideMark/>
          </w:tcPr>
          <w:p w14:paraId="4BB0EEEF"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p>
        </w:tc>
        <w:tc>
          <w:tcPr>
            <w:tcW w:w="1375" w:type="dxa"/>
            <w:tcBorders>
              <w:top w:val="nil"/>
              <w:left w:val="nil"/>
              <w:bottom w:val="single" w:sz="4" w:space="0" w:color="auto"/>
              <w:right w:val="single" w:sz="4" w:space="0" w:color="auto"/>
            </w:tcBorders>
            <w:shd w:val="clear" w:color="000000" w:fill="FFFFFF"/>
            <w:vAlign w:val="center"/>
            <w:hideMark/>
          </w:tcPr>
          <w:p w14:paraId="5DCB1160" w14:textId="64891D51"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Cyrl-RS" w:eastAsia="sr-Latn-BA"/>
              </w:rPr>
            </w:pPr>
            <w:r w:rsidRPr="00FB5A06">
              <w:rPr>
                <w:rFonts w:ascii="Times New Roman" w:eastAsia="Times New Roman" w:hAnsi="Times New Roman" w:cs="Times New Roman"/>
                <w:b/>
                <w:bCs/>
                <w:i/>
                <w:iCs/>
                <w:sz w:val="26"/>
                <w:szCs w:val="26"/>
                <w:lang w:val="sr-Latn-BA" w:eastAsia="sr-Latn-BA"/>
              </w:rPr>
              <w:t>2021</w:t>
            </w:r>
            <w:r>
              <w:rPr>
                <w:rFonts w:ascii="Times New Roman" w:eastAsia="Times New Roman" w:hAnsi="Times New Roman" w:cs="Times New Roman"/>
                <w:b/>
                <w:bCs/>
                <w:i/>
                <w:iCs/>
                <w:sz w:val="26"/>
                <w:szCs w:val="26"/>
                <w:lang w:val="sr-Cyrl-RS" w:eastAsia="sr-Latn-BA"/>
              </w:rPr>
              <w:t>.</w:t>
            </w:r>
          </w:p>
        </w:tc>
        <w:tc>
          <w:tcPr>
            <w:tcW w:w="1375" w:type="dxa"/>
            <w:tcBorders>
              <w:top w:val="nil"/>
              <w:left w:val="nil"/>
              <w:bottom w:val="single" w:sz="4" w:space="0" w:color="auto"/>
              <w:right w:val="single" w:sz="4" w:space="0" w:color="auto"/>
            </w:tcBorders>
            <w:shd w:val="clear" w:color="000000" w:fill="FFFFFF"/>
            <w:vAlign w:val="center"/>
            <w:hideMark/>
          </w:tcPr>
          <w:p w14:paraId="526685D0" w14:textId="5CFE9292"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Cyrl-RS" w:eastAsia="sr-Latn-BA"/>
              </w:rPr>
            </w:pPr>
            <w:r w:rsidRPr="00FB5A06">
              <w:rPr>
                <w:rFonts w:ascii="Times New Roman" w:eastAsia="Times New Roman" w:hAnsi="Times New Roman" w:cs="Times New Roman"/>
                <w:b/>
                <w:bCs/>
                <w:i/>
                <w:iCs/>
                <w:sz w:val="26"/>
                <w:szCs w:val="26"/>
                <w:lang w:val="sr-Latn-BA" w:eastAsia="sr-Latn-BA"/>
              </w:rPr>
              <w:t>2022</w:t>
            </w:r>
            <w:r>
              <w:rPr>
                <w:rFonts w:ascii="Times New Roman" w:eastAsia="Times New Roman" w:hAnsi="Times New Roman" w:cs="Times New Roman"/>
                <w:b/>
                <w:bCs/>
                <w:i/>
                <w:iCs/>
                <w:sz w:val="26"/>
                <w:szCs w:val="26"/>
                <w:lang w:val="sr-Cyrl-RS" w:eastAsia="sr-Latn-BA"/>
              </w:rPr>
              <w:t>.</w:t>
            </w:r>
          </w:p>
        </w:tc>
        <w:tc>
          <w:tcPr>
            <w:tcW w:w="1361" w:type="dxa"/>
            <w:tcBorders>
              <w:top w:val="nil"/>
              <w:left w:val="nil"/>
              <w:bottom w:val="single" w:sz="4" w:space="0" w:color="auto"/>
              <w:right w:val="double" w:sz="6" w:space="0" w:color="auto"/>
            </w:tcBorders>
            <w:shd w:val="clear" w:color="000000" w:fill="FFFFFF"/>
            <w:vAlign w:val="center"/>
            <w:hideMark/>
          </w:tcPr>
          <w:p w14:paraId="422852A8" w14:textId="341BAD3B"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Cyrl-RS" w:eastAsia="sr-Latn-BA"/>
              </w:rPr>
            </w:pPr>
            <w:r w:rsidRPr="00FB5A06">
              <w:rPr>
                <w:rFonts w:ascii="Times New Roman" w:eastAsia="Times New Roman" w:hAnsi="Times New Roman" w:cs="Times New Roman"/>
                <w:b/>
                <w:bCs/>
                <w:i/>
                <w:iCs/>
                <w:sz w:val="26"/>
                <w:szCs w:val="26"/>
                <w:lang w:val="sr-Latn-BA" w:eastAsia="sr-Latn-BA"/>
              </w:rPr>
              <w:t>2022</w:t>
            </w:r>
            <w:r>
              <w:rPr>
                <w:rFonts w:ascii="Times New Roman" w:eastAsia="Times New Roman" w:hAnsi="Times New Roman" w:cs="Times New Roman"/>
                <w:b/>
                <w:bCs/>
                <w:i/>
                <w:iCs/>
                <w:sz w:val="26"/>
                <w:szCs w:val="26"/>
                <w:lang w:val="sr-Cyrl-RS" w:eastAsia="sr-Latn-BA"/>
              </w:rPr>
              <w:t>.</w:t>
            </w:r>
          </w:p>
        </w:tc>
      </w:tr>
      <w:tr w:rsidR="00FB5A06" w:rsidRPr="00FB5A06" w14:paraId="49F1E72E" w14:textId="77777777" w:rsidTr="00FB5A06">
        <w:trPr>
          <w:trHeight w:val="315"/>
        </w:trPr>
        <w:tc>
          <w:tcPr>
            <w:tcW w:w="1225" w:type="dxa"/>
            <w:tcBorders>
              <w:top w:val="nil"/>
              <w:left w:val="double" w:sz="6" w:space="0" w:color="auto"/>
              <w:bottom w:val="single" w:sz="4" w:space="0" w:color="auto"/>
              <w:right w:val="single" w:sz="4" w:space="0" w:color="auto"/>
            </w:tcBorders>
            <w:shd w:val="clear" w:color="000000" w:fill="FFFFFF"/>
            <w:vAlign w:val="center"/>
            <w:hideMark/>
          </w:tcPr>
          <w:p w14:paraId="7F62C035"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1</w:t>
            </w:r>
          </w:p>
        </w:tc>
        <w:tc>
          <w:tcPr>
            <w:tcW w:w="5296" w:type="dxa"/>
            <w:tcBorders>
              <w:top w:val="nil"/>
              <w:left w:val="nil"/>
              <w:bottom w:val="single" w:sz="4" w:space="0" w:color="auto"/>
              <w:right w:val="single" w:sz="4" w:space="0" w:color="auto"/>
            </w:tcBorders>
            <w:shd w:val="clear" w:color="000000" w:fill="FFFFFF"/>
            <w:vAlign w:val="center"/>
            <w:hideMark/>
          </w:tcPr>
          <w:p w14:paraId="0A74B97A"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w:t>
            </w:r>
          </w:p>
        </w:tc>
        <w:tc>
          <w:tcPr>
            <w:tcW w:w="1375" w:type="dxa"/>
            <w:tcBorders>
              <w:top w:val="nil"/>
              <w:left w:val="nil"/>
              <w:bottom w:val="single" w:sz="4" w:space="0" w:color="auto"/>
              <w:right w:val="nil"/>
            </w:tcBorders>
            <w:shd w:val="clear" w:color="000000" w:fill="FFFFFF"/>
            <w:vAlign w:val="center"/>
            <w:hideMark/>
          </w:tcPr>
          <w:p w14:paraId="3AFC397D"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w:t>
            </w:r>
          </w:p>
        </w:tc>
        <w:tc>
          <w:tcPr>
            <w:tcW w:w="1375" w:type="dxa"/>
            <w:tcBorders>
              <w:top w:val="nil"/>
              <w:left w:val="single" w:sz="4" w:space="0" w:color="auto"/>
              <w:bottom w:val="single" w:sz="4" w:space="0" w:color="auto"/>
              <w:right w:val="nil"/>
            </w:tcBorders>
            <w:shd w:val="clear" w:color="000000" w:fill="FFFFFF"/>
            <w:vAlign w:val="center"/>
            <w:hideMark/>
          </w:tcPr>
          <w:p w14:paraId="793644C7"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1F9745D"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w:t>
            </w:r>
          </w:p>
        </w:tc>
      </w:tr>
      <w:tr w:rsidR="00FB5A06" w:rsidRPr="00FB5A06" w14:paraId="10ACAF97" w14:textId="77777777" w:rsidTr="00FB5A06">
        <w:trPr>
          <w:trHeight w:val="799"/>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603EAFEB"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5FEFACE6"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УКУПНИ ПРИХОДИ</w:t>
            </w:r>
          </w:p>
        </w:tc>
        <w:tc>
          <w:tcPr>
            <w:tcW w:w="1375" w:type="dxa"/>
            <w:tcBorders>
              <w:top w:val="nil"/>
              <w:left w:val="nil"/>
              <w:bottom w:val="single" w:sz="4" w:space="0" w:color="auto"/>
              <w:right w:val="nil"/>
            </w:tcBorders>
            <w:shd w:val="clear" w:color="auto" w:fill="C6D9F1" w:themeFill="text2" w:themeFillTint="33"/>
            <w:vAlign w:val="center"/>
            <w:hideMark/>
          </w:tcPr>
          <w:p w14:paraId="08C8EE4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19.503.689</w:t>
            </w:r>
          </w:p>
        </w:tc>
        <w:tc>
          <w:tcPr>
            <w:tcW w:w="1375" w:type="dxa"/>
            <w:tcBorders>
              <w:top w:val="nil"/>
              <w:left w:val="single" w:sz="4" w:space="0" w:color="auto"/>
              <w:bottom w:val="single" w:sz="4" w:space="0" w:color="auto"/>
              <w:right w:val="nil"/>
            </w:tcBorders>
            <w:shd w:val="clear" w:color="auto" w:fill="C6D9F1" w:themeFill="text2" w:themeFillTint="33"/>
            <w:vAlign w:val="center"/>
            <w:hideMark/>
          </w:tcPr>
          <w:p w14:paraId="1F6A5497"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20.020.834</w:t>
            </w:r>
          </w:p>
        </w:tc>
        <w:tc>
          <w:tcPr>
            <w:tcW w:w="1361" w:type="dxa"/>
            <w:tcBorders>
              <w:top w:val="nil"/>
              <w:left w:val="single" w:sz="4" w:space="0" w:color="auto"/>
              <w:bottom w:val="single" w:sz="4" w:space="0" w:color="auto"/>
              <w:right w:val="double" w:sz="6" w:space="0" w:color="auto"/>
            </w:tcBorders>
            <w:shd w:val="clear" w:color="auto" w:fill="C6D9F1" w:themeFill="text2" w:themeFillTint="33"/>
            <w:vAlign w:val="center"/>
            <w:hideMark/>
          </w:tcPr>
          <w:p w14:paraId="4D3BF82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19.876.927</w:t>
            </w:r>
          </w:p>
        </w:tc>
      </w:tr>
      <w:tr w:rsidR="00FB5A06" w:rsidRPr="00FB5A06" w14:paraId="0C241B92"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BD8F425"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611</w:t>
            </w:r>
          </w:p>
        </w:tc>
        <w:tc>
          <w:tcPr>
            <w:tcW w:w="5296" w:type="dxa"/>
            <w:tcBorders>
              <w:top w:val="nil"/>
              <w:left w:val="nil"/>
              <w:bottom w:val="single" w:sz="4" w:space="0" w:color="auto"/>
              <w:right w:val="single" w:sz="4" w:space="0" w:color="auto"/>
            </w:tcBorders>
            <w:shd w:val="clear" w:color="auto" w:fill="auto"/>
            <w:vAlign w:val="center"/>
            <w:hideMark/>
          </w:tcPr>
          <w:p w14:paraId="5D1B036F"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продaje учинака на домaћем тржишту</w:t>
            </w:r>
          </w:p>
        </w:tc>
        <w:tc>
          <w:tcPr>
            <w:tcW w:w="1375" w:type="dxa"/>
            <w:tcBorders>
              <w:top w:val="nil"/>
              <w:left w:val="nil"/>
              <w:bottom w:val="single" w:sz="4" w:space="0" w:color="auto"/>
              <w:right w:val="nil"/>
            </w:tcBorders>
            <w:shd w:val="clear" w:color="000000" w:fill="FFFFFF"/>
            <w:vAlign w:val="center"/>
            <w:hideMark/>
          </w:tcPr>
          <w:p w14:paraId="705FAAE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16.907.460</w:t>
            </w:r>
          </w:p>
        </w:tc>
        <w:tc>
          <w:tcPr>
            <w:tcW w:w="1375" w:type="dxa"/>
            <w:tcBorders>
              <w:top w:val="nil"/>
              <w:left w:val="single" w:sz="4" w:space="0" w:color="auto"/>
              <w:bottom w:val="single" w:sz="4" w:space="0" w:color="auto"/>
              <w:right w:val="nil"/>
            </w:tcBorders>
            <w:shd w:val="clear" w:color="000000" w:fill="FFFFFF"/>
            <w:vAlign w:val="center"/>
            <w:hideMark/>
          </w:tcPr>
          <w:p w14:paraId="212CBAF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15.879.996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C0C3A4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17.642.178</w:t>
            </w:r>
          </w:p>
        </w:tc>
      </w:tr>
      <w:tr w:rsidR="00FB5A06" w:rsidRPr="00FB5A06" w14:paraId="78FA69B3"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04273D9"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063346E"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Приходи од продаје воде</w:t>
            </w:r>
          </w:p>
        </w:tc>
        <w:tc>
          <w:tcPr>
            <w:tcW w:w="1375" w:type="dxa"/>
            <w:tcBorders>
              <w:top w:val="nil"/>
              <w:left w:val="nil"/>
              <w:bottom w:val="single" w:sz="4" w:space="0" w:color="auto"/>
              <w:right w:val="nil"/>
            </w:tcBorders>
            <w:shd w:val="clear" w:color="000000" w:fill="FFFFFF"/>
            <w:vAlign w:val="center"/>
            <w:hideMark/>
          </w:tcPr>
          <w:p w14:paraId="28DF4FAE"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13.369.778</w:t>
            </w:r>
          </w:p>
        </w:tc>
        <w:tc>
          <w:tcPr>
            <w:tcW w:w="1375" w:type="dxa"/>
            <w:tcBorders>
              <w:top w:val="nil"/>
              <w:left w:val="single" w:sz="4" w:space="0" w:color="auto"/>
              <w:bottom w:val="single" w:sz="4" w:space="0" w:color="auto"/>
              <w:right w:val="nil"/>
            </w:tcBorders>
            <w:shd w:val="clear" w:color="000000" w:fill="FFFFFF"/>
            <w:vAlign w:val="center"/>
            <w:hideMark/>
          </w:tcPr>
          <w:p w14:paraId="1A009975"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13.332.434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40BEFC7"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14.038.267</w:t>
            </w:r>
          </w:p>
        </w:tc>
      </w:tr>
      <w:tr w:rsidR="00FB5A06" w:rsidRPr="00FB5A06" w14:paraId="27106665"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9B5F203"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14122BD8"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Приходи од продаје канализације</w:t>
            </w:r>
          </w:p>
        </w:tc>
        <w:tc>
          <w:tcPr>
            <w:tcW w:w="1375" w:type="dxa"/>
            <w:tcBorders>
              <w:top w:val="nil"/>
              <w:left w:val="nil"/>
              <w:bottom w:val="single" w:sz="4" w:space="0" w:color="auto"/>
              <w:right w:val="nil"/>
            </w:tcBorders>
            <w:shd w:val="clear" w:color="000000" w:fill="FFFFFF"/>
            <w:vAlign w:val="center"/>
            <w:hideMark/>
          </w:tcPr>
          <w:p w14:paraId="1828AD47"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2.384.677</w:t>
            </w:r>
          </w:p>
        </w:tc>
        <w:tc>
          <w:tcPr>
            <w:tcW w:w="1375" w:type="dxa"/>
            <w:tcBorders>
              <w:top w:val="nil"/>
              <w:left w:val="single" w:sz="4" w:space="0" w:color="auto"/>
              <w:bottom w:val="single" w:sz="4" w:space="0" w:color="auto"/>
              <w:right w:val="nil"/>
            </w:tcBorders>
            <w:shd w:val="clear" w:color="000000" w:fill="FFFFFF"/>
            <w:vAlign w:val="center"/>
            <w:hideMark/>
          </w:tcPr>
          <w:p w14:paraId="6B8C2BEC"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2.392.031</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B7DE03C"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2.503.911</w:t>
            </w:r>
          </w:p>
        </w:tc>
      </w:tr>
      <w:tr w:rsidR="00FB5A06" w:rsidRPr="00FB5A06" w14:paraId="2E8CF458"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B34E943"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7E58E7F"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Приходи од накнаде за мјерно мјесто</w:t>
            </w:r>
          </w:p>
        </w:tc>
        <w:tc>
          <w:tcPr>
            <w:tcW w:w="1375" w:type="dxa"/>
            <w:tcBorders>
              <w:top w:val="nil"/>
              <w:left w:val="nil"/>
              <w:bottom w:val="single" w:sz="4" w:space="0" w:color="auto"/>
              <w:right w:val="nil"/>
            </w:tcBorders>
            <w:shd w:val="clear" w:color="000000" w:fill="FFFFFF"/>
            <w:vAlign w:val="center"/>
            <w:hideMark/>
          </w:tcPr>
          <w:p w14:paraId="3C98923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1.153.006</w:t>
            </w:r>
          </w:p>
        </w:tc>
        <w:tc>
          <w:tcPr>
            <w:tcW w:w="1375" w:type="dxa"/>
            <w:tcBorders>
              <w:top w:val="nil"/>
              <w:left w:val="single" w:sz="4" w:space="0" w:color="auto"/>
              <w:bottom w:val="single" w:sz="4" w:space="0" w:color="auto"/>
              <w:right w:val="nil"/>
            </w:tcBorders>
            <w:shd w:val="clear" w:color="000000" w:fill="FFFFFF"/>
            <w:vAlign w:val="center"/>
            <w:hideMark/>
          </w:tcPr>
          <w:p w14:paraId="442D964E"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155.530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3EBF7C5"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1.100.000</w:t>
            </w:r>
          </w:p>
        </w:tc>
      </w:tr>
      <w:tr w:rsidR="00FB5A06" w:rsidRPr="00FB5A06" w14:paraId="297C8809"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0869B26"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621</w:t>
            </w:r>
          </w:p>
        </w:tc>
        <w:tc>
          <w:tcPr>
            <w:tcW w:w="5296" w:type="dxa"/>
            <w:tcBorders>
              <w:top w:val="nil"/>
              <w:left w:val="nil"/>
              <w:bottom w:val="single" w:sz="4" w:space="0" w:color="auto"/>
              <w:right w:val="single" w:sz="4" w:space="0" w:color="auto"/>
            </w:tcBorders>
            <w:shd w:val="clear" w:color="auto" w:fill="auto"/>
            <w:vAlign w:val="center"/>
            <w:hideMark/>
          </w:tcPr>
          <w:p w14:paraId="76FAF012"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вршења услуга</w:t>
            </w:r>
          </w:p>
        </w:tc>
        <w:tc>
          <w:tcPr>
            <w:tcW w:w="1375" w:type="dxa"/>
            <w:tcBorders>
              <w:top w:val="nil"/>
              <w:left w:val="nil"/>
              <w:bottom w:val="single" w:sz="4" w:space="0" w:color="auto"/>
              <w:right w:val="nil"/>
            </w:tcBorders>
            <w:shd w:val="clear" w:color="000000" w:fill="FFFFFF"/>
            <w:vAlign w:val="center"/>
            <w:hideMark/>
          </w:tcPr>
          <w:p w14:paraId="13D8D8B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1.034.226</w:t>
            </w:r>
          </w:p>
        </w:tc>
        <w:tc>
          <w:tcPr>
            <w:tcW w:w="1375" w:type="dxa"/>
            <w:tcBorders>
              <w:top w:val="nil"/>
              <w:left w:val="single" w:sz="4" w:space="0" w:color="auto"/>
              <w:bottom w:val="single" w:sz="4" w:space="0" w:color="auto"/>
              <w:right w:val="nil"/>
            </w:tcBorders>
            <w:shd w:val="clear" w:color="000000" w:fill="FFFFFF"/>
            <w:vAlign w:val="center"/>
            <w:hideMark/>
          </w:tcPr>
          <w:p w14:paraId="00FE361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1.117.969</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36E4C9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1.085.937</w:t>
            </w:r>
          </w:p>
        </w:tc>
      </w:tr>
      <w:tr w:rsidR="00FB5A06" w:rsidRPr="00FB5A06" w14:paraId="7EA9E5D2"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97B7E13"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640</w:t>
            </w:r>
          </w:p>
        </w:tc>
        <w:tc>
          <w:tcPr>
            <w:tcW w:w="5296" w:type="dxa"/>
            <w:tcBorders>
              <w:top w:val="nil"/>
              <w:left w:val="nil"/>
              <w:bottom w:val="single" w:sz="4" w:space="0" w:color="auto"/>
              <w:right w:val="single" w:sz="4" w:space="0" w:color="auto"/>
            </w:tcBorders>
            <w:shd w:val="clear" w:color="auto" w:fill="auto"/>
            <w:vAlign w:val="center"/>
            <w:hideMark/>
          </w:tcPr>
          <w:p w14:paraId="01A074F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Повећање фер вриједности земљишта</w:t>
            </w:r>
          </w:p>
        </w:tc>
        <w:tc>
          <w:tcPr>
            <w:tcW w:w="1375" w:type="dxa"/>
            <w:tcBorders>
              <w:top w:val="nil"/>
              <w:left w:val="nil"/>
              <w:bottom w:val="single" w:sz="4" w:space="0" w:color="auto"/>
              <w:right w:val="nil"/>
            </w:tcBorders>
            <w:shd w:val="clear" w:color="000000" w:fill="FFFFFF"/>
            <w:vAlign w:val="center"/>
            <w:hideMark/>
          </w:tcPr>
          <w:p w14:paraId="03B3B93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20D5BC9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1.665.117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2B0409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36024456"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6E29FC0"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652</w:t>
            </w:r>
          </w:p>
        </w:tc>
        <w:tc>
          <w:tcPr>
            <w:tcW w:w="5296" w:type="dxa"/>
            <w:tcBorders>
              <w:top w:val="nil"/>
              <w:left w:val="nil"/>
              <w:bottom w:val="single" w:sz="4" w:space="0" w:color="auto"/>
              <w:right w:val="single" w:sz="4" w:space="0" w:color="auto"/>
            </w:tcBorders>
            <w:shd w:val="clear" w:color="auto" w:fill="auto"/>
            <w:vAlign w:val="center"/>
            <w:hideMark/>
          </w:tcPr>
          <w:p w14:paraId="4F176955"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донација</w:t>
            </w:r>
          </w:p>
        </w:tc>
        <w:tc>
          <w:tcPr>
            <w:tcW w:w="1375" w:type="dxa"/>
            <w:tcBorders>
              <w:top w:val="nil"/>
              <w:left w:val="nil"/>
              <w:bottom w:val="single" w:sz="4" w:space="0" w:color="auto"/>
              <w:right w:val="nil"/>
            </w:tcBorders>
            <w:shd w:val="clear" w:color="000000" w:fill="FFFFFF"/>
            <w:vAlign w:val="center"/>
            <w:hideMark/>
          </w:tcPr>
          <w:p w14:paraId="5030C0E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241.263</w:t>
            </w:r>
          </w:p>
        </w:tc>
        <w:tc>
          <w:tcPr>
            <w:tcW w:w="1375" w:type="dxa"/>
            <w:tcBorders>
              <w:top w:val="nil"/>
              <w:left w:val="single" w:sz="4" w:space="0" w:color="auto"/>
              <w:bottom w:val="single" w:sz="4" w:space="0" w:color="auto"/>
              <w:right w:val="nil"/>
            </w:tcBorders>
            <w:shd w:val="clear" w:color="000000" w:fill="FFFFFF"/>
            <w:vAlign w:val="center"/>
            <w:hideMark/>
          </w:tcPr>
          <w:p w14:paraId="7964AA97"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201.791</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5F152C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288.812</w:t>
            </w:r>
          </w:p>
        </w:tc>
      </w:tr>
      <w:tr w:rsidR="00FB5A06" w:rsidRPr="00FB5A06" w14:paraId="38B1BA81"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004641F"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657</w:t>
            </w:r>
          </w:p>
        </w:tc>
        <w:tc>
          <w:tcPr>
            <w:tcW w:w="5296" w:type="dxa"/>
            <w:tcBorders>
              <w:top w:val="nil"/>
              <w:left w:val="nil"/>
              <w:bottom w:val="single" w:sz="4" w:space="0" w:color="auto"/>
              <w:right w:val="single" w:sz="4" w:space="0" w:color="auto"/>
            </w:tcBorders>
            <w:shd w:val="clear" w:color="auto" w:fill="auto"/>
            <w:vAlign w:val="center"/>
            <w:hideMark/>
          </w:tcPr>
          <w:p w14:paraId="1381BAAD"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активирања учинака</w:t>
            </w:r>
          </w:p>
        </w:tc>
        <w:tc>
          <w:tcPr>
            <w:tcW w:w="1375" w:type="dxa"/>
            <w:tcBorders>
              <w:top w:val="nil"/>
              <w:left w:val="nil"/>
              <w:bottom w:val="single" w:sz="4" w:space="0" w:color="auto"/>
              <w:right w:val="nil"/>
            </w:tcBorders>
            <w:shd w:val="clear" w:color="000000" w:fill="FFFFFF"/>
            <w:vAlign w:val="center"/>
            <w:hideMark/>
          </w:tcPr>
          <w:p w14:paraId="72E3484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773.621</w:t>
            </w:r>
          </w:p>
        </w:tc>
        <w:tc>
          <w:tcPr>
            <w:tcW w:w="1375" w:type="dxa"/>
            <w:tcBorders>
              <w:top w:val="nil"/>
              <w:left w:val="single" w:sz="4" w:space="0" w:color="auto"/>
              <w:bottom w:val="single" w:sz="4" w:space="0" w:color="auto"/>
              <w:right w:val="nil"/>
            </w:tcBorders>
            <w:shd w:val="clear" w:color="000000" w:fill="FFFFFF"/>
            <w:vAlign w:val="center"/>
            <w:hideMark/>
          </w:tcPr>
          <w:p w14:paraId="1458A5E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559.854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7E2891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720.000</w:t>
            </w:r>
          </w:p>
        </w:tc>
      </w:tr>
      <w:tr w:rsidR="00FB5A06" w:rsidRPr="00FB5A06" w14:paraId="6560E36B"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54CB278"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661</w:t>
            </w:r>
          </w:p>
        </w:tc>
        <w:tc>
          <w:tcPr>
            <w:tcW w:w="5296" w:type="dxa"/>
            <w:tcBorders>
              <w:top w:val="nil"/>
              <w:left w:val="nil"/>
              <w:bottom w:val="single" w:sz="4" w:space="0" w:color="auto"/>
              <w:right w:val="single" w:sz="4" w:space="0" w:color="auto"/>
            </w:tcBorders>
            <w:shd w:val="clear" w:color="auto" w:fill="auto"/>
            <w:vAlign w:val="center"/>
            <w:hideMark/>
          </w:tcPr>
          <w:p w14:paraId="3A6763A3"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камата</w:t>
            </w:r>
          </w:p>
        </w:tc>
        <w:tc>
          <w:tcPr>
            <w:tcW w:w="1375" w:type="dxa"/>
            <w:tcBorders>
              <w:top w:val="nil"/>
              <w:left w:val="nil"/>
              <w:bottom w:val="single" w:sz="4" w:space="0" w:color="auto"/>
              <w:right w:val="nil"/>
            </w:tcBorders>
            <w:shd w:val="clear" w:color="000000" w:fill="FFFFFF"/>
            <w:vAlign w:val="center"/>
            <w:hideMark/>
          </w:tcPr>
          <w:p w14:paraId="2B6626F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19.093</w:t>
            </w:r>
          </w:p>
        </w:tc>
        <w:tc>
          <w:tcPr>
            <w:tcW w:w="1375" w:type="dxa"/>
            <w:tcBorders>
              <w:top w:val="nil"/>
              <w:left w:val="single" w:sz="4" w:space="0" w:color="auto"/>
              <w:bottom w:val="single" w:sz="4" w:space="0" w:color="auto"/>
              <w:right w:val="nil"/>
            </w:tcBorders>
            <w:shd w:val="clear" w:color="000000" w:fill="FFFFFF"/>
            <w:vAlign w:val="center"/>
            <w:hideMark/>
          </w:tcPr>
          <w:p w14:paraId="08F21898"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43.028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AA6358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18.000</w:t>
            </w:r>
          </w:p>
        </w:tc>
      </w:tr>
      <w:tr w:rsidR="00FB5A06" w:rsidRPr="00FB5A06" w14:paraId="428AEF29"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1017C7A"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662</w:t>
            </w:r>
          </w:p>
        </w:tc>
        <w:tc>
          <w:tcPr>
            <w:tcW w:w="5296" w:type="dxa"/>
            <w:tcBorders>
              <w:top w:val="nil"/>
              <w:left w:val="nil"/>
              <w:bottom w:val="single" w:sz="4" w:space="0" w:color="auto"/>
              <w:right w:val="single" w:sz="4" w:space="0" w:color="auto"/>
            </w:tcBorders>
            <w:shd w:val="clear" w:color="auto" w:fill="auto"/>
            <w:vAlign w:val="center"/>
            <w:hideMark/>
          </w:tcPr>
          <w:p w14:paraId="411130C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Позитивне курсне разлике</w:t>
            </w:r>
          </w:p>
        </w:tc>
        <w:tc>
          <w:tcPr>
            <w:tcW w:w="1375" w:type="dxa"/>
            <w:tcBorders>
              <w:top w:val="nil"/>
              <w:left w:val="nil"/>
              <w:bottom w:val="single" w:sz="4" w:space="0" w:color="auto"/>
              <w:right w:val="nil"/>
            </w:tcBorders>
            <w:shd w:val="clear" w:color="000000" w:fill="FFFFFF"/>
            <w:vAlign w:val="center"/>
            <w:hideMark/>
          </w:tcPr>
          <w:p w14:paraId="4B89480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113</w:t>
            </w:r>
          </w:p>
        </w:tc>
        <w:tc>
          <w:tcPr>
            <w:tcW w:w="1375" w:type="dxa"/>
            <w:tcBorders>
              <w:top w:val="nil"/>
              <w:left w:val="single" w:sz="4" w:space="0" w:color="auto"/>
              <w:bottom w:val="single" w:sz="4" w:space="0" w:color="auto"/>
              <w:right w:val="nil"/>
            </w:tcBorders>
            <w:shd w:val="clear" w:color="000000" w:fill="FFFFFF"/>
            <w:vAlign w:val="center"/>
            <w:hideMark/>
          </w:tcPr>
          <w:p w14:paraId="6C9D8A3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195</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2CD217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325852EE"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705D2A1"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676</w:t>
            </w:r>
          </w:p>
        </w:tc>
        <w:tc>
          <w:tcPr>
            <w:tcW w:w="5296" w:type="dxa"/>
            <w:tcBorders>
              <w:top w:val="nil"/>
              <w:left w:val="nil"/>
              <w:bottom w:val="single" w:sz="4" w:space="0" w:color="auto"/>
              <w:right w:val="single" w:sz="4" w:space="0" w:color="auto"/>
            </w:tcBorders>
            <w:shd w:val="clear" w:color="auto" w:fill="auto"/>
            <w:vAlign w:val="center"/>
            <w:hideMark/>
          </w:tcPr>
          <w:p w14:paraId="656E696A"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Вишкови материјала</w:t>
            </w:r>
          </w:p>
        </w:tc>
        <w:tc>
          <w:tcPr>
            <w:tcW w:w="1375" w:type="dxa"/>
            <w:tcBorders>
              <w:top w:val="nil"/>
              <w:left w:val="nil"/>
              <w:bottom w:val="single" w:sz="4" w:space="0" w:color="auto"/>
              <w:right w:val="nil"/>
            </w:tcBorders>
            <w:shd w:val="clear" w:color="000000" w:fill="FFFFFF"/>
            <w:vAlign w:val="center"/>
            <w:hideMark/>
          </w:tcPr>
          <w:p w14:paraId="57CEFC2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8.305</w:t>
            </w:r>
          </w:p>
        </w:tc>
        <w:tc>
          <w:tcPr>
            <w:tcW w:w="1375" w:type="dxa"/>
            <w:tcBorders>
              <w:top w:val="nil"/>
              <w:left w:val="single" w:sz="4" w:space="0" w:color="auto"/>
              <w:bottom w:val="single" w:sz="4" w:space="0" w:color="auto"/>
              <w:right w:val="nil"/>
            </w:tcBorders>
            <w:shd w:val="clear" w:color="000000" w:fill="FFFFFF"/>
            <w:vAlign w:val="center"/>
            <w:hideMark/>
          </w:tcPr>
          <w:p w14:paraId="3AACF6B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1.435</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1881459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2B1C157C"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01724576"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677</w:t>
            </w:r>
          </w:p>
        </w:tc>
        <w:tc>
          <w:tcPr>
            <w:tcW w:w="5296" w:type="dxa"/>
            <w:tcBorders>
              <w:top w:val="nil"/>
              <w:left w:val="nil"/>
              <w:bottom w:val="single" w:sz="4" w:space="0" w:color="auto"/>
              <w:right w:val="single" w:sz="4" w:space="0" w:color="auto"/>
            </w:tcBorders>
            <w:shd w:val="clear" w:color="auto" w:fill="auto"/>
            <w:vAlign w:val="center"/>
            <w:hideMark/>
          </w:tcPr>
          <w:p w14:paraId="17DF80E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Наплаћена отписана потраживања</w:t>
            </w:r>
          </w:p>
        </w:tc>
        <w:tc>
          <w:tcPr>
            <w:tcW w:w="1375" w:type="dxa"/>
            <w:tcBorders>
              <w:top w:val="nil"/>
              <w:left w:val="nil"/>
              <w:bottom w:val="single" w:sz="4" w:space="0" w:color="auto"/>
              <w:right w:val="nil"/>
            </w:tcBorders>
            <w:shd w:val="clear" w:color="000000" w:fill="FFFFFF"/>
            <w:vAlign w:val="center"/>
            <w:hideMark/>
          </w:tcPr>
          <w:p w14:paraId="7461113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420.619</w:t>
            </w:r>
          </w:p>
        </w:tc>
        <w:tc>
          <w:tcPr>
            <w:tcW w:w="1375" w:type="dxa"/>
            <w:tcBorders>
              <w:top w:val="nil"/>
              <w:left w:val="single" w:sz="4" w:space="0" w:color="auto"/>
              <w:bottom w:val="single" w:sz="4" w:space="0" w:color="auto"/>
              <w:right w:val="nil"/>
            </w:tcBorders>
            <w:shd w:val="clear" w:color="000000" w:fill="FFFFFF"/>
            <w:vAlign w:val="center"/>
            <w:hideMark/>
          </w:tcPr>
          <w:p w14:paraId="4ADEFEA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52.108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7DD2D3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42.000</w:t>
            </w:r>
          </w:p>
        </w:tc>
      </w:tr>
      <w:tr w:rsidR="00FB5A06" w:rsidRPr="00FB5A06" w14:paraId="652850E0"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F70F79B"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679</w:t>
            </w:r>
          </w:p>
        </w:tc>
        <w:tc>
          <w:tcPr>
            <w:tcW w:w="5296" w:type="dxa"/>
            <w:tcBorders>
              <w:top w:val="nil"/>
              <w:left w:val="nil"/>
              <w:bottom w:val="single" w:sz="4" w:space="0" w:color="auto"/>
              <w:right w:val="single" w:sz="4" w:space="0" w:color="auto"/>
            </w:tcBorders>
            <w:shd w:val="clear" w:color="auto" w:fill="auto"/>
            <w:vAlign w:val="center"/>
            <w:hideMark/>
          </w:tcPr>
          <w:p w14:paraId="5BD7F309"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Остали приходи</w:t>
            </w:r>
          </w:p>
        </w:tc>
        <w:tc>
          <w:tcPr>
            <w:tcW w:w="1375" w:type="dxa"/>
            <w:tcBorders>
              <w:top w:val="nil"/>
              <w:left w:val="nil"/>
              <w:bottom w:val="single" w:sz="4" w:space="0" w:color="auto"/>
              <w:right w:val="nil"/>
            </w:tcBorders>
            <w:shd w:val="clear" w:color="000000" w:fill="FFFFFF"/>
            <w:vAlign w:val="center"/>
            <w:hideMark/>
          </w:tcPr>
          <w:p w14:paraId="069398A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81.470</w:t>
            </w:r>
          </w:p>
        </w:tc>
        <w:tc>
          <w:tcPr>
            <w:tcW w:w="1375" w:type="dxa"/>
            <w:tcBorders>
              <w:top w:val="nil"/>
              <w:left w:val="single" w:sz="4" w:space="0" w:color="auto"/>
              <w:bottom w:val="single" w:sz="4" w:space="0" w:color="auto"/>
              <w:right w:val="nil"/>
            </w:tcBorders>
            <w:shd w:val="clear" w:color="000000" w:fill="FFFFFF"/>
            <w:vAlign w:val="center"/>
            <w:hideMark/>
          </w:tcPr>
          <w:p w14:paraId="6755211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220.318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7E2DC4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80.000</w:t>
            </w:r>
          </w:p>
        </w:tc>
      </w:tr>
      <w:tr w:rsidR="00FB5A06" w:rsidRPr="00FB5A06" w14:paraId="2B237651"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6B3821B"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686</w:t>
            </w:r>
          </w:p>
        </w:tc>
        <w:tc>
          <w:tcPr>
            <w:tcW w:w="5296" w:type="dxa"/>
            <w:tcBorders>
              <w:top w:val="nil"/>
              <w:left w:val="nil"/>
              <w:bottom w:val="single" w:sz="4" w:space="0" w:color="auto"/>
              <w:right w:val="single" w:sz="4" w:space="0" w:color="auto"/>
            </w:tcBorders>
            <w:shd w:val="clear" w:color="auto" w:fill="auto"/>
            <w:vAlign w:val="center"/>
            <w:hideMark/>
          </w:tcPr>
          <w:p w14:paraId="3F9332C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усклађивања вриједности кратк.финансисјких пласмана</w:t>
            </w:r>
          </w:p>
        </w:tc>
        <w:tc>
          <w:tcPr>
            <w:tcW w:w="1375" w:type="dxa"/>
            <w:tcBorders>
              <w:top w:val="nil"/>
              <w:left w:val="nil"/>
              <w:bottom w:val="single" w:sz="4" w:space="0" w:color="auto"/>
              <w:right w:val="nil"/>
            </w:tcBorders>
            <w:shd w:val="clear" w:color="000000" w:fill="FFFFFF"/>
            <w:vAlign w:val="center"/>
            <w:hideMark/>
          </w:tcPr>
          <w:p w14:paraId="0D0EF40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11B36E5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B9C6D8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17BB8091"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0A7ECED5"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687</w:t>
            </w:r>
          </w:p>
        </w:tc>
        <w:tc>
          <w:tcPr>
            <w:tcW w:w="5296" w:type="dxa"/>
            <w:tcBorders>
              <w:top w:val="nil"/>
              <w:left w:val="nil"/>
              <w:bottom w:val="single" w:sz="4" w:space="0" w:color="auto"/>
              <w:right w:val="single" w:sz="4" w:space="0" w:color="auto"/>
            </w:tcBorders>
            <w:shd w:val="clear" w:color="auto" w:fill="auto"/>
            <w:vAlign w:val="center"/>
            <w:hideMark/>
          </w:tcPr>
          <w:p w14:paraId="3DD166D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Добици од умањења раније признатих кредитних губитака</w:t>
            </w:r>
          </w:p>
        </w:tc>
        <w:tc>
          <w:tcPr>
            <w:tcW w:w="1375" w:type="dxa"/>
            <w:tcBorders>
              <w:top w:val="nil"/>
              <w:left w:val="nil"/>
              <w:bottom w:val="single" w:sz="4" w:space="0" w:color="auto"/>
              <w:right w:val="nil"/>
            </w:tcBorders>
            <w:shd w:val="clear" w:color="000000" w:fill="FFFFFF"/>
            <w:vAlign w:val="center"/>
            <w:hideMark/>
          </w:tcPr>
          <w:p w14:paraId="25633F6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17.519</w:t>
            </w:r>
          </w:p>
        </w:tc>
        <w:tc>
          <w:tcPr>
            <w:tcW w:w="1375" w:type="dxa"/>
            <w:tcBorders>
              <w:top w:val="nil"/>
              <w:left w:val="single" w:sz="4" w:space="0" w:color="auto"/>
              <w:bottom w:val="single" w:sz="4" w:space="0" w:color="auto"/>
              <w:right w:val="nil"/>
            </w:tcBorders>
            <w:shd w:val="clear" w:color="000000" w:fill="FFFFFF"/>
            <w:vAlign w:val="center"/>
            <w:hideMark/>
          </w:tcPr>
          <w:p w14:paraId="6B84A24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279.023</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A5205F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5112D5AA" w14:textId="77777777" w:rsidTr="00FB5A06">
        <w:trPr>
          <w:trHeight w:val="763"/>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0F3FF81F"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241E6EA4"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УКУПНИ РАСХОДИ</w:t>
            </w:r>
          </w:p>
        </w:tc>
        <w:tc>
          <w:tcPr>
            <w:tcW w:w="1375" w:type="dxa"/>
            <w:tcBorders>
              <w:top w:val="nil"/>
              <w:left w:val="nil"/>
              <w:bottom w:val="single" w:sz="4" w:space="0" w:color="auto"/>
              <w:right w:val="single" w:sz="4" w:space="0" w:color="auto"/>
            </w:tcBorders>
            <w:shd w:val="clear" w:color="auto" w:fill="C6D9F1" w:themeFill="text2" w:themeFillTint="33"/>
            <w:vAlign w:val="center"/>
            <w:hideMark/>
          </w:tcPr>
          <w:p w14:paraId="3E8757F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18.444.396</w:t>
            </w:r>
          </w:p>
        </w:tc>
        <w:tc>
          <w:tcPr>
            <w:tcW w:w="1375" w:type="dxa"/>
            <w:tcBorders>
              <w:top w:val="nil"/>
              <w:left w:val="nil"/>
              <w:bottom w:val="single" w:sz="4" w:space="0" w:color="auto"/>
              <w:right w:val="single" w:sz="4" w:space="0" w:color="auto"/>
            </w:tcBorders>
            <w:shd w:val="clear" w:color="auto" w:fill="C6D9F1" w:themeFill="text2" w:themeFillTint="33"/>
            <w:vAlign w:val="center"/>
            <w:hideMark/>
          </w:tcPr>
          <w:p w14:paraId="6946055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19.708.139</w:t>
            </w:r>
          </w:p>
        </w:tc>
        <w:tc>
          <w:tcPr>
            <w:tcW w:w="1361" w:type="dxa"/>
            <w:tcBorders>
              <w:top w:val="nil"/>
              <w:left w:val="nil"/>
              <w:bottom w:val="single" w:sz="4" w:space="0" w:color="auto"/>
              <w:right w:val="double" w:sz="6" w:space="0" w:color="auto"/>
            </w:tcBorders>
            <w:shd w:val="clear" w:color="auto" w:fill="C6D9F1" w:themeFill="text2" w:themeFillTint="33"/>
            <w:vAlign w:val="center"/>
            <w:hideMark/>
          </w:tcPr>
          <w:p w14:paraId="3E47519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19.236.216</w:t>
            </w:r>
          </w:p>
        </w:tc>
      </w:tr>
      <w:tr w:rsidR="00FB5A06" w:rsidRPr="00FB5A06" w14:paraId="53BD332F"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A9BCE98"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511</w:t>
            </w:r>
            <w:r w:rsidRPr="00FB5A06">
              <w:rPr>
                <w:rFonts w:ascii="Times New Roman" w:eastAsia="Times New Roman" w:hAnsi="Times New Roman" w:cs="Times New Roman"/>
                <w:b/>
                <w:bCs/>
                <w:i/>
                <w:iCs/>
                <w:sz w:val="24"/>
                <w:szCs w:val="24"/>
                <w:lang w:val="sr-Latn-BA" w:eastAsia="sr-Latn-BA"/>
              </w:rPr>
              <w:br/>
              <w:t>512</w:t>
            </w:r>
          </w:p>
        </w:tc>
        <w:tc>
          <w:tcPr>
            <w:tcW w:w="5296" w:type="dxa"/>
            <w:tcBorders>
              <w:top w:val="nil"/>
              <w:left w:val="nil"/>
              <w:bottom w:val="single" w:sz="4" w:space="0" w:color="auto"/>
              <w:right w:val="single" w:sz="4" w:space="0" w:color="auto"/>
            </w:tcBorders>
            <w:shd w:val="clear" w:color="auto" w:fill="auto"/>
            <w:vAlign w:val="center"/>
            <w:hideMark/>
          </w:tcPr>
          <w:p w14:paraId="2651966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материјала</w:t>
            </w:r>
          </w:p>
        </w:tc>
        <w:tc>
          <w:tcPr>
            <w:tcW w:w="1375" w:type="dxa"/>
            <w:tcBorders>
              <w:top w:val="nil"/>
              <w:left w:val="nil"/>
              <w:bottom w:val="single" w:sz="4" w:space="0" w:color="auto"/>
              <w:right w:val="nil"/>
            </w:tcBorders>
            <w:shd w:val="clear" w:color="000000" w:fill="FFFFFF"/>
            <w:vAlign w:val="center"/>
            <w:hideMark/>
          </w:tcPr>
          <w:p w14:paraId="2302D61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1.770.885</w:t>
            </w:r>
          </w:p>
        </w:tc>
        <w:tc>
          <w:tcPr>
            <w:tcW w:w="1375" w:type="dxa"/>
            <w:tcBorders>
              <w:top w:val="nil"/>
              <w:left w:val="single" w:sz="4" w:space="0" w:color="auto"/>
              <w:bottom w:val="single" w:sz="4" w:space="0" w:color="auto"/>
              <w:right w:val="nil"/>
            </w:tcBorders>
            <w:shd w:val="clear" w:color="000000" w:fill="FFFFFF"/>
            <w:vAlign w:val="center"/>
            <w:hideMark/>
          </w:tcPr>
          <w:p w14:paraId="3EDB00F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1.808.017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2C03BA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1.762.366</w:t>
            </w:r>
          </w:p>
        </w:tc>
      </w:tr>
      <w:tr w:rsidR="00FB5A06" w:rsidRPr="00FB5A06" w14:paraId="1C35F477"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C6170D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513</w:t>
            </w:r>
          </w:p>
        </w:tc>
        <w:tc>
          <w:tcPr>
            <w:tcW w:w="5296" w:type="dxa"/>
            <w:tcBorders>
              <w:top w:val="nil"/>
              <w:left w:val="nil"/>
              <w:bottom w:val="single" w:sz="4" w:space="0" w:color="auto"/>
              <w:right w:val="single" w:sz="4" w:space="0" w:color="auto"/>
            </w:tcBorders>
            <w:shd w:val="clear" w:color="auto" w:fill="auto"/>
            <w:vAlign w:val="center"/>
            <w:hideMark/>
          </w:tcPr>
          <w:p w14:paraId="61337924"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горива и енергије</w:t>
            </w:r>
          </w:p>
        </w:tc>
        <w:tc>
          <w:tcPr>
            <w:tcW w:w="1375" w:type="dxa"/>
            <w:tcBorders>
              <w:top w:val="nil"/>
              <w:left w:val="nil"/>
              <w:bottom w:val="single" w:sz="4" w:space="0" w:color="auto"/>
              <w:right w:val="nil"/>
            </w:tcBorders>
            <w:shd w:val="clear" w:color="000000" w:fill="FFFFFF"/>
            <w:vAlign w:val="center"/>
            <w:hideMark/>
          </w:tcPr>
          <w:p w14:paraId="0EBB566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2.547.719</w:t>
            </w:r>
          </w:p>
        </w:tc>
        <w:tc>
          <w:tcPr>
            <w:tcW w:w="1375" w:type="dxa"/>
            <w:tcBorders>
              <w:top w:val="nil"/>
              <w:left w:val="single" w:sz="4" w:space="0" w:color="auto"/>
              <w:bottom w:val="single" w:sz="4" w:space="0" w:color="auto"/>
              <w:right w:val="nil"/>
            </w:tcBorders>
            <w:shd w:val="clear" w:color="000000" w:fill="FFFFFF"/>
            <w:vAlign w:val="center"/>
            <w:hideMark/>
          </w:tcPr>
          <w:p w14:paraId="43EDD48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3.018.716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16001518"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3.077.420</w:t>
            </w:r>
          </w:p>
        </w:tc>
      </w:tr>
      <w:tr w:rsidR="00FB5A06" w:rsidRPr="00FB5A06" w14:paraId="73A6A11C"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CF03C4A"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520</w:t>
            </w:r>
          </w:p>
        </w:tc>
        <w:tc>
          <w:tcPr>
            <w:tcW w:w="5296" w:type="dxa"/>
            <w:tcBorders>
              <w:top w:val="nil"/>
              <w:left w:val="nil"/>
              <w:bottom w:val="single" w:sz="4" w:space="0" w:color="auto"/>
              <w:right w:val="single" w:sz="4" w:space="0" w:color="auto"/>
            </w:tcBorders>
            <w:shd w:val="clear" w:color="auto" w:fill="auto"/>
            <w:vAlign w:val="center"/>
            <w:hideMark/>
          </w:tcPr>
          <w:p w14:paraId="0745D28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бруто зарада</w:t>
            </w:r>
          </w:p>
        </w:tc>
        <w:tc>
          <w:tcPr>
            <w:tcW w:w="1375" w:type="dxa"/>
            <w:tcBorders>
              <w:top w:val="nil"/>
              <w:left w:val="nil"/>
              <w:bottom w:val="single" w:sz="4" w:space="0" w:color="auto"/>
              <w:right w:val="nil"/>
            </w:tcBorders>
            <w:shd w:val="clear" w:color="000000" w:fill="FFFFFF"/>
            <w:vAlign w:val="center"/>
            <w:hideMark/>
          </w:tcPr>
          <w:p w14:paraId="1CAA513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6.204.007</w:t>
            </w:r>
          </w:p>
        </w:tc>
        <w:tc>
          <w:tcPr>
            <w:tcW w:w="1375" w:type="dxa"/>
            <w:tcBorders>
              <w:top w:val="nil"/>
              <w:left w:val="single" w:sz="4" w:space="0" w:color="auto"/>
              <w:bottom w:val="single" w:sz="4" w:space="0" w:color="auto"/>
              <w:right w:val="nil"/>
            </w:tcBorders>
            <w:shd w:val="clear" w:color="000000" w:fill="FFFFFF"/>
            <w:vAlign w:val="center"/>
            <w:hideMark/>
          </w:tcPr>
          <w:p w14:paraId="4CFBAD4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6.897.185</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E349E37"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6.363.954</w:t>
            </w:r>
          </w:p>
        </w:tc>
      </w:tr>
      <w:tr w:rsidR="00FB5A06" w:rsidRPr="00FB5A06" w14:paraId="5A91AB78"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A7F9632"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6BB1F313"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Бруто зарада-плате</w:t>
            </w:r>
          </w:p>
        </w:tc>
        <w:tc>
          <w:tcPr>
            <w:tcW w:w="1375" w:type="dxa"/>
            <w:tcBorders>
              <w:top w:val="nil"/>
              <w:left w:val="nil"/>
              <w:bottom w:val="single" w:sz="4" w:space="0" w:color="auto"/>
              <w:right w:val="nil"/>
            </w:tcBorders>
            <w:shd w:val="clear" w:color="auto" w:fill="auto"/>
            <w:vAlign w:val="center"/>
            <w:hideMark/>
          </w:tcPr>
          <w:p w14:paraId="24C703DC"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3.626.264</w:t>
            </w:r>
          </w:p>
        </w:tc>
        <w:tc>
          <w:tcPr>
            <w:tcW w:w="1375" w:type="dxa"/>
            <w:tcBorders>
              <w:top w:val="nil"/>
              <w:left w:val="single" w:sz="4" w:space="0" w:color="auto"/>
              <w:bottom w:val="single" w:sz="4" w:space="0" w:color="auto"/>
              <w:right w:val="nil"/>
            </w:tcBorders>
            <w:shd w:val="clear" w:color="auto" w:fill="auto"/>
            <w:vAlign w:val="center"/>
            <w:hideMark/>
          </w:tcPr>
          <w:p w14:paraId="01EBCE6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3.944.124</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4E598009"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3.653.464</w:t>
            </w:r>
          </w:p>
        </w:tc>
      </w:tr>
      <w:tr w:rsidR="00FB5A06" w:rsidRPr="00FB5A06" w14:paraId="0B7DF282"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16BEF0A"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44BE214F"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Бруто зараде-накнаде за боловање</w:t>
            </w:r>
          </w:p>
        </w:tc>
        <w:tc>
          <w:tcPr>
            <w:tcW w:w="1375" w:type="dxa"/>
            <w:tcBorders>
              <w:top w:val="nil"/>
              <w:left w:val="nil"/>
              <w:bottom w:val="single" w:sz="4" w:space="0" w:color="auto"/>
              <w:right w:val="nil"/>
            </w:tcBorders>
            <w:shd w:val="clear" w:color="auto" w:fill="auto"/>
            <w:vAlign w:val="center"/>
            <w:hideMark/>
          </w:tcPr>
          <w:p w14:paraId="4D10A2E6"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96.778</w:t>
            </w:r>
          </w:p>
        </w:tc>
        <w:tc>
          <w:tcPr>
            <w:tcW w:w="1375" w:type="dxa"/>
            <w:tcBorders>
              <w:top w:val="nil"/>
              <w:left w:val="single" w:sz="4" w:space="0" w:color="auto"/>
              <w:bottom w:val="single" w:sz="4" w:space="0" w:color="auto"/>
              <w:right w:val="nil"/>
            </w:tcBorders>
            <w:shd w:val="clear" w:color="auto" w:fill="auto"/>
            <w:vAlign w:val="center"/>
            <w:hideMark/>
          </w:tcPr>
          <w:p w14:paraId="12462B2C"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137.961</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28F2F3C1"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158.290</w:t>
            </w:r>
          </w:p>
        </w:tc>
      </w:tr>
      <w:tr w:rsidR="00FB5A06" w:rsidRPr="00FB5A06" w14:paraId="28CF958D"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9CD0BF6"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4A50D90C"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Порез на зараде-бруто зараде-плате</w:t>
            </w:r>
          </w:p>
        </w:tc>
        <w:tc>
          <w:tcPr>
            <w:tcW w:w="1375" w:type="dxa"/>
            <w:tcBorders>
              <w:top w:val="nil"/>
              <w:left w:val="nil"/>
              <w:bottom w:val="single" w:sz="4" w:space="0" w:color="auto"/>
              <w:right w:val="nil"/>
            </w:tcBorders>
            <w:shd w:val="clear" w:color="auto" w:fill="auto"/>
            <w:vAlign w:val="center"/>
            <w:hideMark/>
          </w:tcPr>
          <w:p w14:paraId="1AA384CB"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141.455</w:t>
            </w:r>
          </w:p>
        </w:tc>
        <w:tc>
          <w:tcPr>
            <w:tcW w:w="1375" w:type="dxa"/>
            <w:tcBorders>
              <w:top w:val="nil"/>
              <w:left w:val="single" w:sz="4" w:space="0" w:color="auto"/>
              <w:bottom w:val="single" w:sz="4" w:space="0" w:color="auto"/>
              <w:right w:val="nil"/>
            </w:tcBorders>
            <w:shd w:val="clear" w:color="auto" w:fill="auto"/>
            <w:vAlign w:val="center"/>
            <w:hideMark/>
          </w:tcPr>
          <w:p w14:paraId="0E2A14A6"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196.956</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7F66E0EB"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106.225</w:t>
            </w:r>
          </w:p>
        </w:tc>
      </w:tr>
      <w:tr w:rsidR="00FB5A06" w:rsidRPr="00FB5A06" w14:paraId="29B56B53"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EA91791"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7F9EB3E"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Допринос-бруто зараде-плате</w:t>
            </w:r>
          </w:p>
        </w:tc>
        <w:tc>
          <w:tcPr>
            <w:tcW w:w="1375" w:type="dxa"/>
            <w:tcBorders>
              <w:top w:val="nil"/>
              <w:left w:val="nil"/>
              <w:bottom w:val="single" w:sz="4" w:space="0" w:color="auto"/>
              <w:right w:val="nil"/>
            </w:tcBorders>
            <w:shd w:val="clear" w:color="auto" w:fill="auto"/>
            <w:vAlign w:val="center"/>
            <w:hideMark/>
          </w:tcPr>
          <w:p w14:paraId="49C293FF"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2.058.028</w:t>
            </w:r>
          </w:p>
        </w:tc>
        <w:tc>
          <w:tcPr>
            <w:tcW w:w="1375" w:type="dxa"/>
            <w:tcBorders>
              <w:top w:val="nil"/>
              <w:left w:val="single" w:sz="4" w:space="0" w:color="auto"/>
              <w:bottom w:val="single" w:sz="4" w:space="0" w:color="auto"/>
              <w:right w:val="nil"/>
            </w:tcBorders>
            <w:shd w:val="clear" w:color="auto" w:fill="auto"/>
            <w:vAlign w:val="center"/>
            <w:hideMark/>
          </w:tcPr>
          <w:p w14:paraId="48B47BD2"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2.182.855</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4EFF0D7E"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2.118.223</w:t>
            </w:r>
          </w:p>
        </w:tc>
      </w:tr>
      <w:tr w:rsidR="00FB5A06" w:rsidRPr="00FB5A06" w14:paraId="40CEE86D"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FE30CBF"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346CBAB4"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Бруто зараде - пореска картица</w:t>
            </w:r>
          </w:p>
        </w:tc>
        <w:tc>
          <w:tcPr>
            <w:tcW w:w="1375" w:type="dxa"/>
            <w:tcBorders>
              <w:top w:val="nil"/>
              <w:left w:val="nil"/>
              <w:bottom w:val="single" w:sz="4" w:space="0" w:color="auto"/>
              <w:right w:val="nil"/>
            </w:tcBorders>
            <w:shd w:val="clear" w:color="auto" w:fill="auto"/>
            <w:vAlign w:val="center"/>
            <w:hideMark/>
          </w:tcPr>
          <w:p w14:paraId="4A435186"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281.482</w:t>
            </w:r>
          </w:p>
        </w:tc>
        <w:tc>
          <w:tcPr>
            <w:tcW w:w="1375" w:type="dxa"/>
            <w:tcBorders>
              <w:top w:val="nil"/>
              <w:left w:val="single" w:sz="4" w:space="0" w:color="auto"/>
              <w:bottom w:val="single" w:sz="4" w:space="0" w:color="auto"/>
              <w:right w:val="nil"/>
            </w:tcBorders>
            <w:shd w:val="clear" w:color="auto" w:fill="auto"/>
            <w:vAlign w:val="center"/>
            <w:hideMark/>
          </w:tcPr>
          <w:p w14:paraId="139B5C1F"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435.289</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4A29CDF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327.752</w:t>
            </w:r>
          </w:p>
        </w:tc>
      </w:tr>
      <w:tr w:rsidR="00FB5A06" w:rsidRPr="00FB5A06" w14:paraId="071BB975"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CB76ED2"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521</w:t>
            </w:r>
          </w:p>
        </w:tc>
        <w:tc>
          <w:tcPr>
            <w:tcW w:w="5296" w:type="dxa"/>
            <w:tcBorders>
              <w:top w:val="nil"/>
              <w:left w:val="nil"/>
              <w:bottom w:val="single" w:sz="4" w:space="0" w:color="auto"/>
              <w:right w:val="single" w:sz="4" w:space="0" w:color="auto"/>
            </w:tcBorders>
            <w:shd w:val="clear" w:color="auto" w:fill="auto"/>
            <w:vAlign w:val="center"/>
            <w:hideMark/>
          </w:tcPr>
          <w:p w14:paraId="0423443C"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бруто накнада зарада</w:t>
            </w:r>
            <w:r w:rsidRPr="00FB5A06">
              <w:rPr>
                <w:rFonts w:ascii="Times New Roman" w:eastAsia="Times New Roman" w:hAnsi="Times New Roman" w:cs="Times New Roman"/>
                <w:b/>
                <w:bCs/>
                <w:i/>
                <w:iCs/>
                <w:sz w:val="24"/>
                <w:szCs w:val="24"/>
                <w:lang w:val="sr-Latn-BA" w:eastAsia="sr-Latn-BA"/>
              </w:rPr>
              <w:br/>
              <w:t>(топли оброк и регрес)</w:t>
            </w:r>
          </w:p>
        </w:tc>
        <w:tc>
          <w:tcPr>
            <w:tcW w:w="1375" w:type="dxa"/>
            <w:tcBorders>
              <w:top w:val="nil"/>
              <w:left w:val="nil"/>
              <w:bottom w:val="single" w:sz="4" w:space="0" w:color="auto"/>
              <w:right w:val="nil"/>
            </w:tcBorders>
            <w:shd w:val="clear" w:color="000000" w:fill="FFFFFF"/>
            <w:vAlign w:val="center"/>
            <w:hideMark/>
          </w:tcPr>
          <w:p w14:paraId="57FD726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2.165.040</w:t>
            </w:r>
          </w:p>
        </w:tc>
        <w:tc>
          <w:tcPr>
            <w:tcW w:w="1375" w:type="dxa"/>
            <w:tcBorders>
              <w:top w:val="nil"/>
              <w:left w:val="single" w:sz="4" w:space="0" w:color="auto"/>
              <w:bottom w:val="single" w:sz="4" w:space="0" w:color="auto"/>
              <w:right w:val="nil"/>
            </w:tcBorders>
            <w:shd w:val="clear" w:color="000000" w:fill="FFFFFF"/>
            <w:vAlign w:val="center"/>
            <w:hideMark/>
          </w:tcPr>
          <w:p w14:paraId="311A0979"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2.354.620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EEA21B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2.160.989</w:t>
            </w:r>
          </w:p>
        </w:tc>
      </w:tr>
      <w:tr w:rsidR="00FB5A06" w:rsidRPr="00FB5A06" w14:paraId="042F976E"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DA6606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522</w:t>
            </w:r>
            <w:r w:rsidRPr="00FB5A06">
              <w:rPr>
                <w:rFonts w:ascii="Times New Roman" w:eastAsia="Times New Roman" w:hAnsi="Times New Roman" w:cs="Times New Roman"/>
                <w:b/>
                <w:bCs/>
                <w:i/>
                <w:iCs/>
                <w:sz w:val="24"/>
                <w:szCs w:val="24"/>
                <w:lang w:val="sr-Latn-BA" w:eastAsia="sr-Latn-BA"/>
              </w:rPr>
              <w:br/>
              <w:t>523</w:t>
            </w:r>
          </w:p>
        </w:tc>
        <w:tc>
          <w:tcPr>
            <w:tcW w:w="5296" w:type="dxa"/>
            <w:tcBorders>
              <w:top w:val="nil"/>
              <w:left w:val="nil"/>
              <w:bottom w:val="single" w:sz="4" w:space="0" w:color="auto"/>
              <w:right w:val="single" w:sz="4" w:space="0" w:color="auto"/>
            </w:tcBorders>
            <w:shd w:val="clear" w:color="auto" w:fill="auto"/>
            <w:vAlign w:val="center"/>
            <w:hideMark/>
          </w:tcPr>
          <w:p w14:paraId="02CDDB7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бруто накнада члановима надзорног одбора и одбора за ревизију</w:t>
            </w:r>
          </w:p>
        </w:tc>
        <w:tc>
          <w:tcPr>
            <w:tcW w:w="1375" w:type="dxa"/>
            <w:tcBorders>
              <w:top w:val="nil"/>
              <w:left w:val="nil"/>
              <w:bottom w:val="single" w:sz="4" w:space="0" w:color="auto"/>
              <w:right w:val="nil"/>
            </w:tcBorders>
            <w:shd w:val="clear" w:color="000000" w:fill="FFFFFF"/>
            <w:vAlign w:val="center"/>
            <w:hideMark/>
          </w:tcPr>
          <w:p w14:paraId="2E68271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68.186</w:t>
            </w:r>
          </w:p>
        </w:tc>
        <w:tc>
          <w:tcPr>
            <w:tcW w:w="1375" w:type="dxa"/>
            <w:tcBorders>
              <w:top w:val="nil"/>
              <w:left w:val="single" w:sz="4" w:space="0" w:color="auto"/>
              <w:bottom w:val="single" w:sz="4" w:space="0" w:color="auto"/>
              <w:right w:val="nil"/>
            </w:tcBorders>
            <w:shd w:val="clear" w:color="000000" w:fill="FFFFFF"/>
            <w:vAlign w:val="center"/>
            <w:hideMark/>
          </w:tcPr>
          <w:p w14:paraId="6CB14BB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72.010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8B1B31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68.186</w:t>
            </w:r>
          </w:p>
        </w:tc>
      </w:tr>
      <w:tr w:rsidR="00FB5A06" w:rsidRPr="00FB5A06" w14:paraId="0FFCC510" w14:textId="77777777" w:rsidTr="00FB5A06">
        <w:trPr>
          <w:trHeight w:val="94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0D0FAEE"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524</w:t>
            </w:r>
            <w:r w:rsidRPr="00FB5A06">
              <w:rPr>
                <w:rFonts w:ascii="Times New Roman" w:eastAsia="Times New Roman" w:hAnsi="Times New Roman" w:cs="Times New Roman"/>
                <w:b/>
                <w:bCs/>
                <w:i/>
                <w:iCs/>
                <w:sz w:val="24"/>
                <w:szCs w:val="24"/>
                <w:lang w:val="sr-Latn-BA" w:eastAsia="sr-Latn-BA"/>
              </w:rPr>
              <w:br/>
              <w:t>525</w:t>
            </w:r>
            <w:r w:rsidRPr="00FB5A06">
              <w:rPr>
                <w:rFonts w:ascii="Times New Roman" w:eastAsia="Times New Roman" w:hAnsi="Times New Roman" w:cs="Times New Roman"/>
                <w:b/>
                <w:bCs/>
                <w:i/>
                <w:iCs/>
                <w:sz w:val="24"/>
                <w:szCs w:val="24"/>
                <w:lang w:val="sr-Latn-BA" w:eastAsia="sr-Latn-BA"/>
              </w:rPr>
              <w:br/>
              <w:t>529</w:t>
            </w:r>
          </w:p>
        </w:tc>
        <w:tc>
          <w:tcPr>
            <w:tcW w:w="5296" w:type="dxa"/>
            <w:tcBorders>
              <w:top w:val="nil"/>
              <w:left w:val="nil"/>
              <w:bottom w:val="single" w:sz="4" w:space="0" w:color="auto"/>
              <w:right w:val="single" w:sz="4" w:space="0" w:color="auto"/>
            </w:tcBorders>
            <w:shd w:val="clear" w:color="auto" w:fill="auto"/>
            <w:vAlign w:val="center"/>
            <w:hideMark/>
          </w:tcPr>
          <w:p w14:paraId="5C37372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бруто осталих личних расхода</w:t>
            </w:r>
          </w:p>
        </w:tc>
        <w:tc>
          <w:tcPr>
            <w:tcW w:w="1375" w:type="dxa"/>
            <w:tcBorders>
              <w:top w:val="nil"/>
              <w:left w:val="nil"/>
              <w:bottom w:val="single" w:sz="4" w:space="0" w:color="auto"/>
              <w:right w:val="nil"/>
            </w:tcBorders>
            <w:shd w:val="clear" w:color="000000" w:fill="FFFFFF"/>
            <w:vAlign w:val="center"/>
            <w:hideMark/>
          </w:tcPr>
          <w:p w14:paraId="4D4ACF7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518.054</w:t>
            </w:r>
          </w:p>
        </w:tc>
        <w:tc>
          <w:tcPr>
            <w:tcW w:w="1375" w:type="dxa"/>
            <w:tcBorders>
              <w:top w:val="nil"/>
              <w:left w:val="single" w:sz="4" w:space="0" w:color="auto"/>
              <w:bottom w:val="single" w:sz="4" w:space="0" w:color="auto"/>
              <w:right w:val="nil"/>
            </w:tcBorders>
            <w:shd w:val="clear" w:color="000000" w:fill="FFFFFF"/>
            <w:vAlign w:val="center"/>
            <w:hideMark/>
          </w:tcPr>
          <w:p w14:paraId="4A0515D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500.041</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022BEC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516.002</w:t>
            </w:r>
          </w:p>
        </w:tc>
      </w:tr>
      <w:tr w:rsidR="00FB5A06" w:rsidRPr="00FB5A06" w14:paraId="4ED48374" w14:textId="77777777" w:rsidTr="00FB5A06">
        <w:trPr>
          <w:trHeight w:val="315"/>
        </w:trPr>
        <w:tc>
          <w:tcPr>
            <w:tcW w:w="1225"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6F20AD35"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lastRenderedPageBreak/>
              <w:t>531</w:t>
            </w:r>
          </w:p>
        </w:tc>
        <w:tc>
          <w:tcPr>
            <w:tcW w:w="5296" w:type="dxa"/>
            <w:tcBorders>
              <w:top w:val="single" w:sz="4" w:space="0" w:color="auto"/>
              <w:left w:val="nil"/>
              <w:bottom w:val="single" w:sz="4" w:space="0" w:color="auto"/>
              <w:right w:val="single" w:sz="4" w:space="0" w:color="auto"/>
            </w:tcBorders>
            <w:shd w:val="clear" w:color="auto" w:fill="auto"/>
            <w:vAlign w:val="center"/>
            <w:hideMark/>
          </w:tcPr>
          <w:p w14:paraId="53A1C583"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транспортних услуга</w:t>
            </w:r>
          </w:p>
        </w:tc>
        <w:tc>
          <w:tcPr>
            <w:tcW w:w="1375" w:type="dxa"/>
            <w:tcBorders>
              <w:top w:val="single" w:sz="4" w:space="0" w:color="auto"/>
              <w:left w:val="nil"/>
              <w:bottom w:val="single" w:sz="4" w:space="0" w:color="auto"/>
              <w:right w:val="nil"/>
            </w:tcBorders>
            <w:shd w:val="clear" w:color="000000" w:fill="FFFFFF"/>
            <w:vAlign w:val="center"/>
            <w:hideMark/>
          </w:tcPr>
          <w:p w14:paraId="002304C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292.486</w:t>
            </w:r>
          </w:p>
        </w:tc>
        <w:tc>
          <w:tcPr>
            <w:tcW w:w="1375" w:type="dxa"/>
            <w:tcBorders>
              <w:top w:val="single" w:sz="4" w:space="0" w:color="auto"/>
              <w:left w:val="single" w:sz="4" w:space="0" w:color="auto"/>
              <w:bottom w:val="single" w:sz="4" w:space="0" w:color="auto"/>
              <w:right w:val="nil"/>
            </w:tcBorders>
            <w:shd w:val="clear" w:color="000000" w:fill="FFFFFF"/>
            <w:vAlign w:val="center"/>
            <w:hideMark/>
          </w:tcPr>
          <w:p w14:paraId="5A7B76D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235.169</w:t>
            </w:r>
          </w:p>
        </w:tc>
        <w:tc>
          <w:tcPr>
            <w:tcW w:w="1361" w:type="dxa"/>
            <w:tcBorders>
              <w:top w:val="single" w:sz="4" w:space="0" w:color="auto"/>
              <w:left w:val="single" w:sz="4" w:space="0" w:color="auto"/>
              <w:bottom w:val="single" w:sz="4" w:space="0" w:color="auto"/>
              <w:right w:val="double" w:sz="6" w:space="0" w:color="auto"/>
            </w:tcBorders>
            <w:shd w:val="clear" w:color="000000" w:fill="FFFFFF"/>
            <w:vAlign w:val="center"/>
            <w:hideMark/>
          </w:tcPr>
          <w:p w14:paraId="4D8A546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289.632</w:t>
            </w:r>
          </w:p>
        </w:tc>
      </w:tr>
      <w:tr w:rsidR="00FB5A06" w:rsidRPr="00FB5A06" w14:paraId="5C19C571"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9C3CE09"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7C40163"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Транспортне услуге</w:t>
            </w:r>
          </w:p>
        </w:tc>
        <w:tc>
          <w:tcPr>
            <w:tcW w:w="1375" w:type="dxa"/>
            <w:tcBorders>
              <w:top w:val="nil"/>
              <w:left w:val="nil"/>
              <w:bottom w:val="single" w:sz="4" w:space="0" w:color="auto"/>
              <w:right w:val="nil"/>
            </w:tcBorders>
            <w:shd w:val="clear" w:color="000000" w:fill="FFFFFF"/>
            <w:vAlign w:val="center"/>
            <w:hideMark/>
          </w:tcPr>
          <w:p w14:paraId="3576362A"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3.452</w:t>
            </w:r>
          </w:p>
        </w:tc>
        <w:tc>
          <w:tcPr>
            <w:tcW w:w="1375" w:type="dxa"/>
            <w:tcBorders>
              <w:top w:val="nil"/>
              <w:left w:val="single" w:sz="4" w:space="0" w:color="auto"/>
              <w:bottom w:val="single" w:sz="4" w:space="0" w:color="auto"/>
              <w:right w:val="nil"/>
            </w:tcBorders>
            <w:shd w:val="clear" w:color="000000" w:fill="FFFFFF"/>
            <w:vAlign w:val="center"/>
            <w:hideMark/>
          </w:tcPr>
          <w:p w14:paraId="1308C533"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2.918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281E422"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3.399</w:t>
            </w:r>
          </w:p>
        </w:tc>
      </w:tr>
      <w:tr w:rsidR="00FB5A06" w:rsidRPr="00FB5A06" w14:paraId="5004B17C"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3B858C4"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32323371"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ПТТ услуга</w:t>
            </w:r>
          </w:p>
        </w:tc>
        <w:tc>
          <w:tcPr>
            <w:tcW w:w="1375" w:type="dxa"/>
            <w:tcBorders>
              <w:top w:val="nil"/>
              <w:left w:val="nil"/>
              <w:bottom w:val="single" w:sz="4" w:space="0" w:color="auto"/>
              <w:right w:val="nil"/>
            </w:tcBorders>
            <w:shd w:val="clear" w:color="000000" w:fill="FFFFFF"/>
            <w:vAlign w:val="center"/>
            <w:hideMark/>
          </w:tcPr>
          <w:p w14:paraId="4AEC4087"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289.034</w:t>
            </w:r>
          </w:p>
        </w:tc>
        <w:tc>
          <w:tcPr>
            <w:tcW w:w="1375" w:type="dxa"/>
            <w:tcBorders>
              <w:top w:val="nil"/>
              <w:left w:val="single" w:sz="4" w:space="0" w:color="auto"/>
              <w:bottom w:val="single" w:sz="4" w:space="0" w:color="auto"/>
              <w:right w:val="nil"/>
            </w:tcBorders>
            <w:shd w:val="clear" w:color="000000" w:fill="FFFFFF"/>
            <w:vAlign w:val="center"/>
            <w:hideMark/>
          </w:tcPr>
          <w:p w14:paraId="64746A03"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232.251</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113CF4D"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286.233</w:t>
            </w:r>
          </w:p>
        </w:tc>
      </w:tr>
      <w:tr w:rsidR="00FB5A06" w:rsidRPr="00FB5A06" w14:paraId="79B9F98B" w14:textId="77777777" w:rsidTr="00FB5A06">
        <w:trPr>
          <w:trHeight w:val="315"/>
        </w:trPr>
        <w:tc>
          <w:tcPr>
            <w:tcW w:w="1225"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5F19CD31"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532</w:t>
            </w:r>
          </w:p>
        </w:tc>
        <w:tc>
          <w:tcPr>
            <w:tcW w:w="5296" w:type="dxa"/>
            <w:tcBorders>
              <w:top w:val="single" w:sz="4" w:space="0" w:color="auto"/>
              <w:left w:val="nil"/>
              <w:bottom w:val="single" w:sz="4" w:space="0" w:color="auto"/>
              <w:right w:val="single" w:sz="4" w:space="0" w:color="auto"/>
            </w:tcBorders>
            <w:shd w:val="clear" w:color="auto" w:fill="auto"/>
            <w:vAlign w:val="center"/>
            <w:hideMark/>
          </w:tcPr>
          <w:p w14:paraId="7BE1C742"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одржавања основних средстава</w:t>
            </w:r>
          </w:p>
        </w:tc>
        <w:tc>
          <w:tcPr>
            <w:tcW w:w="1375" w:type="dxa"/>
            <w:tcBorders>
              <w:top w:val="single" w:sz="4" w:space="0" w:color="auto"/>
              <w:left w:val="nil"/>
              <w:bottom w:val="single" w:sz="4" w:space="0" w:color="auto"/>
              <w:right w:val="nil"/>
            </w:tcBorders>
            <w:shd w:val="clear" w:color="000000" w:fill="FFFFFF"/>
            <w:vAlign w:val="center"/>
            <w:hideMark/>
          </w:tcPr>
          <w:p w14:paraId="1FA635D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422.272</w:t>
            </w:r>
          </w:p>
        </w:tc>
        <w:tc>
          <w:tcPr>
            <w:tcW w:w="1375" w:type="dxa"/>
            <w:tcBorders>
              <w:top w:val="single" w:sz="4" w:space="0" w:color="auto"/>
              <w:left w:val="single" w:sz="4" w:space="0" w:color="auto"/>
              <w:bottom w:val="single" w:sz="4" w:space="0" w:color="auto"/>
              <w:right w:val="nil"/>
            </w:tcBorders>
            <w:shd w:val="clear" w:color="000000" w:fill="FFFFFF"/>
            <w:vAlign w:val="center"/>
            <w:hideMark/>
          </w:tcPr>
          <w:p w14:paraId="466C9DD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347.195</w:t>
            </w:r>
          </w:p>
        </w:tc>
        <w:tc>
          <w:tcPr>
            <w:tcW w:w="1361" w:type="dxa"/>
            <w:tcBorders>
              <w:top w:val="single" w:sz="4" w:space="0" w:color="auto"/>
              <w:left w:val="single" w:sz="4" w:space="0" w:color="auto"/>
              <w:bottom w:val="single" w:sz="4" w:space="0" w:color="auto"/>
              <w:right w:val="double" w:sz="6" w:space="0" w:color="auto"/>
            </w:tcBorders>
            <w:shd w:val="clear" w:color="000000" w:fill="FFFFFF"/>
            <w:vAlign w:val="center"/>
            <w:hideMark/>
          </w:tcPr>
          <w:p w14:paraId="4FF15E4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405.136</w:t>
            </w:r>
          </w:p>
        </w:tc>
      </w:tr>
      <w:tr w:rsidR="00FB5A06" w:rsidRPr="00FB5A06" w14:paraId="707714A6"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EA73517"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535</w:t>
            </w:r>
          </w:p>
        </w:tc>
        <w:tc>
          <w:tcPr>
            <w:tcW w:w="5296" w:type="dxa"/>
            <w:tcBorders>
              <w:top w:val="nil"/>
              <w:left w:val="nil"/>
              <w:bottom w:val="single" w:sz="4" w:space="0" w:color="auto"/>
              <w:right w:val="single" w:sz="4" w:space="0" w:color="auto"/>
            </w:tcBorders>
            <w:shd w:val="clear" w:color="auto" w:fill="auto"/>
            <w:vAlign w:val="center"/>
            <w:hideMark/>
          </w:tcPr>
          <w:p w14:paraId="1FACAD44"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рекламе и пропаганде</w:t>
            </w:r>
          </w:p>
        </w:tc>
        <w:tc>
          <w:tcPr>
            <w:tcW w:w="1375" w:type="dxa"/>
            <w:tcBorders>
              <w:top w:val="nil"/>
              <w:left w:val="nil"/>
              <w:bottom w:val="single" w:sz="4" w:space="0" w:color="auto"/>
              <w:right w:val="nil"/>
            </w:tcBorders>
            <w:shd w:val="clear" w:color="000000" w:fill="FFFFFF"/>
            <w:vAlign w:val="center"/>
            <w:hideMark/>
          </w:tcPr>
          <w:p w14:paraId="3E7FD18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32.303</w:t>
            </w:r>
          </w:p>
        </w:tc>
        <w:tc>
          <w:tcPr>
            <w:tcW w:w="1375" w:type="dxa"/>
            <w:tcBorders>
              <w:top w:val="nil"/>
              <w:left w:val="single" w:sz="4" w:space="0" w:color="auto"/>
              <w:bottom w:val="single" w:sz="4" w:space="0" w:color="auto"/>
              <w:right w:val="nil"/>
            </w:tcBorders>
            <w:shd w:val="clear" w:color="000000" w:fill="FFFFFF"/>
            <w:vAlign w:val="center"/>
            <w:hideMark/>
          </w:tcPr>
          <w:p w14:paraId="48973C3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64.130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CED8E4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23.256</w:t>
            </w:r>
          </w:p>
        </w:tc>
      </w:tr>
      <w:tr w:rsidR="00FB5A06" w:rsidRPr="00FB5A06" w14:paraId="6C751CD1"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360179F"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539</w:t>
            </w:r>
          </w:p>
        </w:tc>
        <w:tc>
          <w:tcPr>
            <w:tcW w:w="5296" w:type="dxa"/>
            <w:tcBorders>
              <w:top w:val="nil"/>
              <w:left w:val="nil"/>
              <w:bottom w:val="single" w:sz="4" w:space="0" w:color="auto"/>
              <w:right w:val="single" w:sz="4" w:space="0" w:color="auto"/>
            </w:tcBorders>
            <w:shd w:val="clear" w:color="auto" w:fill="auto"/>
            <w:vAlign w:val="center"/>
            <w:hideMark/>
          </w:tcPr>
          <w:p w14:paraId="3876F73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осталих услуга</w:t>
            </w:r>
          </w:p>
        </w:tc>
        <w:tc>
          <w:tcPr>
            <w:tcW w:w="1375" w:type="dxa"/>
            <w:tcBorders>
              <w:top w:val="nil"/>
              <w:left w:val="nil"/>
              <w:bottom w:val="single" w:sz="4" w:space="0" w:color="auto"/>
              <w:right w:val="nil"/>
            </w:tcBorders>
            <w:shd w:val="clear" w:color="000000" w:fill="FFFFFF"/>
            <w:vAlign w:val="center"/>
            <w:hideMark/>
          </w:tcPr>
          <w:p w14:paraId="46F6EB9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122.368</w:t>
            </w:r>
          </w:p>
        </w:tc>
        <w:tc>
          <w:tcPr>
            <w:tcW w:w="1375" w:type="dxa"/>
            <w:tcBorders>
              <w:top w:val="nil"/>
              <w:left w:val="single" w:sz="4" w:space="0" w:color="auto"/>
              <w:bottom w:val="single" w:sz="4" w:space="0" w:color="auto"/>
              <w:right w:val="nil"/>
            </w:tcBorders>
            <w:shd w:val="clear" w:color="000000" w:fill="FFFFFF"/>
            <w:vAlign w:val="center"/>
            <w:hideMark/>
          </w:tcPr>
          <w:p w14:paraId="09BA0928"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80.010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0FE079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126.435</w:t>
            </w:r>
          </w:p>
        </w:tc>
      </w:tr>
      <w:tr w:rsidR="00FB5A06" w:rsidRPr="00FB5A06" w14:paraId="3AC90550"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3DF6147"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540</w:t>
            </w:r>
          </w:p>
        </w:tc>
        <w:tc>
          <w:tcPr>
            <w:tcW w:w="5296" w:type="dxa"/>
            <w:tcBorders>
              <w:top w:val="nil"/>
              <w:left w:val="nil"/>
              <w:bottom w:val="single" w:sz="4" w:space="0" w:color="auto"/>
              <w:right w:val="single" w:sz="4" w:space="0" w:color="auto"/>
            </w:tcBorders>
            <w:shd w:val="clear" w:color="auto" w:fill="auto"/>
            <w:vAlign w:val="center"/>
            <w:hideMark/>
          </w:tcPr>
          <w:p w14:paraId="0BA3DB9B"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Амортизација</w:t>
            </w:r>
          </w:p>
        </w:tc>
        <w:tc>
          <w:tcPr>
            <w:tcW w:w="1375" w:type="dxa"/>
            <w:tcBorders>
              <w:top w:val="nil"/>
              <w:left w:val="nil"/>
              <w:bottom w:val="single" w:sz="4" w:space="0" w:color="auto"/>
              <w:right w:val="nil"/>
            </w:tcBorders>
            <w:shd w:val="clear" w:color="000000" w:fill="FFFFFF"/>
            <w:vAlign w:val="center"/>
            <w:hideMark/>
          </w:tcPr>
          <w:p w14:paraId="282C719F"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3.216.065</w:t>
            </w:r>
          </w:p>
        </w:tc>
        <w:tc>
          <w:tcPr>
            <w:tcW w:w="1375" w:type="dxa"/>
            <w:tcBorders>
              <w:top w:val="nil"/>
              <w:left w:val="single" w:sz="4" w:space="0" w:color="auto"/>
              <w:bottom w:val="single" w:sz="4" w:space="0" w:color="auto"/>
              <w:right w:val="nil"/>
            </w:tcBorders>
            <w:shd w:val="clear" w:color="000000" w:fill="FFFFFF"/>
            <w:vAlign w:val="center"/>
            <w:hideMark/>
          </w:tcPr>
          <w:p w14:paraId="4C0FAFF6"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3.154.659</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10DE49F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3.226.535</w:t>
            </w:r>
          </w:p>
        </w:tc>
      </w:tr>
      <w:tr w:rsidR="00FB5A06" w:rsidRPr="00FB5A06" w14:paraId="0B6397FD"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CDDB3D1"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541</w:t>
            </w:r>
          </w:p>
        </w:tc>
        <w:tc>
          <w:tcPr>
            <w:tcW w:w="5296" w:type="dxa"/>
            <w:tcBorders>
              <w:top w:val="nil"/>
              <w:left w:val="nil"/>
              <w:bottom w:val="single" w:sz="4" w:space="0" w:color="auto"/>
              <w:right w:val="single" w:sz="4" w:space="0" w:color="auto"/>
            </w:tcBorders>
            <w:shd w:val="clear" w:color="auto" w:fill="auto"/>
            <w:vAlign w:val="center"/>
            <w:hideMark/>
          </w:tcPr>
          <w:p w14:paraId="7048260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резервисања за накнаде запослених</w:t>
            </w:r>
          </w:p>
        </w:tc>
        <w:tc>
          <w:tcPr>
            <w:tcW w:w="1375" w:type="dxa"/>
            <w:tcBorders>
              <w:top w:val="nil"/>
              <w:left w:val="nil"/>
              <w:bottom w:val="single" w:sz="4" w:space="0" w:color="auto"/>
              <w:right w:val="nil"/>
            </w:tcBorders>
            <w:shd w:val="clear" w:color="000000" w:fill="FFFFFF"/>
            <w:vAlign w:val="center"/>
            <w:hideMark/>
          </w:tcPr>
          <w:p w14:paraId="1AE7B0D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6.472</w:t>
            </w:r>
          </w:p>
        </w:tc>
        <w:tc>
          <w:tcPr>
            <w:tcW w:w="1375" w:type="dxa"/>
            <w:tcBorders>
              <w:top w:val="nil"/>
              <w:left w:val="single" w:sz="4" w:space="0" w:color="auto"/>
              <w:bottom w:val="single" w:sz="4" w:space="0" w:color="auto"/>
              <w:right w:val="nil"/>
            </w:tcBorders>
            <w:shd w:val="clear" w:color="000000" w:fill="FFFFFF"/>
            <w:vAlign w:val="center"/>
            <w:hideMark/>
          </w:tcPr>
          <w:p w14:paraId="4578CB5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10.687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61E16F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10.000</w:t>
            </w:r>
          </w:p>
        </w:tc>
      </w:tr>
      <w:tr w:rsidR="00FB5A06" w:rsidRPr="00FB5A06" w14:paraId="2AB70E2F"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06CA765E"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550</w:t>
            </w:r>
          </w:p>
        </w:tc>
        <w:tc>
          <w:tcPr>
            <w:tcW w:w="5296" w:type="dxa"/>
            <w:tcBorders>
              <w:top w:val="nil"/>
              <w:left w:val="nil"/>
              <w:bottom w:val="single" w:sz="4" w:space="0" w:color="auto"/>
              <w:right w:val="single" w:sz="4" w:space="0" w:color="auto"/>
            </w:tcBorders>
            <w:shd w:val="clear" w:color="auto" w:fill="auto"/>
            <w:vAlign w:val="center"/>
            <w:hideMark/>
          </w:tcPr>
          <w:p w14:paraId="202BA32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непроизводних услуга</w:t>
            </w:r>
          </w:p>
        </w:tc>
        <w:tc>
          <w:tcPr>
            <w:tcW w:w="1375" w:type="dxa"/>
            <w:tcBorders>
              <w:top w:val="nil"/>
              <w:left w:val="nil"/>
              <w:bottom w:val="single" w:sz="4" w:space="0" w:color="auto"/>
              <w:right w:val="nil"/>
            </w:tcBorders>
            <w:shd w:val="clear" w:color="000000" w:fill="FFFFFF"/>
            <w:vAlign w:val="center"/>
            <w:hideMark/>
          </w:tcPr>
          <w:p w14:paraId="451DFE8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351.900</w:t>
            </w:r>
          </w:p>
        </w:tc>
        <w:tc>
          <w:tcPr>
            <w:tcW w:w="1375" w:type="dxa"/>
            <w:tcBorders>
              <w:top w:val="nil"/>
              <w:left w:val="single" w:sz="4" w:space="0" w:color="auto"/>
              <w:bottom w:val="single" w:sz="4" w:space="0" w:color="auto"/>
              <w:right w:val="nil"/>
            </w:tcBorders>
            <w:shd w:val="clear" w:color="000000" w:fill="FFFFFF"/>
            <w:vAlign w:val="center"/>
            <w:hideMark/>
          </w:tcPr>
          <w:p w14:paraId="2ABB781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294.856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4F9B58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360.765</w:t>
            </w:r>
          </w:p>
        </w:tc>
      </w:tr>
      <w:tr w:rsidR="00FB5A06" w:rsidRPr="00FB5A06" w14:paraId="7E055212" w14:textId="77777777" w:rsidTr="00FB5A06">
        <w:trPr>
          <w:trHeight w:val="302"/>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BA7F5D1"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058E3D7A"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ревизије финансијских извјештаја  и трошкови адвокатских услуга</w:t>
            </w:r>
          </w:p>
        </w:tc>
        <w:tc>
          <w:tcPr>
            <w:tcW w:w="1375" w:type="dxa"/>
            <w:tcBorders>
              <w:top w:val="nil"/>
              <w:left w:val="nil"/>
              <w:bottom w:val="single" w:sz="4" w:space="0" w:color="auto"/>
              <w:right w:val="nil"/>
            </w:tcBorders>
            <w:shd w:val="clear" w:color="000000" w:fill="FFFFFF"/>
            <w:vAlign w:val="center"/>
            <w:hideMark/>
          </w:tcPr>
          <w:p w14:paraId="3CD93009"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50.590</w:t>
            </w:r>
          </w:p>
        </w:tc>
        <w:tc>
          <w:tcPr>
            <w:tcW w:w="1375" w:type="dxa"/>
            <w:tcBorders>
              <w:top w:val="nil"/>
              <w:left w:val="single" w:sz="4" w:space="0" w:color="auto"/>
              <w:bottom w:val="single" w:sz="4" w:space="0" w:color="auto"/>
              <w:right w:val="nil"/>
            </w:tcBorders>
            <w:shd w:val="clear" w:color="000000" w:fill="FFFFFF"/>
            <w:vAlign w:val="center"/>
            <w:hideMark/>
          </w:tcPr>
          <w:p w14:paraId="7314A461"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21.596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9F318A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43.710</w:t>
            </w:r>
          </w:p>
        </w:tc>
      </w:tr>
      <w:tr w:rsidR="00FB5A06" w:rsidRPr="00FB5A06" w14:paraId="38A81607"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D2A7E8B"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524553AA"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здравствених услуга</w:t>
            </w:r>
          </w:p>
        </w:tc>
        <w:tc>
          <w:tcPr>
            <w:tcW w:w="1375" w:type="dxa"/>
            <w:tcBorders>
              <w:top w:val="nil"/>
              <w:left w:val="nil"/>
              <w:bottom w:val="single" w:sz="4" w:space="0" w:color="auto"/>
              <w:right w:val="nil"/>
            </w:tcBorders>
            <w:shd w:val="clear" w:color="000000" w:fill="FFFFFF"/>
            <w:vAlign w:val="center"/>
            <w:hideMark/>
          </w:tcPr>
          <w:p w14:paraId="48A7914D"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286.505</w:t>
            </w:r>
          </w:p>
        </w:tc>
        <w:tc>
          <w:tcPr>
            <w:tcW w:w="1375" w:type="dxa"/>
            <w:tcBorders>
              <w:top w:val="nil"/>
              <w:left w:val="single" w:sz="4" w:space="0" w:color="auto"/>
              <w:bottom w:val="single" w:sz="4" w:space="0" w:color="auto"/>
              <w:right w:val="nil"/>
            </w:tcBorders>
            <w:shd w:val="clear" w:color="000000" w:fill="FFFFFF"/>
            <w:vAlign w:val="center"/>
            <w:hideMark/>
          </w:tcPr>
          <w:p w14:paraId="5F7E0A11"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255.536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015518E1"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302.581</w:t>
            </w:r>
          </w:p>
        </w:tc>
      </w:tr>
      <w:tr w:rsidR="00FB5A06" w:rsidRPr="00FB5A06" w14:paraId="36912EC8"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361DD6B"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C780CC3"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образовања запослених, трошкови усавршавања - семинари</w:t>
            </w:r>
          </w:p>
        </w:tc>
        <w:tc>
          <w:tcPr>
            <w:tcW w:w="1375" w:type="dxa"/>
            <w:tcBorders>
              <w:top w:val="nil"/>
              <w:left w:val="nil"/>
              <w:bottom w:val="single" w:sz="4" w:space="0" w:color="auto"/>
              <w:right w:val="nil"/>
            </w:tcBorders>
            <w:shd w:val="clear" w:color="000000" w:fill="FFFFFF"/>
            <w:vAlign w:val="center"/>
            <w:hideMark/>
          </w:tcPr>
          <w:p w14:paraId="248E8C3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6.608</w:t>
            </w:r>
          </w:p>
        </w:tc>
        <w:tc>
          <w:tcPr>
            <w:tcW w:w="1375" w:type="dxa"/>
            <w:tcBorders>
              <w:top w:val="nil"/>
              <w:left w:val="single" w:sz="4" w:space="0" w:color="auto"/>
              <w:bottom w:val="single" w:sz="4" w:space="0" w:color="auto"/>
              <w:right w:val="nil"/>
            </w:tcBorders>
            <w:shd w:val="clear" w:color="000000" w:fill="FFFFFF"/>
            <w:vAlign w:val="center"/>
            <w:hideMark/>
          </w:tcPr>
          <w:p w14:paraId="0BA56802"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6.583</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393C248"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6.321</w:t>
            </w:r>
          </w:p>
        </w:tc>
      </w:tr>
      <w:tr w:rsidR="00FB5A06" w:rsidRPr="00FB5A06" w14:paraId="674D98F2"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ABC7456"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2AC80499"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за услуге осталих друштвених дјелатности-Бањалучка берза</w:t>
            </w:r>
          </w:p>
        </w:tc>
        <w:tc>
          <w:tcPr>
            <w:tcW w:w="1375" w:type="dxa"/>
            <w:tcBorders>
              <w:top w:val="nil"/>
              <w:left w:val="nil"/>
              <w:bottom w:val="single" w:sz="4" w:space="0" w:color="auto"/>
              <w:right w:val="nil"/>
            </w:tcBorders>
            <w:shd w:val="clear" w:color="000000" w:fill="FFFFFF"/>
            <w:vAlign w:val="center"/>
            <w:hideMark/>
          </w:tcPr>
          <w:p w14:paraId="56653713"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4.500</w:t>
            </w:r>
          </w:p>
        </w:tc>
        <w:tc>
          <w:tcPr>
            <w:tcW w:w="1375" w:type="dxa"/>
            <w:tcBorders>
              <w:top w:val="nil"/>
              <w:left w:val="single" w:sz="4" w:space="0" w:color="auto"/>
              <w:bottom w:val="single" w:sz="4" w:space="0" w:color="auto"/>
              <w:right w:val="nil"/>
            </w:tcBorders>
            <w:shd w:val="clear" w:color="000000" w:fill="FFFFFF"/>
            <w:vAlign w:val="center"/>
            <w:hideMark/>
          </w:tcPr>
          <w:p w14:paraId="03FEB769"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4.500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DCEF303"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4.500</w:t>
            </w:r>
          </w:p>
        </w:tc>
      </w:tr>
      <w:tr w:rsidR="00FB5A06" w:rsidRPr="00FB5A06" w14:paraId="03AC24D7" w14:textId="77777777" w:rsidTr="00FB5A06">
        <w:trPr>
          <w:trHeight w:val="306"/>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6F17A78"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18F41F6B" w14:textId="4D1D3A9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Остале непроизводне</w:t>
            </w:r>
            <w:r>
              <w:rPr>
                <w:rFonts w:ascii="Times New Roman" w:eastAsia="Times New Roman" w:hAnsi="Times New Roman" w:cs="Times New Roman"/>
                <w:sz w:val="24"/>
                <w:szCs w:val="24"/>
                <w:lang w:val="sr-Latn-BA" w:eastAsia="sr-Latn-BA"/>
              </w:rPr>
              <w:t xml:space="preserve"> услуге  републичке  таксе </w:t>
            </w:r>
          </w:p>
        </w:tc>
        <w:tc>
          <w:tcPr>
            <w:tcW w:w="1375" w:type="dxa"/>
            <w:tcBorders>
              <w:top w:val="nil"/>
              <w:left w:val="nil"/>
              <w:bottom w:val="single" w:sz="4" w:space="0" w:color="auto"/>
              <w:right w:val="nil"/>
            </w:tcBorders>
            <w:shd w:val="clear" w:color="000000" w:fill="FFFFFF"/>
            <w:vAlign w:val="center"/>
            <w:hideMark/>
          </w:tcPr>
          <w:p w14:paraId="68660CD5"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3.697</w:t>
            </w:r>
          </w:p>
        </w:tc>
        <w:tc>
          <w:tcPr>
            <w:tcW w:w="1375" w:type="dxa"/>
            <w:tcBorders>
              <w:top w:val="nil"/>
              <w:left w:val="single" w:sz="4" w:space="0" w:color="auto"/>
              <w:bottom w:val="single" w:sz="4" w:space="0" w:color="auto"/>
              <w:right w:val="nil"/>
            </w:tcBorders>
            <w:shd w:val="clear" w:color="000000" w:fill="FFFFFF"/>
            <w:vAlign w:val="center"/>
            <w:hideMark/>
          </w:tcPr>
          <w:p w14:paraId="2E0733BA"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6.642</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5583312"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3.653</w:t>
            </w:r>
          </w:p>
        </w:tc>
      </w:tr>
      <w:tr w:rsidR="00FB5A06" w:rsidRPr="00FB5A06" w14:paraId="2F86AB01"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E0E03C6"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551</w:t>
            </w:r>
          </w:p>
        </w:tc>
        <w:tc>
          <w:tcPr>
            <w:tcW w:w="5296" w:type="dxa"/>
            <w:tcBorders>
              <w:top w:val="nil"/>
              <w:left w:val="nil"/>
              <w:bottom w:val="single" w:sz="4" w:space="0" w:color="auto"/>
              <w:right w:val="single" w:sz="4" w:space="0" w:color="auto"/>
            </w:tcBorders>
            <w:shd w:val="clear" w:color="auto" w:fill="auto"/>
            <w:vAlign w:val="center"/>
            <w:hideMark/>
          </w:tcPr>
          <w:p w14:paraId="7AB3C18E"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репрезентације</w:t>
            </w:r>
          </w:p>
        </w:tc>
        <w:tc>
          <w:tcPr>
            <w:tcW w:w="1375" w:type="dxa"/>
            <w:tcBorders>
              <w:top w:val="nil"/>
              <w:left w:val="nil"/>
              <w:bottom w:val="single" w:sz="4" w:space="0" w:color="auto"/>
              <w:right w:val="nil"/>
            </w:tcBorders>
            <w:shd w:val="clear" w:color="000000" w:fill="FFFFFF"/>
            <w:vAlign w:val="center"/>
            <w:hideMark/>
          </w:tcPr>
          <w:p w14:paraId="5D1563E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15.419</w:t>
            </w:r>
          </w:p>
        </w:tc>
        <w:tc>
          <w:tcPr>
            <w:tcW w:w="1375" w:type="dxa"/>
            <w:tcBorders>
              <w:top w:val="nil"/>
              <w:left w:val="single" w:sz="4" w:space="0" w:color="auto"/>
              <w:bottom w:val="single" w:sz="4" w:space="0" w:color="auto"/>
              <w:right w:val="nil"/>
            </w:tcBorders>
            <w:shd w:val="clear" w:color="000000" w:fill="FFFFFF"/>
            <w:vAlign w:val="center"/>
            <w:hideMark/>
          </w:tcPr>
          <w:p w14:paraId="18A5ECA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21.504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075BAA9"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13.975</w:t>
            </w:r>
          </w:p>
        </w:tc>
      </w:tr>
      <w:tr w:rsidR="00FB5A06" w:rsidRPr="00FB5A06" w14:paraId="25A8AB46"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C5B1563"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552</w:t>
            </w:r>
          </w:p>
        </w:tc>
        <w:tc>
          <w:tcPr>
            <w:tcW w:w="5296" w:type="dxa"/>
            <w:tcBorders>
              <w:top w:val="nil"/>
              <w:left w:val="nil"/>
              <w:bottom w:val="single" w:sz="4" w:space="0" w:color="auto"/>
              <w:right w:val="single" w:sz="4" w:space="0" w:color="auto"/>
            </w:tcBorders>
            <w:shd w:val="clear" w:color="auto" w:fill="auto"/>
            <w:vAlign w:val="center"/>
            <w:hideMark/>
          </w:tcPr>
          <w:p w14:paraId="2D50508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премије осигурања</w:t>
            </w:r>
          </w:p>
        </w:tc>
        <w:tc>
          <w:tcPr>
            <w:tcW w:w="1375" w:type="dxa"/>
            <w:tcBorders>
              <w:top w:val="nil"/>
              <w:left w:val="nil"/>
              <w:bottom w:val="single" w:sz="4" w:space="0" w:color="auto"/>
              <w:right w:val="nil"/>
            </w:tcBorders>
            <w:shd w:val="clear" w:color="000000" w:fill="FFFFFF"/>
            <w:vAlign w:val="center"/>
            <w:hideMark/>
          </w:tcPr>
          <w:p w14:paraId="7D2D410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48.793</w:t>
            </w:r>
          </w:p>
        </w:tc>
        <w:tc>
          <w:tcPr>
            <w:tcW w:w="1375" w:type="dxa"/>
            <w:tcBorders>
              <w:top w:val="nil"/>
              <w:left w:val="single" w:sz="4" w:space="0" w:color="auto"/>
              <w:bottom w:val="single" w:sz="4" w:space="0" w:color="auto"/>
              <w:right w:val="nil"/>
            </w:tcBorders>
            <w:shd w:val="clear" w:color="000000" w:fill="FFFFFF"/>
            <w:vAlign w:val="center"/>
            <w:hideMark/>
          </w:tcPr>
          <w:p w14:paraId="4C246D0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48.768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C787EE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50.572</w:t>
            </w:r>
          </w:p>
        </w:tc>
      </w:tr>
      <w:tr w:rsidR="00FB5A06" w:rsidRPr="00FB5A06" w14:paraId="19DA423B"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2BF69FB"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553</w:t>
            </w:r>
          </w:p>
        </w:tc>
        <w:tc>
          <w:tcPr>
            <w:tcW w:w="5296" w:type="dxa"/>
            <w:tcBorders>
              <w:top w:val="nil"/>
              <w:left w:val="nil"/>
              <w:bottom w:val="single" w:sz="4" w:space="0" w:color="auto"/>
              <w:right w:val="single" w:sz="4" w:space="0" w:color="auto"/>
            </w:tcBorders>
            <w:shd w:val="clear" w:color="auto" w:fill="auto"/>
            <w:vAlign w:val="center"/>
            <w:hideMark/>
          </w:tcPr>
          <w:p w14:paraId="14519BF3"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платног промета</w:t>
            </w:r>
          </w:p>
        </w:tc>
        <w:tc>
          <w:tcPr>
            <w:tcW w:w="1375" w:type="dxa"/>
            <w:tcBorders>
              <w:top w:val="nil"/>
              <w:left w:val="nil"/>
              <w:bottom w:val="single" w:sz="4" w:space="0" w:color="auto"/>
              <w:right w:val="nil"/>
            </w:tcBorders>
            <w:shd w:val="clear" w:color="000000" w:fill="FFFFFF"/>
            <w:vAlign w:val="center"/>
            <w:hideMark/>
          </w:tcPr>
          <w:p w14:paraId="19D883F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21.700</w:t>
            </w:r>
          </w:p>
        </w:tc>
        <w:tc>
          <w:tcPr>
            <w:tcW w:w="1375" w:type="dxa"/>
            <w:tcBorders>
              <w:top w:val="nil"/>
              <w:left w:val="single" w:sz="4" w:space="0" w:color="auto"/>
              <w:bottom w:val="single" w:sz="4" w:space="0" w:color="auto"/>
              <w:right w:val="nil"/>
            </w:tcBorders>
            <w:shd w:val="clear" w:color="000000" w:fill="FFFFFF"/>
            <w:vAlign w:val="center"/>
            <w:hideMark/>
          </w:tcPr>
          <w:p w14:paraId="224C11B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26.987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B4FA78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20.864</w:t>
            </w:r>
          </w:p>
        </w:tc>
      </w:tr>
      <w:tr w:rsidR="00FB5A06" w:rsidRPr="00FB5A06" w14:paraId="6F92A25D"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52B8BA7"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554</w:t>
            </w:r>
          </w:p>
        </w:tc>
        <w:tc>
          <w:tcPr>
            <w:tcW w:w="5296" w:type="dxa"/>
            <w:tcBorders>
              <w:top w:val="nil"/>
              <w:left w:val="nil"/>
              <w:bottom w:val="single" w:sz="4" w:space="0" w:color="auto"/>
              <w:right w:val="single" w:sz="4" w:space="0" w:color="auto"/>
            </w:tcBorders>
            <w:shd w:val="clear" w:color="auto" w:fill="auto"/>
            <w:vAlign w:val="center"/>
            <w:hideMark/>
          </w:tcPr>
          <w:p w14:paraId="529964AD"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чланарина</w:t>
            </w:r>
          </w:p>
        </w:tc>
        <w:tc>
          <w:tcPr>
            <w:tcW w:w="1375" w:type="dxa"/>
            <w:tcBorders>
              <w:top w:val="nil"/>
              <w:left w:val="nil"/>
              <w:bottom w:val="single" w:sz="4" w:space="0" w:color="auto"/>
              <w:right w:val="nil"/>
            </w:tcBorders>
            <w:shd w:val="clear" w:color="000000" w:fill="FFFFFF"/>
            <w:vAlign w:val="center"/>
            <w:hideMark/>
          </w:tcPr>
          <w:p w14:paraId="61B826F9"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26.199</w:t>
            </w:r>
          </w:p>
        </w:tc>
        <w:tc>
          <w:tcPr>
            <w:tcW w:w="1375" w:type="dxa"/>
            <w:tcBorders>
              <w:top w:val="nil"/>
              <w:left w:val="single" w:sz="4" w:space="0" w:color="auto"/>
              <w:bottom w:val="single" w:sz="4" w:space="0" w:color="auto"/>
              <w:right w:val="nil"/>
            </w:tcBorders>
            <w:shd w:val="clear" w:color="000000" w:fill="FFFFFF"/>
            <w:vAlign w:val="center"/>
            <w:hideMark/>
          </w:tcPr>
          <w:p w14:paraId="70BC0E6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19.062</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981472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26.141</w:t>
            </w:r>
          </w:p>
        </w:tc>
      </w:tr>
      <w:tr w:rsidR="00FB5A06" w:rsidRPr="00FB5A06" w14:paraId="5156B503"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76BC0D8"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555</w:t>
            </w:r>
          </w:p>
        </w:tc>
        <w:tc>
          <w:tcPr>
            <w:tcW w:w="5296" w:type="dxa"/>
            <w:tcBorders>
              <w:top w:val="nil"/>
              <w:left w:val="nil"/>
              <w:bottom w:val="single" w:sz="4" w:space="0" w:color="auto"/>
              <w:right w:val="single" w:sz="4" w:space="0" w:color="auto"/>
            </w:tcBorders>
            <w:shd w:val="clear" w:color="auto" w:fill="auto"/>
            <w:vAlign w:val="center"/>
            <w:hideMark/>
          </w:tcPr>
          <w:p w14:paraId="2BD21070"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пореза</w:t>
            </w:r>
          </w:p>
        </w:tc>
        <w:tc>
          <w:tcPr>
            <w:tcW w:w="1375" w:type="dxa"/>
            <w:tcBorders>
              <w:top w:val="nil"/>
              <w:left w:val="nil"/>
              <w:bottom w:val="single" w:sz="4" w:space="0" w:color="auto"/>
              <w:right w:val="nil"/>
            </w:tcBorders>
            <w:shd w:val="clear" w:color="000000" w:fill="FFFFFF"/>
            <w:vAlign w:val="center"/>
            <w:hideMark/>
          </w:tcPr>
          <w:p w14:paraId="34CD56BB"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38.590</w:t>
            </w:r>
          </w:p>
        </w:tc>
        <w:tc>
          <w:tcPr>
            <w:tcW w:w="1375" w:type="dxa"/>
            <w:tcBorders>
              <w:top w:val="nil"/>
              <w:left w:val="single" w:sz="4" w:space="0" w:color="auto"/>
              <w:bottom w:val="single" w:sz="4" w:space="0" w:color="auto"/>
              <w:right w:val="nil"/>
            </w:tcBorders>
            <w:shd w:val="clear" w:color="000000" w:fill="FFFFFF"/>
            <w:vAlign w:val="center"/>
            <w:hideMark/>
          </w:tcPr>
          <w:p w14:paraId="448506B2"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37.782</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E5EAE6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47.684</w:t>
            </w:r>
          </w:p>
        </w:tc>
      </w:tr>
      <w:tr w:rsidR="00FB5A06" w:rsidRPr="00FB5A06" w14:paraId="5AF5F416"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066B0205"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556</w:t>
            </w:r>
          </w:p>
        </w:tc>
        <w:tc>
          <w:tcPr>
            <w:tcW w:w="5296" w:type="dxa"/>
            <w:tcBorders>
              <w:top w:val="nil"/>
              <w:left w:val="nil"/>
              <w:bottom w:val="single" w:sz="4" w:space="0" w:color="auto"/>
              <w:right w:val="single" w:sz="4" w:space="0" w:color="auto"/>
            </w:tcBorders>
            <w:shd w:val="clear" w:color="auto" w:fill="auto"/>
            <w:vAlign w:val="center"/>
            <w:hideMark/>
          </w:tcPr>
          <w:p w14:paraId="523929B2"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доприноса</w:t>
            </w:r>
          </w:p>
        </w:tc>
        <w:tc>
          <w:tcPr>
            <w:tcW w:w="1375" w:type="dxa"/>
            <w:tcBorders>
              <w:top w:val="nil"/>
              <w:left w:val="nil"/>
              <w:bottom w:val="single" w:sz="4" w:space="0" w:color="auto"/>
              <w:right w:val="nil"/>
            </w:tcBorders>
            <w:shd w:val="clear" w:color="000000" w:fill="FFFFFF"/>
            <w:vAlign w:val="center"/>
            <w:hideMark/>
          </w:tcPr>
          <w:p w14:paraId="76016E1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35.311</w:t>
            </w:r>
          </w:p>
        </w:tc>
        <w:tc>
          <w:tcPr>
            <w:tcW w:w="1375" w:type="dxa"/>
            <w:tcBorders>
              <w:top w:val="nil"/>
              <w:left w:val="single" w:sz="4" w:space="0" w:color="auto"/>
              <w:bottom w:val="single" w:sz="4" w:space="0" w:color="auto"/>
              <w:right w:val="nil"/>
            </w:tcBorders>
            <w:shd w:val="clear" w:color="000000" w:fill="FFFFFF"/>
            <w:vAlign w:val="center"/>
            <w:hideMark/>
          </w:tcPr>
          <w:p w14:paraId="2FEAA10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35.016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72FAC68"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35.958</w:t>
            </w:r>
          </w:p>
        </w:tc>
      </w:tr>
      <w:tr w:rsidR="00FB5A06" w:rsidRPr="00FB5A06" w14:paraId="4F0C0C4D"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8A1D5D2"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559</w:t>
            </w:r>
          </w:p>
        </w:tc>
        <w:tc>
          <w:tcPr>
            <w:tcW w:w="5296" w:type="dxa"/>
            <w:tcBorders>
              <w:top w:val="nil"/>
              <w:left w:val="nil"/>
              <w:bottom w:val="single" w:sz="4" w:space="0" w:color="auto"/>
              <w:right w:val="single" w:sz="4" w:space="0" w:color="auto"/>
            </w:tcBorders>
            <w:shd w:val="clear" w:color="auto" w:fill="auto"/>
            <w:vAlign w:val="center"/>
            <w:hideMark/>
          </w:tcPr>
          <w:p w14:paraId="6394AD5B"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Остали нематеријални трошкови</w:t>
            </w:r>
          </w:p>
        </w:tc>
        <w:tc>
          <w:tcPr>
            <w:tcW w:w="1375" w:type="dxa"/>
            <w:tcBorders>
              <w:top w:val="nil"/>
              <w:left w:val="nil"/>
              <w:bottom w:val="single" w:sz="4" w:space="0" w:color="auto"/>
              <w:right w:val="nil"/>
            </w:tcBorders>
            <w:shd w:val="clear" w:color="000000" w:fill="FFFFFF"/>
            <w:vAlign w:val="center"/>
            <w:hideMark/>
          </w:tcPr>
          <w:p w14:paraId="59CB749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244.577</w:t>
            </w:r>
          </w:p>
        </w:tc>
        <w:tc>
          <w:tcPr>
            <w:tcW w:w="1375" w:type="dxa"/>
            <w:tcBorders>
              <w:top w:val="nil"/>
              <w:left w:val="single" w:sz="4" w:space="0" w:color="auto"/>
              <w:bottom w:val="single" w:sz="4" w:space="0" w:color="auto"/>
              <w:right w:val="nil"/>
            </w:tcBorders>
            <w:shd w:val="clear" w:color="000000" w:fill="FFFFFF"/>
            <w:vAlign w:val="center"/>
            <w:hideMark/>
          </w:tcPr>
          <w:p w14:paraId="6D45B53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272.793</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64563A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214.400</w:t>
            </w:r>
          </w:p>
        </w:tc>
      </w:tr>
      <w:tr w:rsidR="00FB5A06" w:rsidRPr="00FB5A06" w14:paraId="7DE41133"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C40C6A2"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561</w:t>
            </w:r>
          </w:p>
        </w:tc>
        <w:tc>
          <w:tcPr>
            <w:tcW w:w="5296" w:type="dxa"/>
            <w:tcBorders>
              <w:top w:val="nil"/>
              <w:left w:val="nil"/>
              <w:bottom w:val="single" w:sz="4" w:space="0" w:color="auto"/>
              <w:right w:val="single" w:sz="4" w:space="0" w:color="auto"/>
            </w:tcBorders>
            <w:shd w:val="clear" w:color="auto" w:fill="auto"/>
            <w:vAlign w:val="center"/>
            <w:hideMark/>
          </w:tcPr>
          <w:p w14:paraId="7C10F47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Расходи камата</w:t>
            </w:r>
          </w:p>
        </w:tc>
        <w:tc>
          <w:tcPr>
            <w:tcW w:w="1375" w:type="dxa"/>
            <w:tcBorders>
              <w:top w:val="nil"/>
              <w:left w:val="nil"/>
              <w:bottom w:val="single" w:sz="4" w:space="0" w:color="auto"/>
              <w:right w:val="nil"/>
            </w:tcBorders>
            <w:shd w:val="clear" w:color="000000" w:fill="FFFFFF"/>
            <w:vAlign w:val="center"/>
            <w:hideMark/>
          </w:tcPr>
          <w:p w14:paraId="317F5B3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132.115</w:t>
            </w:r>
          </w:p>
        </w:tc>
        <w:tc>
          <w:tcPr>
            <w:tcW w:w="1375" w:type="dxa"/>
            <w:tcBorders>
              <w:top w:val="nil"/>
              <w:left w:val="single" w:sz="4" w:space="0" w:color="auto"/>
              <w:bottom w:val="single" w:sz="4" w:space="0" w:color="auto"/>
              <w:right w:val="nil"/>
            </w:tcBorders>
            <w:shd w:val="clear" w:color="000000" w:fill="FFFFFF"/>
            <w:vAlign w:val="center"/>
            <w:hideMark/>
          </w:tcPr>
          <w:p w14:paraId="7DDBFD1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82.098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B8A261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121.900</w:t>
            </w:r>
          </w:p>
        </w:tc>
      </w:tr>
      <w:tr w:rsidR="00FB5A06" w:rsidRPr="00FB5A06" w14:paraId="5DA93EDE"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174D16E"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562</w:t>
            </w:r>
          </w:p>
        </w:tc>
        <w:tc>
          <w:tcPr>
            <w:tcW w:w="5296" w:type="dxa"/>
            <w:tcBorders>
              <w:top w:val="nil"/>
              <w:left w:val="nil"/>
              <w:bottom w:val="single" w:sz="4" w:space="0" w:color="auto"/>
              <w:right w:val="single" w:sz="4" w:space="0" w:color="auto"/>
            </w:tcBorders>
            <w:shd w:val="clear" w:color="auto" w:fill="auto"/>
            <w:vAlign w:val="center"/>
            <w:hideMark/>
          </w:tcPr>
          <w:p w14:paraId="69934532"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Негативне курсне разлике</w:t>
            </w:r>
          </w:p>
        </w:tc>
        <w:tc>
          <w:tcPr>
            <w:tcW w:w="1375" w:type="dxa"/>
            <w:tcBorders>
              <w:top w:val="nil"/>
              <w:left w:val="nil"/>
              <w:bottom w:val="single" w:sz="4" w:space="0" w:color="auto"/>
              <w:right w:val="nil"/>
            </w:tcBorders>
            <w:shd w:val="clear" w:color="000000" w:fill="FFFFFF"/>
            <w:vAlign w:val="center"/>
            <w:hideMark/>
          </w:tcPr>
          <w:p w14:paraId="51D2800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65.940</w:t>
            </w:r>
          </w:p>
        </w:tc>
        <w:tc>
          <w:tcPr>
            <w:tcW w:w="1375" w:type="dxa"/>
            <w:tcBorders>
              <w:top w:val="nil"/>
              <w:left w:val="single" w:sz="4" w:space="0" w:color="auto"/>
              <w:bottom w:val="single" w:sz="4" w:space="0" w:color="auto"/>
              <w:right w:val="nil"/>
            </w:tcBorders>
            <w:shd w:val="clear" w:color="000000" w:fill="FFFFFF"/>
            <w:vAlign w:val="center"/>
            <w:hideMark/>
          </w:tcPr>
          <w:p w14:paraId="1385955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28.340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06BEB819"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65.940</w:t>
            </w:r>
          </w:p>
        </w:tc>
      </w:tr>
      <w:tr w:rsidR="00FB5A06" w:rsidRPr="00FB5A06" w14:paraId="0D95681E" w14:textId="77777777" w:rsidTr="00FB5A06">
        <w:trPr>
          <w:trHeight w:val="94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0DDB5C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570</w:t>
            </w:r>
          </w:p>
        </w:tc>
        <w:tc>
          <w:tcPr>
            <w:tcW w:w="5296" w:type="dxa"/>
            <w:tcBorders>
              <w:top w:val="nil"/>
              <w:left w:val="nil"/>
              <w:bottom w:val="single" w:sz="4" w:space="0" w:color="auto"/>
              <w:right w:val="single" w:sz="4" w:space="0" w:color="auto"/>
            </w:tcBorders>
            <w:shd w:val="clear" w:color="auto" w:fill="auto"/>
            <w:vAlign w:val="center"/>
            <w:hideMark/>
          </w:tcPr>
          <w:p w14:paraId="1494233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Губици на основу расходовања и отписа основних средстава и нематеријалних улагања некретнина, постројења и опреме</w:t>
            </w:r>
          </w:p>
        </w:tc>
        <w:tc>
          <w:tcPr>
            <w:tcW w:w="1375" w:type="dxa"/>
            <w:tcBorders>
              <w:top w:val="nil"/>
              <w:left w:val="nil"/>
              <w:bottom w:val="single" w:sz="4" w:space="0" w:color="auto"/>
              <w:right w:val="nil"/>
            </w:tcBorders>
            <w:shd w:val="clear" w:color="000000" w:fill="FFFFFF"/>
            <w:vAlign w:val="center"/>
            <w:hideMark/>
          </w:tcPr>
          <w:p w14:paraId="121788C4"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25.828</w:t>
            </w:r>
          </w:p>
        </w:tc>
        <w:tc>
          <w:tcPr>
            <w:tcW w:w="1375" w:type="dxa"/>
            <w:tcBorders>
              <w:top w:val="nil"/>
              <w:left w:val="single" w:sz="4" w:space="0" w:color="auto"/>
              <w:bottom w:val="single" w:sz="4" w:space="0" w:color="auto"/>
              <w:right w:val="nil"/>
            </w:tcBorders>
            <w:shd w:val="clear" w:color="000000" w:fill="FFFFFF"/>
            <w:vAlign w:val="center"/>
            <w:hideMark/>
          </w:tcPr>
          <w:p w14:paraId="2BE678E2"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7.147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3B839F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10.000</w:t>
            </w:r>
          </w:p>
        </w:tc>
      </w:tr>
      <w:tr w:rsidR="00FB5A06" w:rsidRPr="00FB5A06" w14:paraId="714930B4"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7C80C22"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576</w:t>
            </w:r>
          </w:p>
        </w:tc>
        <w:tc>
          <w:tcPr>
            <w:tcW w:w="5296" w:type="dxa"/>
            <w:tcBorders>
              <w:top w:val="nil"/>
              <w:left w:val="nil"/>
              <w:bottom w:val="single" w:sz="4" w:space="0" w:color="auto"/>
              <w:right w:val="single" w:sz="4" w:space="0" w:color="auto"/>
            </w:tcBorders>
            <w:shd w:val="clear" w:color="auto" w:fill="auto"/>
            <w:vAlign w:val="center"/>
            <w:hideMark/>
          </w:tcPr>
          <w:p w14:paraId="108647E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Мањкови</w:t>
            </w:r>
          </w:p>
        </w:tc>
        <w:tc>
          <w:tcPr>
            <w:tcW w:w="1375" w:type="dxa"/>
            <w:tcBorders>
              <w:top w:val="nil"/>
              <w:left w:val="nil"/>
              <w:bottom w:val="single" w:sz="4" w:space="0" w:color="auto"/>
              <w:right w:val="nil"/>
            </w:tcBorders>
            <w:shd w:val="clear" w:color="000000" w:fill="FFFFFF"/>
            <w:vAlign w:val="center"/>
            <w:hideMark/>
          </w:tcPr>
          <w:p w14:paraId="0A810A57"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3.289</w:t>
            </w:r>
          </w:p>
        </w:tc>
        <w:tc>
          <w:tcPr>
            <w:tcW w:w="1375" w:type="dxa"/>
            <w:tcBorders>
              <w:top w:val="nil"/>
              <w:left w:val="single" w:sz="4" w:space="0" w:color="auto"/>
              <w:bottom w:val="single" w:sz="4" w:space="0" w:color="auto"/>
              <w:right w:val="nil"/>
            </w:tcBorders>
            <w:shd w:val="clear" w:color="000000" w:fill="FFFFFF"/>
            <w:vAlign w:val="center"/>
            <w:hideMark/>
          </w:tcPr>
          <w:p w14:paraId="13765F89"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2.695</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F3BB98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1.500</w:t>
            </w:r>
          </w:p>
        </w:tc>
      </w:tr>
      <w:tr w:rsidR="00FB5A06" w:rsidRPr="00FB5A06" w14:paraId="44753A07"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FDE603B"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578</w:t>
            </w:r>
          </w:p>
        </w:tc>
        <w:tc>
          <w:tcPr>
            <w:tcW w:w="5296" w:type="dxa"/>
            <w:tcBorders>
              <w:top w:val="nil"/>
              <w:left w:val="nil"/>
              <w:bottom w:val="single" w:sz="4" w:space="0" w:color="auto"/>
              <w:right w:val="single" w:sz="4" w:space="0" w:color="auto"/>
            </w:tcBorders>
            <w:shd w:val="clear" w:color="auto" w:fill="auto"/>
            <w:vAlign w:val="center"/>
            <w:hideMark/>
          </w:tcPr>
          <w:p w14:paraId="311E6E35"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Расходи по основу исправке вриједности и отписа потраживања</w:t>
            </w:r>
          </w:p>
        </w:tc>
        <w:tc>
          <w:tcPr>
            <w:tcW w:w="1375" w:type="dxa"/>
            <w:tcBorders>
              <w:top w:val="nil"/>
              <w:left w:val="nil"/>
              <w:bottom w:val="single" w:sz="4" w:space="0" w:color="auto"/>
              <w:right w:val="nil"/>
            </w:tcBorders>
            <w:shd w:val="clear" w:color="000000" w:fill="FFFFFF"/>
            <w:vAlign w:val="center"/>
            <w:hideMark/>
          </w:tcPr>
          <w:p w14:paraId="7776B89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43.780</w:t>
            </w:r>
          </w:p>
        </w:tc>
        <w:tc>
          <w:tcPr>
            <w:tcW w:w="1375" w:type="dxa"/>
            <w:tcBorders>
              <w:top w:val="nil"/>
              <w:left w:val="single" w:sz="4" w:space="0" w:color="auto"/>
              <w:bottom w:val="single" w:sz="4" w:space="0" w:color="auto"/>
              <w:right w:val="nil"/>
            </w:tcBorders>
            <w:shd w:val="clear" w:color="000000" w:fill="FFFFFF"/>
            <w:vAlign w:val="center"/>
            <w:hideMark/>
          </w:tcPr>
          <w:p w14:paraId="2095B60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47.289</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A74232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20.016</w:t>
            </w:r>
          </w:p>
        </w:tc>
      </w:tr>
      <w:tr w:rsidR="00FB5A06" w:rsidRPr="00FB5A06" w14:paraId="72D34898" w14:textId="77777777" w:rsidTr="00FB5A06">
        <w:trPr>
          <w:trHeight w:val="94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03FF47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579</w:t>
            </w:r>
          </w:p>
        </w:tc>
        <w:tc>
          <w:tcPr>
            <w:tcW w:w="5296" w:type="dxa"/>
            <w:tcBorders>
              <w:top w:val="nil"/>
              <w:left w:val="nil"/>
              <w:bottom w:val="single" w:sz="4" w:space="0" w:color="auto"/>
              <w:right w:val="single" w:sz="4" w:space="0" w:color="auto"/>
            </w:tcBorders>
            <w:shd w:val="clear" w:color="auto" w:fill="auto"/>
            <w:vAlign w:val="center"/>
            <w:hideMark/>
          </w:tcPr>
          <w:p w14:paraId="10932000"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Расходи по основу расходовања залиха материјала робе и остали расходи(накнада штете трећим лицима)</w:t>
            </w:r>
          </w:p>
        </w:tc>
        <w:tc>
          <w:tcPr>
            <w:tcW w:w="1375" w:type="dxa"/>
            <w:tcBorders>
              <w:top w:val="nil"/>
              <w:left w:val="nil"/>
              <w:bottom w:val="single" w:sz="4" w:space="0" w:color="auto"/>
              <w:right w:val="nil"/>
            </w:tcBorders>
            <w:shd w:val="clear" w:color="000000" w:fill="FFFFFF"/>
            <w:vAlign w:val="center"/>
            <w:hideMark/>
          </w:tcPr>
          <w:p w14:paraId="773F6980"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25.097</w:t>
            </w:r>
          </w:p>
        </w:tc>
        <w:tc>
          <w:tcPr>
            <w:tcW w:w="1375" w:type="dxa"/>
            <w:tcBorders>
              <w:top w:val="nil"/>
              <w:left w:val="single" w:sz="4" w:space="0" w:color="auto"/>
              <w:bottom w:val="single" w:sz="4" w:space="0" w:color="auto"/>
              <w:right w:val="nil"/>
            </w:tcBorders>
            <w:shd w:val="clear" w:color="000000" w:fill="FFFFFF"/>
            <w:vAlign w:val="center"/>
            <w:hideMark/>
          </w:tcPr>
          <w:p w14:paraId="56BF5AF8"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10.434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0611C58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6.590</w:t>
            </w:r>
          </w:p>
        </w:tc>
      </w:tr>
      <w:tr w:rsidR="00FB5A06" w:rsidRPr="00FB5A06" w14:paraId="12663264"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E94E1C9"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581</w:t>
            </w:r>
          </w:p>
        </w:tc>
        <w:tc>
          <w:tcPr>
            <w:tcW w:w="5296" w:type="dxa"/>
            <w:tcBorders>
              <w:top w:val="nil"/>
              <w:left w:val="nil"/>
              <w:bottom w:val="single" w:sz="4" w:space="0" w:color="auto"/>
              <w:right w:val="single" w:sz="4" w:space="0" w:color="auto"/>
            </w:tcBorders>
            <w:shd w:val="clear" w:color="auto" w:fill="auto"/>
            <w:vAlign w:val="center"/>
            <w:hideMark/>
          </w:tcPr>
          <w:p w14:paraId="20A6AB85"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Обезврјеђење објеката изнад висине рев.резерви</w:t>
            </w:r>
          </w:p>
        </w:tc>
        <w:tc>
          <w:tcPr>
            <w:tcW w:w="1375" w:type="dxa"/>
            <w:tcBorders>
              <w:top w:val="nil"/>
              <w:left w:val="nil"/>
              <w:bottom w:val="single" w:sz="4" w:space="0" w:color="auto"/>
              <w:right w:val="nil"/>
            </w:tcBorders>
            <w:shd w:val="clear" w:color="000000" w:fill="FFFFFF"/>
            <w:vAlign w:val="center"/>
            <w:hideMark/>
          </w:tcPr>
          <w:p w14:paraId="350EDC71"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162BADB3"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230.930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4B36CE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1FE20B6E"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5A7D096"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587</w:t>
            </w:r>
          </w:p>
        </w:tc>
        <w:tc>
          <w:tcPr>
            <w:tcW w:w="5296" w:type="dxa"/>
            <w:tcBorders>
              <w:top w:val="nil"/>
              <w:left w:val="nil"/>
              <w:bottom w:val="single" w:sz="4" w:space="0" w:color="auto"/>
              <w:right w:val="single" w:sz="4" w:space="0" w:color="auto"/>
            </w:tcBorders>
            <w:shd w:val="clear" w:color="auto" w:fill="auto"/>
            <w:vAlign w:val="center"/>
            <w:hideMark/>
          </w:tcPr>
          <w:p w14:paraId="41F9F56A"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Обезврјеђење потраживања примјеном индиректне методе утврђивање отписа потраживања</w:t>
            </w:r>
          </w:p>
        </w:tc>
        <w:tc>
          <w:tcPr>
            <w:tcW w:w="1375" w:type="dxa"/>
            <w:tcBorders>
              <w:top w:val="nil"/>
              <w:left w:val="nil"/>
              <w:bottom w:val="single" w:sz="4" w:space="0" w:color="auto"/>
              <w:right w:val="nil"/>
            </w:tcBorders>
            <w:shd w:val="clear" w:color="000000" w:fill="FFFFFF"/>
            <w:vAlign w:val="center"/>
            <w:hideMark/>
          </w:tcPr>
          <w:p w14:paraId="2D48C524"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5BBFC38D"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6BDF16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210.000</w:t>
            </w:r>
          </w:p>
        </w:tc>
      </w:tr>
      <w:tr w:rsidR="00FB5A06" w:rsidRPr="00FB5A06" w14:paraId="02EDB2A8"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DDD31B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581</w:t>
            </w:r>
          </w:p>
        </w:tc>
        <w:tc>
          <w:tcPr>
            <w:tcW w:w="5296" w:type="dxa"/>
            <w:tcBorders>
              <w:top w:val="nil"/>
              <w:left w:val="nil"/>
              <w:bottom w:val="single" w:sz="4" w:space="0" w:color="auto"/>
              <w:right w:val="single" w:sz="4" w:space="0" w:color="auto"/>
            </w:tcBorders>
            <w:shd w:val="clear" w:color="auto" w:fill="auto"/>
            <w:vAlign w:val="center"/>
            <w:hideMark/>
          </w:tcPr>
          <w:p w14:paraId="69C9CAAB"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Обезвређење некретнина, постројења и опреме</w:t>
            </w:r>
          </w:p>
        </w:tc>
        <w:tc>
          <w:tcPr>
            <w:tcW w:w="1375" w:type="dxa"/>
            <w:tcBorders>
              <w:top w:val="nil"/>
              <w:left w:val="nil"/>
              <w:bottom w:val="single" w:sz="4" w:space="0" w:color="auto"/>
              <w:right w:val="nil"/>
            </w:tcBorders>
            <w:shd w:val="clear" w:color="000000" w:fill="FFFFFF"/>
            <w:vAlign w:val="center"/>
            <w:hideMark/>
          </w:tcPr>
          <w:p w14:paraId="7D70E5FF"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6F346CB5"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93B4C5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578BC1E7"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73EB77D9"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2B61AF1B"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ДОБИТ-НЕРАСПОРЕЂЕНА</w:t>
            </w:r>
          </w:p>
        </w:tc>
        <w:tc>
          <w:tcPr>
            <w:tcW w:w="1375" w:type="dxa"/>
            <w:tcBorders>
              <w:top w:val="nil"/>
              <w:left w:val="nil"/>
              <w:bottom w:val="single" w:sz="4" w:space="0" w:color="auto"/>
              <w:right w:val="nil"/>
            </w:tcBorders>
            <w:shd w:val="clear" w:color="auto" w:fill="C6D9F1" w:themeFill="text2" w:themeFillTint="33"/>
            <w:vAlign w:val="center"/>
            <w:hideMark/>
          </w:tcPr>
          <w:p w14:paraId="5D875F2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1.059.293</w:t>
            </w:r>
          </w:p>
        </w:tc>
        <w:tc>
          <w:tcPr>
            <w:tcW w:w="1375" w:type="dxa"/>
            <w:tcBorders>
              <w:top w:val="nil"/>
              <w:left w:val="single" w:sz="4" w:space="0" w:color="auto"/>
              <w:bottom w:val="single" w:sz="4" w:space="0" w:color="auto"/>
              <w:right w:val="nil"/>
            </w:tcBorders>
            <w:shd w:val="clear" w:color="auto" w:fill="C6D9F1" w:themeFill="text2" w:themeFillTint="33"/>
            <w:vAlign w:val="center"/>
            <w:hideMark/>
          </w:tcPr>
          <w:p w14:paraId="2D5AF5F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312.695</w:t>
            </w:r>
          </w:p>
        </w:tc>
        <w:tc>
          <w:tcPr>
            <w:tcW w:w="1361" w:type="dxa"/>
            <w:tcBorders>
              <w:top w:val="nil"/>
              <w:left w:val="single" w:sz="4" w:space="0" w:color="auto"/>
              <w:bottom w:val="single" w:sz="4" w:space="0" w:color="auto"/>
              <w:right w:val="double" w:sz="6" w:space="0" w:color="auto"/>
            </w:tcBorders>
            <w:shd w:val="clear" w:color="auto" w:fill="C6D9F1" w:themeFill="text2" w:themeFillTint="33"/>
            <w:vAlign w:val="center"/>
            <w:hideMark/>
          </w:tcPr>
          <w:p w14:paraId="159A326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640.711</w:t>
            </w:r>
          </w:p>
        </w:tc>
      </w:tr>
      <w:tr w:rsidR="00FB5A06" w:rsidRPr="00FB5A06" w14:paraId="38E3A5FB"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279A8EC4"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6F63B27E"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Порез на добит</w:t>
            </w:r>
          </w:p>
        </w:tc>
        <w:tc>
          <w:tcPr>
            <w:tcW w:w="1375" w:type="dxa"/>
            <w:tcBorders>
              <w:top w:val="nil"/>
              <w:left w:val="nil"/>
              <w:bottom w:val="single" w:sz="4" w:space="0" w:color="auto"/>
              <w:right w:val="nil"/>
            </w:tcBorders>
            <w:shd w:val="clear" w:color="auto" w:fill="C6D9F1" w:themeFill="text2" w:themeFillTint="33"/>
            <w:vAlign w:val="center"/>
            <w:hideMark/>
          </w:tcPr>
          <w:p w14:paraId="5EC37BF1" w14:textId="77777777" w:rsidR="00FB5A06" w:rsidRPr="00FB5A06" w:rsidRDefault="00FB5A06" w:rsidP="00FB5A06">
            <w:pPr>
              <w:spacing w:after="0" w:line="240" w:lineRule="auto"/>
              <w:jc w:val="right"/>
              <w:rPr>
                <w:rFonts w:ascii="Times New Roman" w:eastAsia="Times New Roman" w:hAnsi="Times New Roman" w:cs="Times New Roman"/>
                <w:i/>
                <w:iCs/>
                <w:sz w:val="24"/>
                <w:szCs w:val="24"/>
                <w:lang w:val="sr-Latn-BA" w:eastAsia="sr-Latn-BA"/>
              </w:rPr>
            </w:pPr>
            <w:r w:rsidRPr="00FB5A06">
              <w:rPr>
                <w:rFonts w:ascii="Times New Roman" w:eastAsia="Times New Roman" w:hAnsi="Times New Roman" w:cs="Times New Roman"/>
                <w:i/>
                <w:iCs/>
                <w:sz w:val="24"/>
                <w:szCs w:val="24"/>
                <w:lang w:val="sr-Latn-BA" w:eastAsia="sr-Latn-BA"/>
              </w:rPr>
              <w:t>99.769</w:t>
            </w:r>
          </w:p>
        </w:tc>
        <w:tc>
          <w:tcPr>
            <w:tcW w:w="1375" w:type="dxa"/>
            <w:tcBorders>
              <w:top w:val="nil"/>
              <w:left w:val="single" w:sz="4" w:space="0" w:color="auto"/>
              <w:bottom w:val="single" w:sz="4" w:space="0" w:color="auto"/>
              <w:right w:val="nil"/>
            </w:tcBorders>
            <w:shd w:val="clear" w:color="auto" w:fill="C6D9F1" w:themeFill="text2" w:themeFillTint="33"/>
            <w:vAlign w:val="center"/>
            <w:hideMark/>
          </w:tcPr>
          <w:p w14:paraId="0C76A33F" w14:textId="77777777" w:rsidR="00FB5A06" w:rsidRPr="00FB5A06" w:rsidRDefault="00FB5A06" w:rsidP="00FB5A06">
            <w:pPr>
              <w:spacing w:after="0" w:line="240" w:lineRule="auto"/>
              <w:jc w:val="right"/>
              <w:rPr>
                <w:rFonts w:ascii="Times New Roman" w:eastAsia="Times New Roman" w:hAnsi="Times New Roman" w:cs="Times New Roman"/>
                <w:i/>
                <w:iCs/>
                <w:sz w:val="24"/>
                <w:szCs w:val="24"/>
                <w:lang w:val="sr-Latn-BA" w:eastAsia="sr-Latn-BA"/>
              </w:rPr>
            </w:pPr>
            <w:r w:rsidRPr="00FB5A06">
              <w:rPr>
                <w:rFonts w:ascii="Times New Roman" w:eastAsia="Times New Roman" w:hAnsi="Times New Roman" w:cs="Times New Roman"/>
                <w:i/>
                <w:iCs/>
                <w:sz w:val="24"/>
                <w:szCs w:val="24"/>
                <w:lang w:val="sr-Latn-BA" w:eastAsia="sr-Latn-BA"/>
              </w:rPr>
              <w:t>65.863,00</w:t>
            </w:r>
          </w:p>
        </w:tc>
        <w:tc>
          <w:tcPr>
            <w:tcW w:w="1361" w:type="dxa"/>
            <w:tcBorders>
              <w:top w:val="nil"/>
              <w:left w:val="single" w:sz="4" w:space="0" w:color="auto"/>
              <w:bottom w:val="single" w:sz="4" w:space="0" w:color="auto"/>
              <w:right w:val="double" w:sz="6" w:space="0" w:color="auto"/>
            </w:tcBorders>
            <w:shd w:val="clear" w:color="auto" w:fill="C6D9F1" w:themeFill="text2" w:themeFillTint="33"/>
            <w:vAlign w:val="center"/>
            <w:hideMark/>
          </w:tcPr>
          <w:p w14:paraId="3E61616F" w14:textId="77777777" w:rsidR="00FB5A06" w:rsidRPr="00FB5A06" w:rsidRDefault="00FB5A06" w:rsidP="00FB5A06">
            <w:pPr>
              <w:spacing w:after="0" w:line="240" w:lineRule="auto"/>
              <w:rPr>
                <w:rFonts w:ascii="Times New Roman" w:eastAsia="Times New Roman" w:hAnsi="Times New Roman" w:cs="Times New Roman"/>
                <w:i/>
                <w:iCs/>
                <w:sz w:val="24"/>
                <w:szCs w:val="24"/>
                <w:lang w:val="sr-Latn-BA" w:eastAsia="sr-Latn-BA"/>
              </w:rPr>
            </w:pPr>
            <w:r w:rsidRPr="00FB5A06">
              <w:rPr>
                <w:rFonts w:ascii="Times New Roman" w:eastAsia="Times New Roman" w:hAnsi="Times New Roman" w:cs="Times New Roman"/>
                <w:i/>
                <w:iCs/>
                <w:sz w:val="24"/>
                <w:szCs w:val="24"/>
                <w:lang w:val="sr-Latn-BA" w:eastAsia="sr-Latn-BA"/>
              </w:rPr>
              <w:t> </w:t>
            </w:r>
          </w:p>
        </w:tc>
      </w:tr>
      <w:tr w:rsidR="00FB5A06" w:rsidRPr="00FB5A06" w14:paraId="569415CE"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1063730A"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52410CD7"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НЕТО ДОБИТ</w:t>
            </w:r>
          </w:p>
        </w:tc>
        <w:tc>
          <w:tcPr>
            <w:tcW w:w="1375" w:type="dxa"/>
            <w:tcBorders>
              <w:top w:val="nil"/>
              <w:left w:val="nil"/>
              <w:bottom w:val="single" w:sz="4" w:space="0" w:color="auto"/>
              <w:right w:val="nil"/>
            </w:tcBorders>
            <w:shd w:val="clear" w:color="auto" w:fill="C6D9F1" w:themeFill="text2" w:themeFillTint="33"/>
            <w:vAlign w:val="center"/>
            <w:hideMark/>
          </w:tcPr>
          <w:p w14:paraId="2496758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959.524</w:t>
            </w:r>
          </w:p>
        </w:tc>
        <w:tc>
          <w:tcPr>
            <w:tcW w:w="1375" w:type="dxa"/>
            <w:tcBorders>
              <w:top w:val="nil"/>
              <w:left w:val="single" w:sz="4" w:space="0" w:color="auto"/>
              <w:bottom w:val="single" w:sz="4" w:space="0" w:color="auto"/>
              <w:right w:val="nil"/>
            </w:tcBorders>
            <w:shd w:val="clear" w:color="auto" w:fill="C6D9F1" w:themeFill="text2" w:themeFillTint="33"/>
            <w:vAlign w:val="center"/>
            <w:hideMark/>
          </w:tcPr>
          <w:p w14:paraId="3B27018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246.832</w:t>
            </w:r>
          </w:p>
        </w:tc>
        <w:tc>
          <w:tcPr>
            <w:tcW w:w="1361" w:type="dxa"/>
            <w:tcBorders>
              <w:top w:val="nil"/>
              <w:left w:val="single" w:sz="4" w:space="0" w:color="auto"/>
              <w:bottom w:val="single" w:sz="4" w:space="0" w:color="auto"/>
              <w:right w:val="double" w:sz="6" w:space="0" w:color="auto"/>
            </w:tcBorders>
            <w:shd w:val="clear" w:color="auto" w:fill="C6D9F1" w:themeFill="text2" w:themeFillTint="33"/>
            <w:vAlign w:val="center"/>
            <w:hideMark/>
          </w:tcPr>
          <w:p w14:paraId="627250D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640.711</w:t>
            </w:r>
          </w:p>
        </w:tc>
      </w:tr>
      <w:tr w:rsidR="00FB5A06" w:rsidRPr="00FB5A06" w14:paraId="70071381" w14:textId="77777777" w:rsidTr="00FB5A06">
        <w:trPr>
          <w:trHeight w:val="330"/>
        </w:trPr>
        <w:tc>
          <w:tcPr>
            <w:tcW w:w="1225" w:type="dxa"/>
            <w:tcBorders>
              <w:top w:val="nil"/>
              <w:left w:val="double" w:sz="6" w:space="0" w:color="auto"/>
              <w:bottom w:val="double" w:sz="6" w:space="0" w:color="auto"/>
              <w:right w:val="single" w:sz="4" w:space="0" w:color="auto"/>
            </w:tcBorders>
            <w:shd w:val="clear" w:color="auto" w:fill="C6D9F1" w:themeFill="text2" w:themeFillTint="33"/>
            <w:vAlign w:val="center"/>
            <w:hideMark/>
          </w:tcPr>
          <w:p w14:paraId="0A15678A"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 </w:t>
            </w:r>
          </w:p>
        </w:tc>
        <w:tc>
          <w:tcPr>
            <w:tcW w:w="5296" w:type="dxa"/>
            <w:tcBorders>
              <w:top w:val="nil"/>
              <w:left w:val="nil"/>
              <w:bottom w:val="double" w:sz="6" w:space="0" w:color="auto"/>
              <w:right w:val="single" w:sz="4" w:space="0" w:color="auto"/>
            </w:tcBorders>
            <w:shd w:val="clear" w:color="auto" w:fill="C6D9F1" w:themeFill="text2" w:themeFillTint="33"/>
            <w:vAlign w:val="center"/>
            <w:hideMark/>
          </w:tcPr>
          <w:p w14:paraId="7231DB97"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ГУБИТАК</w:t>
            </w:r>
          </w:p>
        </w:tc>
        <w:tc>
          <w:tcPr>
            <w:tcW w:w="1375" w:type="dxa"/>
            <w:tcBorders>
              <w:top w:val="nil"/>
              <w:left w:val="nil"/>
              <w:bottom w:val="double" w:sz="6" w:space="0" w:color="auto"/>
              <w:right w:val="nil"/>
            </w:tcBorders>
            <w:shd w:val="clear" w:color="auto" w:fill="C6D9F1" w:themeFill="text2" w:themeFillTint="33"/>
            <w:vAlign w:val="center"/>
            <w:hideMark/>
          </w:tcPr>
          <w:p w14:paraId="7DC2347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75" w:type="dxa"/>
            <w:tcBorders>
              <w:top w:val="nil"/>
              <w:left w:val="single" w:sz="4" w:space="0" w:color="auto"/>
              <w:bottom w:val="double" w:sz="6" w:space="0" w:color="auto"/>
              <w:right w:val="nil"/>
            </w:tcBorders>
            <w:shd w:val="clear" w:color="auto" w:fill="C6D9F1" w:themeFill="text2" w:themeFillTint="33"/>
            <w:vAlign w:val="center"/>
            <w:hideMark/>
          </w:tcPr>
          <w:p w14:paraId="1E6419A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61" w:type="dxa"/>
            <w:tcBorders>
              <w:top w:val="nil"/>
              <w:left w:val="single" w:sz="4" w:space="0" w:color="auto"/>
              <w:bottom w:val="double" w:sz="6" w:space="0" w:color="auto"/>
              <w:right w:val="double" w:sz="6" w:space="0" w:color="auto"/>
            </w:tcBorders>
            <w:shd w:val="clear" w:color="auto" w:fill="C6D9F1" w:themeFill="text2" w:themeFillTint="33"/>
            <w:vAlign w:val="center"/>
            <w:hideMark/>
          </w:tcPr>
          <w:p w14:paraId="0138830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bl>
    <w:p w14:paraId="07061D65" w14:textId="79FEE5ED" w:rsidR="00281926" w:rsidRPr="00281926" w:rsidRDefault="001D75ED" w:rsidP="00281926">
      <w:pPr>
        <w:pStyle w:val="Heading3"/>
        <w:pBdr>
          <w:bottom w:val="thinThickLargeGap" w:sz="24" w:space="1" w:color="auto"/>
        </w:pBdr>
        <w:rPr>
          <w:rFonts w:ascii="Times New Roman" w:hAnsi="Times New Roman" w:cs="Times New Roman"/>
          <w:color w:val="auto"/>
          <w:sz w:val="24"/>
          <w:szCs w:val="24"/>
          <w:lang w:val="sr-Cyrl-CS"/>
        </w:rPr>
      </w:pPr>
      <w:bookmarkStart w:id="33" w:name="_Toc96065685"/>
      <w:bookmarkStart w:id="34" w:name="_Toc129847739"/>
      <w:r w:rsidRPr="00281926">
        <w:rPr>
          <w:rFonts w:ascii="Times New Roman" w:hAnsi="Times New Roman" w:cs="Times New Roman"/>
          <w:color w:val="auto"/>
          <w:sz w:val="24"/>
          <w:szCs w:val="24"/>
          <w:lang w:val="sr-Cyrl-CS"/>
        </w:rPr>
        <w:lastRenderedPageBreak/>
        <w:t>ПРИХОДИ</w:t>
      </w:r>
      <w:bookmarkEnd w:id="33"/>
      <w:bookmarkEnd w:id="34"/>
    </w:p>
    <w:p w14:paraId="10A26C0F"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Приходи Друштва су:</w:t>
      </w:r>
    </w:p>
    <w:p w14:paraId="4218300D" w14:textId="77777777" w:rsidR="00281926" w:rsidRPr="00281926" w:rsidRDefault="00281926" w:rsidP="00281926">
      <w:pPr>
        <w:pStyle w:val="ListParagraph"/>
        <w:numPr>
          <w:ilvl w:val="0"/>
          <w:numId w:val="2"/>
        </w:numPr>
        <w:spacing w:after="0"/>
        <w:jc w:val="both"/>
        <w:rPr>
          <w:rFonts w:ascii="Times New Roman" w:hAnsi="Times New Roman" w:cs="Times New Roman"/>
          <w:lang w:val="sr-Cyrl-CS"/>
        </w:rPr>
      </w:pPr>
      <w:r w:rsidRPr="00281926">
        <w:rPr>
          <w:rFonts w:ascii="Times New Roman" w:hAnsi="Times New Roman" w:cs="Times New Roman"/>
          <w:lang w:val="sr-Cyrl-CS"/>
        </w:rPr>
        <w:t>Пословни приходи</w:t>
      </w:r>
    </w:p>
    <w:p w14:paraId="34F829D5" w14:textId="77777777" w:rsidR="00281926" w:rsidRPr="00281926" w:rsidRDefault="00281926" w:rsidP="00281926">
      <w:pPr>
        <w:pStyle w:val="ListParagraph"/>
        <w:numPr>
          <w:ilvl w:val="0"/>
          <w:numId w:val="2"/>
        </w:numPr>
        <w:spacing w:after="0"/>
        <w:jc w:val="both"/>
        <w:rPr>
          <w:rFonts w:ascii="Times New Roman" w:hAnsi="Times New Roman" w:cs="Times New Roman"/>
          <w:lang w:val="sr-Cyrl-CS"/>
        </w:rPr>
      </w:pPr>
      <w:r w:rsidRPr="00281926">
        <w:rPr>
          <w:rFonts w:ascii="Times New Roman" w:hAnsi="Times New Roman" w:cs="Times New Roman"/>
          <w:lang w:val="sr-Cyrl-CS"/>
        </w:rPr>
        <w:t>Финансијски приходи</w:t>
      </w:r>
    </w:p>
    <w:p w14:paraId="2F699251" w14:textId="77777777" w:rsidR="00281926" w:rsidRPr="00281926" w:rsidRDefault="00281926" w:rsidP="00281926">
      <w:pPr>
        <w:pStyle w:val="ListParagraph"/>
        <w:numPr>
          <w:ilvl w:val="0"/>
          <w:numId w:val="2"/>
        </w:numPr>
        <w:spacing w:after="0"/>
        <w:jc w:val="both"/>
        <w:rPr>
          <w:rFonts w:ascii="Times New Roman" w:hAnsi="Times New Roman" w:cs="Times New Roman"/>
          <w:lang w:val="sr-Cyrl-CS"/>
        </w:rPr>
      </w:pPr>
      <w:r w:rsidRPr="00281926">
        <w:rPr>
          <w:rFonts w:ascii="Times New Roman" w:hAnsi="Times New Roman" w:cs="Times New Roman"/>
          <w:lang w:val="sr-Cyrl-CS"/>
        </w:rPr>
        <w:t>Остали добици и приходи</w:t>
      </w:r>
    </w:p>
    <w:p w14:paraId="001F0146" w14:textId="77777777" w:rsidR="00281926" w:rsidRPr="00281926" w:rsidRDefault="00281926" w:rsidP="00281926">
      <w:pPr>
        <w:pStyle w:val="ListParagraph"/>
        <w:numPr>
          <w:ilvl w:val="0"/>
          <w:numId w:val="2"/>
        </w:numPr>
        <w:spacing w:after="0"/>
        <w:jc w:val="both"/>
        <w:rPr>
          <w:rFonts w:ascii="Times New Roman" w:hAnsi="Times New Roman" w:cs="Times New Roman"/>
          <w:lang w:val="sr-Cyrl-CS"/>
        </w:rPr>
      </w:pPr>
      <w:r w:rsidRPr="00281926">
        <w:rPr>
          <w:rFonts w:ascii="Times New Roman" w:hAnsi="Times New Roman" w:cs="Times New Roman"/>
          <w:lang w:val="sr-Cyrl-CS"/>
        </w:rPr>
        <w:t>Приходи од усклађивања вриједности имовине</w:t>
      </w:r>
    </w:p>
    <w:p w14:paraId="20495E04" w14:textId="77777777" w:rsidR="00281926" w:rsidRPr="00281926" w:rsidRDefault="00281926" w:rsidP="00281926">
      <w:pPr>
        <w:jc w:val="both"/>
        <w:rPr>
          <w:rFonts w:ascii="Times New Roman" w:hAnsi="Times New Roman" w:cs="Times New Roman"/>
          <w:color w:val="FF0000"/>
          <w:lang w:val="sr-Cyrl-CS"/>
        </w:rPr>
      </w:pPr>
    </w:p>
    <w:p w14:paraId="39A87E18" w14:textId="77777777" w:rsidR="00281926" w:rsidRPr="00281926" w:rsidRDefault="00281926" w:rsidP="00281926">
      <w:pPr>
        <w:jc w:val="both"/>
        <w:rPr>
          <w:rFonts w:ascii="Times New Roman" w:hAnsi="Times New Roman" w:cs="Times New Roman"/>
          <w:color w:val="FF0000"/>
          <w:lang w:val="sr-Cyrl-CS"/>
        </w:rPr>
      </w:pPr>
      <w:r w:rsidRPr="00281926">
        <w:rPr>
          <w:rFonts w:ascii="Times New Roman" w:hAnsi="Times New Roman" w:cs="Times New Roman"/>
          <w:lang w:val="sr-Cyrl-CS"/>
        </w:rPr>
        <w:t xml:space="preserve">Укупни приходи износе  </w:t>
      </w:r>
      <w:r w:rsidRPr="00281926">
        <w:rPr>
          <w:rFonts w:ascii="Times New Roman" w:hAnsi="Times New Roman" w:cs="Times New Roman"/>
          <w:lang w:val="sr-Cyrl-RS"/>
        </w:rPr>
        <w:t>20.020.834</w:t>
      </w:r>
      <w:r w:rsidRPr="00281926">
        <w:rPr>
          <w:rFonts w:ascii="Times New Roman" w:hAnsi="Times New Roman" w:cs="Times New Roman"/>
          <w:lang w:val="sr-Cyrl-CS"/>
        </w:rPr>
        <w:t xml:space="preserve">  КМ (АОП 305) </w:t>
      </w:r>
    </w:p>
    <w:tbl>
      <w:tblPr>
        <w:tblW w:w="9932" w:type="dxa"/>
        <w:jc w:val="center"/>
        <w:tblLook w:val="04A0" w:firstRow="1" w:lastRow="0" w:firstColumn="1" w:lastColumn="0" w:noHBand="0" w:noVBand="1"/>
      </w:tblPr>
      <w:tblGrid>
        <w:gridCol w:w="4361"/>
        <w:gridCol w:w="1078"/>
        <w:gridCol w:w="656"/>
        <w:gridCol w:w="1918"/>
        <w:gridCol w:w="1919"/>
      </w:tblGrid>
      <w:tr w:rsidR="00281926" w:rsidRPr="00281926" w14:paraId="21FE1467" w14:textId="77777777" w:rsidTr="00281926">
        <w:trPr>
          <w:trHeight w:val="290"/>
          <w:jc w:val="center"/>
        </w:trPr>
        <w:tc>
          <w:tcPr>
            <w:tcW w:w="4361" w:type="dxa"/>
            <w:tcBorders>
              <w:top w:val="nil"/>
              <w:left w:val="nil"/>
              <w:bottom w:val="nil"/>
              <w:right w:val="nil"/>
            </w:tcBorders>
            <w:shd w:val="clear" w:color="auto" w:fill="auto"/>
            <w:noWrap/>
            <w:vAlign w:val="bottom"/>
            <w:hideMark/>
          </w:tcPr>
          <w:p w14:paraId="0FFA32DE" w14:textId="77777777" w:rsidR="00281926" w:rsidRPr="00281926" w:rsidRDefault="00281926" w:rsidP="005007BA">
            <w:pPr>
              <w:rPr>
                <w:rFonts w:ascii="Times New Roman" w:hAnsi="Times New Roman" w:cs="Times New Roman"/>
                <w:sz w:val="20"/>
                <w:szCs w:val="20"/>
                <w:lang w:val="ru-RU" w:eastAsia="en-GB"/>
              </w:rPr>
            </w:pPr>
          </w:p>
        </w:tc>
        <w:tc>
          <w:tcPr>
            <w:tcW w:w="1078" w:type="dxa"/>
            <w:tcBorders>
              <w:top w:val="nil"/>
              <w:left w:val="nil"/>
              <w:bottom w:val="nil"/>
              <w:right w:val="nil"/>
            </w:tcBorders>
            <w:shd w:val="clear" w:color="auto" w:fill="auto"/>
            <w:noWrap/>
            <w:vAlign w:val="bottom"/>
            <w:hideMark/>
          </w:tcPr>
          <w:p w14:paraId="0C7E2174" w14:textId="77777777" w:rsidR="00281926" w:rsidRPr="00281926" w:rsidRDefault="00281926" w:rsidP="005007BA">
            <w:pPr>
              <w:rPr>
                <w:rFonts w:ascii="Times New Roman" w:hAnsi="Times New Roman" w:cs="Times New Roman"/>
                <w:sz w:val="20"/>
                <w:szCs w:val="20"/>
                <w:lang w:val="ru-RU" w:eastAsia="en-GB"/>
              </w:rPr>
            </w:pPr>
          </w:p>
        </w:tc>
        <w:tc>
          <w:tcPr>
            <w:tcW w:w="656" w:type="dxa"/>
            <w:tcBorders>
              <w:top w:val="nil"/>
              <w:left w:val="nil"/>
              <w:bottom w:val="nil"/>
              <w:right w:val="nil"/>
            </w:tcBorders>
            <w:shd w:val="clear" w:color="auto" w:fill="auto"/>
            <w:noWrap/>
            <w:vAlign w:val="bottom"/>
            <w:hideMark/>
          </w:tcPr>
          <w:p w14:paraId="5DD61876" w14:textId="77777777" w:rsidR="00281926" w:rsidRPr="00281926" w:rsidRDefault="00281926" w:rsidP="005007BA">
            <w:pPr>
              <w:rPr>
                <w:rFonts w:ascii="Times New Roman" w:hAnsi="Times New Roman" w:cs="Times New Roman"/>
                <w:sz w:val="20"/>
                <w:szCs w:val="20"/>
                <w:lang w:val="ru-RU" w:eastAsia="en-GB"/>
              </w:rPr>
            </w:pPr>
          </w:p>
        </w:tc>
        <w:tc>
          <w:tcPr>
            <w:tcW w:w="3836" w:type="dxa"/>
            <w:gridSpan w:val="2"/>
            <w:tcBorders>
              <w:top w:val="nil"/>
              <w:left w:val="nil"/>
              <w:bottom w:val="double" w:sz="6" w:space="0" w:color="auto"/>
              <w:right w:val="nil"/>
            </w:tcBorders>
            <w:shd w:val="clear" w:color="auto" w:fill="auto"/>
            <w:noWrap/>
            <w:vAlign w:val="center"/>
            <w:hideMark/>
          </w:tcPr>
          <w:p w14:paraId="79753EFB"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val="ru-RU" w:eastAsia="en-GB"/>
              </w:rPr>
              <w:t xml:space="preserve">                  </w:t>
            </w:r>
            <w:r w:rsidRPr="00281926">
              <w:rPr>
                <w:rFonts w:ascii="Times New Roman" w:hAnsi="Times New Roman" w:cs="Times New Roman"/>
                <w:color w:val="000000"/>
                <w:lang w:eastAsia="en-GB"/>
              </w:rPr>
              <w:t>КМ</w:t>
            </w:r>
          </w:p>
        </w:tc>
      </w:tr>
      <w:tr w:rsidR="00281926" w:rsidRPr="00281926" w14:paraId="1EA5FDBD" w14:textId="77777777" w:rsidTr="00BB6B2C">
        <w:trPr>
          <w:trHeight w:val="334"/>
          <w:jc w:val="center"/>
        </w:trPr>
        <w:tc>
          <w:tcPr>
            <w:tcW w:w="4361"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2B617894"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ПРИХОДИ</w:t>
            </w:r>
          </w:p>
        </w:tc>
        <w:tc>
          <w:tcPr>
            <w:tcW w:w="1078"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555B9257" w14:textId="77777777" w:rsidR="00281926" w:rsidRPr="00281926" w:rsidRDefault="00281926" w:rsidP="005007BA">
            <w:pPr>
              <w:jc w:val="cente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Напомена</w:t>
            </w:r>
          </w:p>
        </w:tc>
        <w:tc>
          <w:tcPr>
            <w:tcW w:w="656"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350A05DF" w14:textId="77777777" w:rsidR="00281926" w:rsidRPr="00281926" w:rsidRDefault="00281926" w:rsidP="005007BA">
            <w:pPr>
              <w:jc w:val="cente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АОП</w:t>
            </w:r>
          </w:p>
        </w:tc>
        <w:tc>
          <w:tcPr>
            <w:tcW w:w="3836" w:type="dxa"/>
            <w:gridSpan w:val="2"/>
            <w:tcBorders>
              <w:top w:val="double" w:sz="6" w:space="0" w:color="auto"/>
              <w:left w:val="nil"/>
              <w:bottom w:val="single" w:sz="8" w:space="0" w:color="auto"/>
              <w:right w:val="double" w:sz="6" w:space="0" w:color="000000"/>
            </w:tcBorders>
            <w:shd w:val="clear" w:color="000000" w:fill="D9D9D9"/>
            <w:vAlign w:val="center"/>
            <w:hideMark/>
          </w:tcPr>
          <w:p w14:paraId="5C9015ED"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ГОДИНА</w:t>
            </w:r>
          </w:p>
        </w:tc>
      </w:tr>
      <w:tr w:rsidR="00281926" w:rsidRPr="00281926" w14:paraId="0A8FEB37" w14:textId="77777777" w:rsidTr="00281926">
        <w:trPr>
          <w:trHeight w:val="290"/>
          <w:jc w:val="center"/>
        </w:trPr>
        <w:tc>
          <w:tcPr>
            <w:tcW w:w="4361" w:type="dxa"/>
            <w:vMerge/>
            <w:tcBorders>
              <w:top w:val="double" w:sz="6" w:space="0" w:color="auto"/>
              <w:left w:val="double" w:sz="6" w:space="0" w:color="auto"/>
              <w:bottom w:val="double" w:sz="6" w:space="0" w:color="000000"/>
              <w:right w:val="single" w:sz="8" w:space="0" w:color="auto"/>
            </w:tcBorders>
            <w:vAlign w:val="center"/>
            <w:hideMark/>
          </w:tcPr>
          <w:p w14:paraId="610410ED" w14:textId="77777777" w:rsidR="00281926" w:rsidRPr="00281926" w:rsidRDefault="00281926" w:rsidP="005007BA">
            <w:pPr>
              <w:rPr>
                <w:rFonts w:ascii="Times New Roman" w:hAnsi="Times New Roman" w:cs="Times New Roman"/>
                <w:color w:val="000000"/>
                <w:lang w:eastAsia="en-GB"/>
              </w:rPr>
            </w:pPr>
          </w:p>
        </w:tc>
        <w:tc>
          <w:tcPr>
            <w:tcW w:w="1078" w:type="dxa"/>
            <w:vMerge/>
            <w:tcBorders>
              <w:top w:val="double" w:sz="6" w:space="0" w:color="auto"/>
              <w:left w:val="single" w:sz="8" w:space="0" w:color="auto"/>
              <w:bottom w:val="double" w:sz="6" w:space="0" w:color="000000"/>
              <w:right w:val="single" w:sz="8" w:space="0" w:color="auto"/>
            </w:tcBorders>
            <w:vAlign w:val="center"/>
            <w:hideMark/>
          </w:tcPr>
          <w:p w14:paraId="740A490F" w14:textId="77777777" w:rsidR="00281926" w:rsidRPr="00281926" w:rsidRDefault="00281926" w:rsidP="005007BA">
            <w:pPr>
              <w:rPr>
                <w:rFonts w:ascii="Times New Roman" w:hAnsi="Times New Roman" w:cs="Times New Roman"/>
                <w:color w:val="000000"/>
                <w:sz w:val="20"/>
                <w:szCs w:val="20"/>
                <w:lang w:eastAsia="en-GB"/>
              </w:rPr>
            </w:pPr>
          </w:p>
        </w:tc>
        <w:tc>
          <w:tcPr>
            <w:tcW w:w="656" w:type="dxa"/>
            <w:vMerge/>
            <w:tcBorders>
              <w:top w:val="double" w:sz="6" w:space="0" w:color="auto"/>
              <w:left w:val="single" w:sz="8" w:space="0" w:color="auto"/>
              <w:bottom w:val="double" w:sz="6" w:space="0" w:color="000000"/>
              <w:right w:val="single" w:sz="8" w:space="0" w:color="auto"/>
            </w:tcBorders>
            <w:vAlign w:val="center"/>
            <w:hideMark/>
          </w:tcPr>
          <w:p w14:paraId="49A1B30B" w14:textId="77777777" w:rsidR="00281926" w:rsidRPr="00281926" w:rsidRDefault="00281926" w:rsidP="005007BA">
            <w:pPr>
              <w:rPr>
                <w:rFonts w:ascii="Times New Roman" w:hAnsi="Times New Roman" w:cs="Times New Roman"/>
                <w:color w:val="000000"/>
                <w:sz w:val="20"/>
                <w:szCs w:val="20"/>
                <w:lang w:eastAsia="en-GB"/>
              </w:rPr>
            </w:pPr>
          </w:p>
        </w:tc>
        <w:tc>
          <w:tcPr>
            <w:tcW w:w="1918" w:type="dxa"/>
            <w:tcBorders>
              <w:top w:val="nil"/>
              <w:left w:val="nil"/>
              <w:bottom w:val="double" w:sz="6" w:space="0" w:color="auto"/>
              <w:right w:val="single" w:sz="8" w:space="0" w:color="auto"/>
            </w:tcBorders>
            <w:shd w:val="clear" w:color="000000" w:fill="D9D9D9"/>
            <w:vAlign w:val="center"/>
            <w:hideMark/>
          </w:tcPr>
          <w:p w14:paraId="5B5E8ABB"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31.12.2022.</w:t>
            </w:r>
          </w:p>
        </w:tc>
        <w:tc>
          <w:tcPr>
            <w:tcW w:w="1918" w:type="dxa"/>
            <w:tcBorders>
              <w:top w:val="nil"/>
              <w:left w:val="nil"/>
              <w:bottom w:val="double" w:sz="6" w:space="0" w:color="auto"/>
              <w:right w:val="double" w:sz="6" w:space="0" w:color="auto"/>
            </w:tcBorders>
            <w:shd w:val="clear" w:color="000000" w:fill="D9D9D9"/>
            <w:vAlign w:val="center"/>
            <w:hideMark/>
          </w:tcPr>
          <w:p w14:paraId="54FD0AB0"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31.12.2021.</w:t>
            </w:r>
          </w:p>
        </w:tc>
      </w:tr>
      <w:tr w:rsidR="00281926" w:rsidRPr="00281926" w14:paraId="6F2C3C98" w14:textId="77777777" w:rsidTr="00281926">
        <w:trPr>
          <w:trHeight w:val="299"/>
          <w:jc w:val="center"/>
        </w:trPr>
        <w:tc>
          <w:tcPr>
            <w:tcW w:w="9932" w:type="dxa"/>
            <w:gridSpan w:val="5"/>
            <w:tcBorders>
              <w:top w:val="nil"/>
              <w:left w:val="double" w:sz="6" w:space="0" w:color="auto"/>
              <w:bottom w:val="single" w:sz="8" w:space="0" w:color="auto"/>
              <w:right w:val="double" w:sz="6" w:space="0" w:color="000000"/>
            </w:tcBorders>
            <w:shd w:val="clear" w:color="000000" w:fill="F2F2F2"/>
            <w:vAlign w:val="center"/>
            <w:hideMark/>
          </w:tcPr>
          <w:p w14:paraId="4E3F5853"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 </w:t>
            </w:r>
          </w:p>
        </w:tc>
      </w:tr>
      <w:tr w:rsidR="00281926" w:rsidRPr="00281926" w14:paraId="79B53151" w14:textId="77777777" w:rsidTr="00281926">
        <w:trPr>
          <w:trHeight w:val="290"/>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0F1D8843"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Приходи од продаје воде</w:t>
            </w:r>
          </w:p>
        </w:tc>
        <w:tc>
          <w:tcPr>
            <w:tcW w:w="1078" w:type="dxa"/>
            <w:tcBorders>
              <w:top w:val="nil"/>
              <w:left w:val="nil"/>
              <w:bottom w:val="single" w:sz="8" w:space="0" w:color="auto"/>
              <w:right w:val="single" w:sz="8" w:space="0" w:color="auto"/>
            </w:tcBorders>
            <w:shd w:val="clear" w:color="000000" w:fill="FFFFFF"/>
            <w:vAlign w:val="center"/>
            <w:hideMark/>
          </w:tcPr>
          <w:p w14:paraId="7B011B53"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15</w:t>
            </w:r>
          </w:p>
        </w:tc>
        <w:tc>
          <w:tcPr>
            <w:tcW w:w="656" w:type="dxa"/>
            <w:tcBorders>
              <w:top w:val="nil"/>
              <w:left w:val="nil"/>
              <w:bottom w:val="single" w:sz="8" w:space="0" w:color="auto"/>
              <w:right w:val="single" w:sz="8" w:space="0" w:color="auto"/>
            </w:tcBorders>
            <w:shd w:val="clear" w:color="000000" w:fill="FFFFFF"/>
            <w:vAlign w:val="center"/>
            <w:hideMark/>
          </w:tcPr>
          <w:p w14:paraId="748226B3"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208</w:t>
            </w:r>
          </w:p>
        </w:tc>
        <w:tc>
          <w:tcPr>
            <w:tcW w:w="1918" w:type="dxa"/>
            <w:tcBorders>
              <w:top w:val="nil"/>
              <w:left w:val="nil"/>
              <w:bottom w:val="single" w:sz="8" w:space="0" w:color="auto"/>
              <w:right w:val="single" w:sz="8" w:space="0" w:color="auto"/>
            </w:tcBorders>
            <w:shd w:val="clear" w:color="000000" w:fill="FFFFFF"/>
            <w:vAlign w:val="center"/>
            <w:hideMark/>
          </w:tcPr>
          <w:p w14:paraId="4013A26E"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13.332.435</w:t>
            </w:r>
          </w:p>
        </w:tc>
        <w:tc>
          <w:tcPr>
            <w:tcW w:w="1918" w:type="dxa"/>
            <w:tcBorders>
              <w:top w:val="nil"/>
              <w:left w:val="nil"/>
              <w:bottom w:val="single" w:sz="8" w:space="0" w:color="auto"/>
              <w:right w:val="double" w:sz="6" w:space="0" w:color="auto"/>
            </w:tcBorders>
            <w:shd w:val="clear" w:color="000000" w:fill="FFFFFF"/>
            <w:vAlign w:val="center"/>
            <w:hideMark/>
          </w:tcPr>
          <w:p w14:paraId="4C4B241C"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13.369.778</w:t>
            </w:r>
          </w:p>
        </w:tc>
      </w:tr>
      <w:tr w:rsidR="00281926" w:rsidRPr="00281926" w14:paraId="546ED396" w14:textId="77777777" w:rsidTr="00281926">
        <w:trPr>
          <w:trHeight w:val="290"/>
          <w:jc w:val="center"/>
        </w:trPr>
        <w:tc>
          <w:tcPr>
            <w:tcW w:w="4361" w:type="dxa"/>
            <w:tcBorders>
              <w:top w:val="nil"/>
              <w:left w:val="double" w:sz="6" w:space="0" w:color="auto"/>
              <w:bottom w:val="single" w:sz="4" w:space="0" w:color="auto"/>
              <w:right w:val="single" w:sz="8" w:space="0" w:color="auto"/>
            </w:tcBorders>
            <w:shd w:val="clear" w:color="000000" w:fill="FFFFFF"/>
            <w:vAlign w:val="center"/>
            <w:hideMark/>
          </w:tcPr>
          <w:p w14:paraId="3731E6E3"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Приходи од обрачунате канализације</w:t>
            </w:r>
          </w:p>
        </w:tc>
        <w:tc>
          <w:tcPr>
            <w:tcW w:w="1078" w:type="dxa"/>
            <w:tcBorders>
              <w:top w:val="nil"/>
              <w:left w:val="nil"/>
              <w:bottom w:val="single" w:sz="4" w:space="0" w:color="auto"/>
              <w:right w:val="single" w:sz="8" w:space="0" w:color="auto"/>
            </w:tcBorders>
            <w:shd w:val="clear" w:color="000000" w:fill="FFFFFF"/>
            <w:vAlign w:val="center"/>
            <w:hideMark/>
          </w:tcPr>
          <w:p w14:paraId="1073730D"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w:t>
            </w:r>
          </w:p>
        </w:tc>
        <w:tc>
          <w:tcPr>
            <w:tcW w:w="656" w:type="dxa"/>
            <w:tcBorders>
              <w:top w:val="nil"/>
              <w:left w:val="nil"/>
              <w:bottom w:val="single" w:sz="4" w:space="0" w:color="auto"/>
              <w:right w:val="single" w:sz="8" w:space="0" w:color="auto"/>
            </w:tcBorders>
            <w:shd w:val="clear" w:color="000000" w:fill="FFFFFF"/>
            <w:vAlign w:val="center"/>
            <w:hideMark/>
          </w:tcPr>
          <w:p w14:paraId="3811725F"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208</w:t>
            </w:r>
          </w:p>
        </w:tc>
        <w:tc>
          <w:tcPr>
            <w:tcW w:w="1918" w:type="dxa"/>
            <w:tcBorders>
              <w:top w:val="nil"/>
              <w:left w:val="nil"/>
              <w:bottom w:val="single" w:sz="4" w:space="0" w:color="auto"/>
              <w:right w:val="single" w:sz="8" w:space="0" w:color="auto"/>
            </w:tcBorders>
            <w:shd w:val="clear" w:color="000000" w:fill="FFFFFF"/>
            <w:vAlign w:val="center"/>
            <w:hideMark/>
          </w:tcPr>
          <w:p w14:paraId="105D6647"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2.392.031</w:t>
            </w:r>
          </w:p>
        </w:tc>
        <w:tc>
          <w:tcPr>
            <w:tcW w:w="1918" w:type="dxa"/>
            <w:tcBorders>
              <w:top w:val="nil"/>
              <w:left w:val="nil"/>
              <w:bottom w:val="single" w:sz="4" w:space="0" w:color="auto"/>
              <w:right w:val="double" w:sz="6" w:space="0" w:color="auto"/>
            </w:tcBorders>
            <w:shd w:val="clear" w:color="000000" w:fill="FFFFFF"/>
            <w:vAlign w:val="center"/>
            <w:hideMark/>
          </w:tcPr>
          <w:p w14:paraId="6A297B5F"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2.384.677</w:t>
            </w:r>
          </w:p>
        </w:tc>
      </w:tr>
      <w:tr w:rsidR="00281926" w:rsidRPr="00281926" w14:paraId="04260B63" w14:textId="77777777" w:rsidTr="00281926">
        <w:trPr>
          <w:trHeight w:val="290"/>
          <w:jc w:val="center"/>
        </w:trPr>
        <w:tc>
          <w:tcPr>
            <w:tcW w:w="4361"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3AB806CC"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Приходи од накнаде за мјерно мјесто</w:t>
            </w:r>
          </w:p>
        </w:tc>
        <w:tc>
          <w:tcPr>
            <w:tcW w:w="1078" w:type="dxa"/>
            <w:tcBorders>
              <w:top w:val="single" w:sz="4" w:space="0" w:color="auto"/>
              <w:left w:val="nil"/>
              <w:bottom w:val="single" w:sz="8" w:space="0" w:color="auto"/>
              <w:right w:val="single" w:sz="8" w:space="0" w:color="auto"/>
            </w:tcBorders>
            <w:shd w:val="clear" w:color="000000" w:fill="FFFFFF"/>
            <w:vAlign w:val="center"/>
            <w:hideMark/>
          </w:tcPr>
          <w:p w14:paraId="40E989C4"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w:t>
            </w:r>
          </w:p>
        </w:tc>
        <w:tc>
          <w:tcPr>
            <w:tcW w:w="656" w:type="dxa"/>
            <w:tcBorders>
              <w:top w:val="single" w:sz="4" w:space="0" w:color="auto"/>
              <w:left w:val="nil"/>
              <w:bottom w:val="single" w:sz="8" w:space="0" w:color="auto"/>
              <w:right w:val="single" w:sz="8" w:space="0" w:color="auto"/>
            </w:tcBorders>
            <w:shd w:val="clear" w:color="000000" w:fill="FFFFFF"/>
            <w:vAlign w:val="center"/>
            <w:hideMark/>
          </w:tcPr>
          <w:p w14:paraId="5A56ECE2"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208</w:t>
            </w:r>
          </w:p>
        </w:tc>
        <w:tc>
          <w:tcPr>
            <w:tcW w:w="1918" w:type="dxa"/>
            <w:tcBorders>
              <w:top w:val="single" w:sz="4" w:space="0" w:color="auto"/>
              <w:left w:val="nil"/>
              <w:bottom w:val="single" w:sz="8" w:space="0" w:color="auto"/>
              <w:right w:val="single" w:sz="8" w:space="0" w:color="auto"/>
            </w:tcBorders>
            <w:shd w:val="clear" w:color="000000" w:fill="FFFFFF"/>
            <w:vAlign w:val="center"/>
            <w:hideMark/>
          </w:tcPr>
          <w:p w14:paraId="53CA7B4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155.530</w:t>
            </w:r>
          </w:p>
        </w:tc>
        <w:tc>
          <w:tcPr>
            <w:tcW w:w="1918" w:type="dxa"/>
            <w:tcBorders>
              <w:top w:val="single" w:sz="4" w:space="0" w:color="auto"/>
              <w:left w:val="nil"/>
              <w:bottom w:val="single" w:sz="8" w:space="0" w:color="auto"/>
              <w:right w:val="double" w:sz="6" w:space="0" w:color="auto"/>
            </w:tcBorders>
            <w:shd w:val="clear" w:color="000000" w:fill="FFFFFF"/>
            <w:vAlign w:val="center"/>
            <w:hideMark/>
          </w:tcPr>
          <w:p w14:paraId="19E8698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1.153.006</w:t>
            </w:r>
          </w:p>
        </w:tc>
      </w:tr>
      <w:tr w:rsidR="00281926" w:rsidRPr="00281926" w14:paraId="4389FF2E" w14:textId="77777777" w:rsidTr="00281926">
        <w:trPr>
          <w:trHeight w:val="290"/>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428F7B2E"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Приходи од извршених услуга</w:t>
            </w:r>
          </w:p>
        </w:tc>
        <w:tc>
          <w:tcPr>
            <w:tcW w:w="1078" w:type="dxa"/>
            <w:tcBorders>
              <w:top w:val="nil"/>
              <w:left w:val="nil"/>
              <w:bottom w:val="single" w:sz="8" w:space="0" w:color="auto"/>
              <w:right w:val="single" w:sz="8" w:space="0" w:color="auto"/>
            </w:tcBorders>
            <w:shd w:val="clear" w:color="000000" w:fill="FFFFFF"/>
            <w:vAlign w:val="center"/>
            <w:hideMark/>
          </w:tcPr>
          <w:p w14:paraId="15755F9E"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w:t>
            </w:r>
          </w:p>
        </w:tc>
        <w:tc>
          <w:tcPr>
            <w:tcW w:w="656" w:type="dxa"/>
            <w:tcBorders>
              <w:top w:val="nil"/>
              <w:left w:val="nil"/>
              <w:bottom w:val="single" w:sz="8" w:space="0" w:color="auto"/>
              <w:right w:val="single" w:sz="8" w:space="0" w:color="auto"/>
            </w:tcBorders>
            <w:shd w:val="clear" w:color="000000" w:fill="FFFFFF"/>
            <w:vAlign w:val="center"/>
            <w:hideMark/>
          </w:tcPr>
          <w:p w14:paraId="52E1E3F3"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212</w:t>
            </w:r>
          </w:p>
        </w:tc>
        <w:tc>
          <w:tcPr>
            <w:tcW w:w="1918" w:type="dxa"/>
            <w:tcBorders>
              <w:top w:val="nil"/>
              <w:left w:val="nil"/>
              <w:bottom w:val="single" w:sz="8" w:space="0" w:color="auto"/>
              <w:right w:val="single" w:sz="8" w:space="0" w:color="auto"/>
            </w:tcBorders>
            <w:shd w:val="clear" w:color="000000" w:fill="FFFFFF"/>
            <w:vAlign w:val="center"/>
            <w:hideMark/>
          </w:tcPr>
          <w:p w14:paraId="3EF2B9EB"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1.117.969</w:t>
            </w:r>
          </w:p>
        </w:tc>
        <w:tc>
          <w:tcPr>
            <w:tcW w:w="1918" w:type="dxa"/>
            <w:tcBorders>
              <w:top w:val="nil"/>
              <w:left w:val="nil"/>
              <w:bottom w:val="single" w:sz="8" w:space="0" w:color="auto"/>
              <w:right w:val="double" w:sz="6" w:space="0" w:color="auto"/>
            </w:tcBorders>
            <w:shd w:val="clear" w:color="000000" w:fill="FFFFFF"/>
            <w:vAlign w:val="center"/>
            <w:hideMark/>
          </w:tcPr>
          <w:p w14:paraId="00D341A5"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1.034.226</w:t>
            </w:r>
          </w:p>
        </w:tc>
      </w:tr>
      <w:tr w:rsidR="00281926" w:rsidRPr="00281926" w14:paraId="72541CFB" w14:textId="77777777" w:rsidTr="00281926">
        <w:trPr>
          <w:trHeight w:val="572"/>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200F4FF2"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Повећање вриједности инвестиционих некретнина</w:t>
            </w:r>
          </w:p>
        </w:tc>
        <w:tc>
          <w:tcPr>
            <w:tcW w:w="1078" w:type="dxa"/>
            <w:tcBorders>
              <w:top w:val="nil"/>
              <w:left w:val="nil"/>
              <w:bottom w:val="single" w:sz="8" w:space="0" w:color="auto"/>
              <w:right w:val="single" w:sz="8" w:space="0" w:color="auto"/>
            </w:tcBorders>
            <w:shd w:val="clear" w:color="000000" w:fill="FFFFFF"/>
            <w:vAlign w:val="center"/>
            <w:hideMark/>
          </w:tcPr>
          <w:p w14:paraId="067AB9C1"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w:t>
            </w:r>
          </w:p>
        </w:tc>
        <w:tc>
          <w:tcPr>
            <w:tcW w:w="656" w:type="dxa"/>
            <w:tcBorders>
              <w:top w:val="nil"/>
              <w:left w:val="nil"/>
              <w:bottom w:val="single" w:sz="8" w:space="0" w:color="auto"/>
              <w:right w:val="single" w:sz="8" w:space="0" w:color="auto"/>
            </w:tcBorders>
            <w:shd w:val="clear" w:color="000000" w:fill="FFFFFF"/>
            <w:vAlign w:val="center"/>
            <w:hideMark/>
          </w:tcPr>
          <w:p w14:paraId="2D34D57D"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216</w:t>
            </w:r>
          </w:p>
        </w:tc>
        <w:tc>
          <w:tcPr>
            <w:tcW w:w="1918" w:type="dxa"/>
            <w:tcBorders>
              <w:top w:val="nil"/>
              <w:left w:val="nil"/>
              <w:bottom w:val="single" w:sz="8" w:space="0" w:color="auto"/>
              <w:right w:val="single" w:sz="8" w:space="0" w:color="auto"/>
            </w:tcBorders>
            <w:shd w:val="clear" w:color="000000" w:fill="FFFFFF"/>
            <w:vAlign w:val="center"/>
            <w:hideMark/>
          </w:tcPr>
          <w:p w14:paraId="5EEEF4F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1.665.117</w:t>
            </w:r>
          </w:p>
        </w:tc>
        <w:tc>
          <w:tcPr>
            <w:tcW w:w="1918" w:type="dxa"/>
            <w:tcBorders>
              <w:top w:val="nil"/>
              <w:left w:val="nil"/>
              <w:bottom w:val="single" w:sz="8" w:space="0" w:color="auto"/>
              <w:right w:val="double" w:sz="6" w:space="0" w:color="auto"/>
            </w:tcBorders>
            <w:shd w:val="clear" w:color="000000" w:fill="FFFFFF"/>
            <w:vAlign w:val="center"/>
            <w:hideMark/>
          </w:tcPr>
          <w:p w14:paraId="1038E920"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0</w:t>
            </w:r>
          </w:p>
        </w:tc>
      </w:tr>
      <w:tr w:rsidR="00281926" w:rsidRPr="00281926" w14:paraId="06CF377C" w14:textId="77777777" w:rsidTr="00281926">
        <w:trPr>
          <w:trHeight w:val="290"/>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1FE8B768"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Остали пословни приходи</w:t>
            </w:r>
          </w:p>
        </w:tc>
        <w:tc>
          <w:tcPr>
            <w:tcW w:w="1078" w:type="dxa"/>
            <w:tcBorders>
              <w:top w:val="nil"/>
              <w:left w:val="nil"/>
              <w:bottom w:val="single" w:sz="8" w:space="0" w:color="auto"/>
              <w:right w:val="single" w:sz="8" w:space="0" w:color="auto"/>
            </w:tcBorders>
            <w:shd w:val="clear" w:color="000000" w:fill="FFFFFF"/>
            <w:vAlign w:val="center"/>
            <w:hideMark/>
          </w:tcPr>
          <w:p w14:paraId="3DD0CBC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17</w:t>
            </w:r>
          </w:p>
        </w:tc>
        <w:tc>
          <w:tcPr>
            <w:tcW w:w="656" w:type="dxa"/>
            <w:tcBorders>
              <w:top w:val="nil"/>
              <w:left w:val="nil"/>
              <w:bottom w:val="single" w:sz="8" w:space="0" w:color="auto"/>
              <w:right w:val="single" w:sz="8" w:space="0" w:color="auto"/>
            </w:tcBorders>
            <w:shd w:val="clear" w:color="000000" w:fill="FFFFFF"/>
            <w:vAlign w:val="center"/>
            <w:hideMark/>
          </w:tcPr>
          <w:p w14:paraId="0E255CB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218</w:t>
            </w:r>
          </w:p>
        </w:tc>
        <w:tc>
          <w:tcPr>
            <w:tcW w:w="1918" w:type="dxa"/>
            <w:tcBorders>
              <w:top w:val="nil"/>
              <w:left w:val="nil"/>
              <w:bottom w:val="single" w:sz="8" w:space="0" w:color="auto"/>
              <w:right w:val="single" w:sz="8" w:space="0" w:color="auto"/>
            </w:tcBorders>
            <w:shd w:val="clear" w:color="000000" w:fill="FFFFFF"/>
            <w:vAlign w:val="center"/>
            <w:hideMark/>
          </w:tcPr>
          <w:p w14:paraId="4A62BBC3"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761.645</w:t>
            </w:r>
          </w:p>
        </w:tc>
        <w:tc>
          <w:tcPr>
            <w:tcW w:w="1918" w:type="dxa"/>
            <w:tcBorders>
              <w:top w:val="nil"/>
              <w:left w:val="nil"/>
              <w:bottom w:val="single" w:sz="8" w:space="0" w:color="auto"/>
              <w:right w:val="double" w:sz="6" w:space="0" w:color="auto"/>
            </w:tcBorders>
            <w:shd w:val="clear" w:color="000000" w:fill="FFFFFF"/>
            <w:vAlign w:val="center"/>
            <w:hideMark/>
          </w:tcPr>
          <w:p w14:paraId="48C9F52A"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1.014.884</w:t>
            </w:r>
          </w:p>
        </w:tc>
      </w:tr>
      <w:tr w:rsidR="00281926" w:rsidRPr="00281926" w14:paraId="7710E222" w14:textId="77777777" w:rsidTr="00281926">
        <w:trPr>
          <w:trHeight w:val="290"/>
          <w:jc w:val="center"/>
        </w:trPr>
        <w:tc>
          <w:tcPr>
            <w:tcW w:w="9932"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569040C0"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 </w:t>
            </w:r>
          </w:p>
        </w:tc>
      </w:tr>
      <w:tr w:rsidR="00281926" w:rsidRPr="00281926" w14:paraId="5858133E" w14:textId="77777777" w:rsidTr="00281926">
        <w:trPr>
          <w:trHeight w:val="290"/>
          <w:jc w:val="center"/>
        </w:trPr>
        <w:tc>
          <w:tcPr>
            <w:tcW w:w="4361" w:type="dxa"/>
            <w:tcBorders>
              <w:top w:val="nil"/>
              <w:left w:val="double" w:sz="6" w:space="0" w:color="auto"/>
              <w:bottom w:val="nil"/>
              <w:right w:val="single" w:sz="8" w:space="0" w:color="auto"/>
            </w:tcBorders>
            <w:shd w:val="clear" w:color="000000" w:fill="FFFFFF"/>
            <w:vAlign w:val="center"/>
            <w:hideMark/>
          </w:tcPr>
          <w:p w14:paraId="5DC03121"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Финансијски приходи</w:t>
            </w:r>
          </w:p>
        </w:tc>
        <w:tc>
          <w:tcPr>
            <w:tcW w:w="1078" w:type="dxa"/>
            <w:tcBorders>
              <w:top w:val="nil"/>
              <w:left w:val="nil"/>
              <w:bottom w:val="nil"/>
              <w:right w:val="single" w:sz="8" w:space="0" w:color="auto"/>
            </w:tcBorders>
            <w:shd w:val="clear" w:color="000000" w:fill="FFFFFF"/>
            <w:vAlign w:val="center"/>
            <w:hideMark/>
          </w:tcPr>
          <w:p w14:paraId="3129A5B7"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18</w:t>
            </w:r>
          </w:p>
        </w:tc>
        <w:tc>
          <w:tcPr>
            <w:tcW w:w="656" w:type="dxa"/>
            <w:tcBorders>
              <w:top w:val="nil"/>
              <w:left w:val="nil"/>
              <w:bottom w:val="nil"/>
              <w:right w:val="single" w:sz="8" w:space="0" w:color="auto"/>
            </w:tcBorders>
            <w:shd w:val="clear" w:color="000000" w:fill="FFFFFF"/>
            <w:vAlign w:val="center"/>
            <w:hideMark/>
          </w:tcPr>
          <w:p w14:paraId="25C73872"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239</w:t>
            </w:r>
          </w:p>
        </w:tc>
        <w:tc>
          <w:tcPr>
            <w:tcW w:w="1918" w:type="dxa"/>
            <w:tcBorders>
              <w:top w:val="nil"/>
              <w:left w:val="nil"/>
              <w:bottom w:val="nil"/>
              <w:right w:val="single" w:sz="8" w:space="0" w:color="auto"/>
            </w:tcBorders>
            <w:shd w:val="clear" w:color="000000" w:fill="FFFFFF"/>
            <w:vAlign w:val="center"/>
            <w:hideMark/>
          </w:tcPr>
          <w:p w14:paraId="66CD348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43.223</w:t>
            </w:r>
          </w:p>
        </w:tc>
        <w:tc>
          <w:tcPr>
            <w:tcW w:w="1918" w:type="dxa"/>
            <w:tcBorders>
              <w:top w:val="nil"/>
              <w:left w:val="nil"/>
              <w:bottom w:val="nil"/>
              <w:right w:val="double" w:sz="6" w:space="0" w:color="auto"/>
            </w:tcBorders>
            <w:shd w:val="clear" w:color="000000" w:fill="FFFFFF"/>
            <w:vAlign w:val="center"/>
            <w:hideMark/>
          </w:tcPr>
          <w:p w14:paraId="6964BA9D"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19.205</w:t>
            </w:r>
          </w:p>
        </w:tc>
      </w:tr>
      <w:tr w:rsidR="00281926" w:rsidRPr="00281926" w14:paraId="4D244F84" w14:textId="77777777" w:rsidTr="00281926">
        <w:trPr>
          <w:trHeight w:val="290"/>
          <w:jc w:val="center"/>
        </w:trPr>
        <w:tc>
          <w:tcPr>
            <w:tcW w:w="9932"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45E7152E"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 </w:t>
            </w:r>
          </w:p>
        </w:tc>
      </w:tr>
      <w:tr w:rsidR="00281926" w:rsidRPr="00281926" w14:paraId="5EEB4BF6" w14:textId="77777777" w:rsidTr="00281926">
        <w:trPr>
          <w:trHeight w:val="290"/>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050B5193"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Остали добици и остали приходи</w:t>
            </w:r>
          </w:p>
        </w:tc>
        <w:tc>
          <w:tcPr>
            <w:tcW w:w="1078" w:type="dxa"/>
            <w:tcBorders>
              <w:top w:val="nil"/>
              <w:left w:val="nil"/>
              <w:bottom w:val="single" w:sz="8" w:space="0" w:color="auto"/>
              <w:right w:val="single" w:sz="8" w:space="0" w:color="auto"/>
            </w:tcBorders>
            <w:shd w:val="clear" w:color="000000" w:fill="FFFFFF"/>
            <w:vAlign w:val="center"/>
            <w:hideMark/>
          </w:tcPr>
          <w:p w14:paraId="1E4526FB"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19</w:t>
            </w:r>
          </w:p>
        </w:tc>
        <w:tc>
          <w:tcPr>
            <w:tcW w:w="656" w:type="dxa"/>
            <w:tcBorders>
              <w:top w:val="nil"/>
              <w:left w:val="nil"/>
              <w:bottom w:val="single" w:sz="8" w:space="0" w:color="auto"/>
              <w:right w:val="single" w:sz="8" w:space="0" w:color="auto"/>
            </w:tcBorders>
            <w:shd w:val="clear" w:color="000000" w:fill="FFFFFF"/>
            <w:vAlign w:val="center"/>
            <w:hideMark/>
          </w:tcPr>
          <w:p w14:paraId="5DF535F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251</w:t>
            </w:r>
          </w:p>
        </w:tc>
        <w:tc>
          <w:tcPr>
            <w:tcW w:w="1918" w:type="dxa"/>
            <w:tcBorders>
              <w:top w:val="nil"/>
              <w:left w:val="nil"/>
              <w:bottom w:val="single" w:sz="8" w:space="0" w:color="auto"/>
              <w:right w:val="single" w:sz="8" w:space="0" w:color="auto"/>
            </w:tcBorders>
            <w:shd w:val="clear" w:color="000000" w:fill="FFFFFF"/>
            <w:vAlign w:val="center"/>
            <w:hideMark/>
          </w:tcPr>
          <w:p w14:paraId="232402D9"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273.861</w:t>
            </w:r>
          </w:p>
        </w:tc>
        <w:tc>
          <w:tcPr>
            <w:tcW w:w="1918" w:type="dxa"/>
            <w:tcBorders>
              <w:top w:val="nil"/>
              <w:left w:val="nil"/>
              <w:bottom w:val="single" w:sz="8" w:space="0" w:color="auto"/>
              <w:right w:val="double" w:sz="6" w:space="0" w:color="auto"/>
            </w:tcBorders>
            <w:shd w:val="clear" w:color="000000" w:fill="FFFFFF"/>
            <w:vAlign w:val="center"/>
            <w:hideMark/>
          </w:tcPr>
          <w:p w14:paraId="378E089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510.394</w:t>
            </w:r>
          </w:p>
        </w:tc>
      </w:tr>
      <w:tr w:rsidR="00281926" w:rsidRPr="00281926" w14:paraId="0FE6BB5E" w14:textId="77777777" w:rsidTr="00281926">
        <w:trPr>
          <w:trHeight w:val="290"/>
          <w:jc w:val="center"/>
        </w:trPr>
        <w:tc>
          <w:tcPr>
            <w:tcW w:w="9932"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03CDF96F" w14:textId="77777777" w:rsidR="00281926" w:rsidRPr="00281926" w:rsidRDefault="00281926" w:rsidP="005007BA">
            <w:pPr>
              <w:rPr>
                <w:rFonts w:ascii="Times New Roman" w:hAnsi="Times New Roman" w:cs="Times New Roman"/>
                <w:color w:val="FF0000"/>
                <w:lang w:eastAsia="en-GB"/>
              </w:rPr>
            </w:pPr>
            <w:r w:rsidRPr="00281926">
              <w:rPr>
                <w:rFonts w:ascii="Times New Roman" w:hAnsi="Times New Roman" w:cs="Times New Roman"/>
                <w:color w:val="FF0000"/>
                <w:lang w:eastAsia="en-GB"/>
              </w:rPr>
              <w:t> </w:t>
            </w:r>
          </w:p>
        </w:tc>
      </w:tr>
      <w:tr w:rsidR="00281926" w:rsidRPr="00281926" w14:paraId="6BF1C672" w14:textId="77777777" w:rsidTr="00BB6B2C">
        <w:trPr>
          <w:trHeight w:val="572"/>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21AEC6CA"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Приходи од усклађивања вриједности имовине</w:t>
            </w:r>
          </w:p>
        </w:tc>
        <w:tc>
          <w:tcPr>
            <w:tcW w:w="1078" w:type="dxa"/>
            <w:tcBorders>
              <w:top w:val="nil"/>
              <w:left w:val="nil"/>
              <w:bottom w:val="single" w:sz="8" w:space="0" w:color="auto"/>
              <w:right w:val="single" w:sz="8" w:space="0" w:color="auto"/>
            </w:tcBorders>
            <w:shd w:val="clear" w:color="000000" w:fill="FFFFFF"/>
            <w:vAlign w:val="center"/>
            <w:hideMark/>
          </w:tcPr>
          <w:p w14:paraId="490CEB5B"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20</w:t>
            </w:r>
          </w:p>
        </w:tc>
        <w:tc>
          <w:tcPr>
            <w:tcW w:w="656" w:type="dxa"/>
            <w:tcBorders>
              <w:top w:val="nil"/>
              <w:left w:val="nil"/>
              <w:bottom w:val="single" w:sz="8" w:space="0" w:color="auto"/>
              <w:right w:val="single" w:sz="8" w:space="0" w:color="auto"/>
            </w:tcBorders>
            <w:shd w:val="clear" w:color="000000" w:fill="FFFFFF"/>
            <w:vAlign w:val="center"/>
            <w:hideMark/>
          </w:tcPr>
          <w:p w14:paraId="0FADCFD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273</w:t>
            </w:r>
          </w:p>
        </w:tc>
        <w:tc>
          <w:tcPr>
            <w:tcW w:w="1918" w:type="dxa"/>
            <w:tcBorders>
              <w:top w:val="nil"/>
              <w:left w:val="nil"/>
              <w:bottom w:val="single" w:sz="8" w:space="0" w:color="auto"/>
              <w:right w:val="single" w:sz="8" w:space="0" w:color="auto"/>
            </w:tcBorders>
            <w:shd w:val="clear" w:color="000000" w:fill="FFFFFF"/>
            <w:vAlign w:val="center"/>
            <w:hideMark/>
          </w:tcPr>
          <w:p w14:paraId="1A0B0D0D"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279.023</w:t>
            </w:r>
          </w:p>
        </w:tc>
        <w:tc>
          <w:tcPr>
            <w:tcW w:w="1918" w:type="dxa"/>
            <w:tcBorders>
              <w:top w:val="nil"/>
              <w:left w:val="nil"/>
              <w:bottom w:val="single" w:sz="8" w:space="0" w:color="auto"/>
              <w:right w:val="double" w:sz="6" w:space="0" w:color="auto"/>
            </w:tcBorders>
            <w:shd w:val="clear" w:color="000000" w:fill="FFFFFF"/>
            <w:vAlign w:val="center"/>
            <w:hideMark/>
          </w:tcPr>
          <w:p w14:paraId="35006A1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17.519</w:t>
            </w:r>
          </w:p>
        </w:tc>
      </w:tr>
      <w:tr w:rsidR="00281926" w:rsidRPr="00281926" w14:paraId="25FB5A2E" w14:textId="77777777" w:rsidTr="00BB6B2C">
        <w:trPr>
          <w:trHeight w:val="368"/>
          <w:jc w:val="center"/>
        </w:trPr>
        <w:tc>
          <w:tcPr>
            <w:tcW w:w="4361" w:type="dxa"/>
            <w:tcBorders>
              <w:top w:val="single" w:sz="8" w:space="0" w:color="auto"/>
              <w:left w:val="double" w:sz="6" w:space="0" w:color="auto"/>
              <w:bottom w:val="double" w:sz="4" w:space="0" w:color="auto"/>
              <w:right w:val="single" w:sz="8" w:space="0" w:color="auto"/>
            </w:tcBorders>
            <w:shd w:val="clear" w:color="000000" w:fill="F2F2F2"/>
            <w:vAlign w:val="center"/>
            <w:hideMark/>
          </w:tcPr>
          <w:p w14:paraId="3556ED1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УКУПНО</w:t>
            </w:r>
          </w:p>
        </w:tc>
        <w:tc>
          <w:tcPr>
            <w:tcW w:w="1078" w:type="dxa"/>
            <w:tcBorders>
              <w:top w:val="single" w:sz="8" w:space="0" w:color="auto"/>
              <w:left w:val="nil"/>
              <w:bottom w:val="double" w:sz="4" w:space="0" w:color="auto"/>
              <w:right w:val="single" w:sz="8" w:space="0" w:color="auto"/>
            </w:tcBorders>
            <w:shd w:val="clear" w:color="000000" w:fill="F2F2F2"/>
            <w:vAlign w:val="center"/>
            <w:hideMark/>
          </w:tcPr>
          <w:p w14:paraId="62D15D25"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 </w:t>
            </w:r>
          </w:p>
        </w:tc>
        <w:tc>
          <w:tcPr>
            <w:tcW w:w="656" w:type="dxa"/>
            <w:tcBorders>
              <w:top w:val="single" w:sz="8" w:space="0" w:color="auto"/>
              <w:left w:val="nil"/>
              <w:bottom w:val="double" w:sz="4" w:space="0" w:color="auto"/>
              <w:right w:val="single" w:sz="8" w:space="0" w:color="auto"/>
            </w:tcBorders>
            <w:shd w:val="clear" w:color="000000" w:fill="F2F2F2"/>
            <w:vAlign w:val="center"/>
            <w:hideMark/>
          </w:tcPr>
          <w:p w14:paraId="14EF4895"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301</w:t>
            </w:r>
          </w:p>
        </w:tc>
        <w:tc>
          <w:tcPr>
            <w:tcW w:w="1918" w:type="dxa"/>
            <w:tcBorders>
              <w:top w:val="single" w:sz="8" w:space="0" w:color="auto"/>
              <w:left w:val="nil"/>
              <w:bottom w:val="double" w:sz="4" w:space="0" w:color="auto"/>
              <w:right w:val="single" w:sz="8" w:space="0" w:color="auto"/>
            </w:tcBorders>
            <w:shd w:val="clear" w:color="000000" w:fill="F2F2F2"/>
            <w:vAlign w:val="center"/>
            <w:hideMark/>
          </w:tcPr>
          <w:p w14:paraId="3AC0446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20.020.834</w:t>
            </w:r>
          </w:p>
        </w:tc>
        <w:tc>
          <w:tcPr>
            <w:tcW w:w="1918" w:type="dxa"/>
            <w:tcBorders>
              <w:top w:val="single" w:sz="8" w:space="0" w:color="auto"/>
              <w:left w:val="nil"/>
              <w:bottom w:val="double" w:sz="4" w:space="0" w:color="auto"/>
              <w:right w:val="double" w:sz="6" w:space="0" w:color="auto"/>
            </w:tcBorders>
            <w:shd w:val="clear" w:color="000000" w:fill="F2F2F2"/>
            <w:vAlign w:val="center"/>
            <w:hideMark/>
          </w:tcPr>
          <w:p w14:paraId="7D0E3B06"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19.503.689</w:t>
            </w:r>
          </w:p>
        </w:tc>
      </w:tr>
    </w:tbl>
    <w:p w14:paraId="36BF5A13" w14:textId="77777777" w:rsidR="00281926" w:rsidRPr="00281926" w:rsidRDefault="00281926" w:rsidP="00281926">
      <w:pPr>
        <w:jc w:val="both"/>
        <w:rPr>
          <w:rFonts w:ascii="Times New Roman" w:hAnsi="Times New Roman" w:cs="Times New Roman"/>
          <w:b/>
          <w:color w:val="FF0000"/>
          <w:u w:val="single"/>
          <w:lang w:val="sr-Cyrl-CS"/>
        </w:rPr>
      </w:pPr>
    </w:p>
    <w:p w14:paraId="65EF49B1" w14:textId="648A8B65" w:rsidR="00281926" w:rsidRDefault="00281926" w:rsidP="00281926">
      <w:pPr>
        <w:jc w:val="both"/>
        <w:rPr>
          <w:rFonts w:ascii="Times New Roman" w:hAnsi="Times New Roman" w:cs="Times New Roman"/>
          <w:b/>
          <w:color w:val="FF0000"/>
          <w:u w:val="single"/>
          <w:lang w:val="sr-Cyrl-CS"/>
        </w:rPr>
      </w:pPr>
    </w:p>
    <w:p w14:paraId="32128054" w14:textId="4D8DD72E" w:rsidR="00281926" w:rsidRDefault="00281926" w:rsidP="00281926">
      <w:pPr>
        <w:jc w:val="both"/>
        <w:rPr>
          <w:rFonts w:ascii="Times New Roman" w:hAnsi="Times New Roman" w:cs="Times New Roman"/>
          <w:b/>
          <w:color w:val="FF0000"/>
          <w:u w:val="single"/>
          <w:lang w:val="sr-Cyrl-CS"/>
        </w:rPr>
      </w:pPr>
    </w:p>
    <w:p w14:paraId="5584CCD0" w14:textId="77777777" w:rsidR="00281926" w:rsidRPr="00281926" w:rsidRDefault="00281926" w:rsidP="00281926">
      <w:pPr>
        <w:jc w:val="both"/>
        <w:rPr>
          <w:rFonts w:ascii="Times New Roman" w:hAnsi="Times New Roman" w:cs="Times New Roman"/>
          <w:b/>
          <w:color w:val="FF0000"/>
          <w:u w:val="single"/>
          <w:lang w:val="sr-Cyrl-CS"/>
        </w:rPr>
      </w:pPr>
    </w:p>
    <w:p w14:paraId="7AA19985" w14:textId="5CEEAF36"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lastRenderedPageBreak/>
        <w:t>Напомена бр. 16 – Пословни приходи</w:t>
      </w:r>
    </w:p>
    <w:p w14:paraId="248B8A1D"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Пословни приходи Друштва обухватају сљедеће:</w:t>
      </w:r>
    </w:p>
    <w:p w14:paraId="183E4BAF"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lang w:val="sr-Cyrl-CS"/>
        </w:rPr>
        <w:t>приход од продаје воде,</w:t>
      </w:r>
    </w:p>
    <w:p w14:paraId="28EA478D"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lang w:val="sr-Cyrl-CS"/>
        </w:rPr>
        <w:t>приходи од обрачунате канализације,</w:t>
      </w:r>
    </w:p>
    <w:p w14:paraId="3EC7B0EF"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lang w:val="sr-Cyrl-RS"/>
        </w:rPr>
        <w:t>приходи од накнада за мјерно мјесто,</w:t>
      </w:r>
    </w:p>
    <w:p w14:paraId="0DDB89F5"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color w:val="000000"/>
          <w:lang w:val="sr-Cyrl-RS"/>
        </w:rPr>
        <w:t>п</w:t>
      </w:r>
      <w:r w:rsidRPr="00281926">
        <w:rPr>
          <w:rFonts w:ascii="Times New Roman" w:hAnsi="Times New Roman" w:cs="Times New Roman"/>
          <w:color w:val="000000"/>
          <w:lang w:val="sr-Latn-RS"/>
        </w:rPr>
        <w:t xml:space="preserve">риходи од накнаде за мјерно мјесто </w:t>
      </w:r>
      <w:r w:rsidRPr="00281926">
        <w:rPr>
          <w:rFonts w:ascii="Times New Roman" w:hAnsi="Times New Roman" w:cs="Times New Roman"/>
          <w:color w:val="000000"/>
          <w:lang w:val="sr-Cyrl-RS"/>
        </w:rPr>
        <w:t xml:space="preserve">значајно су смањени </w:t>
      </w:r>
      <w:r w:rsidRPr="00281926">
        <w:rPr>
          <w:rFonts w:ascii="Times New Roman" w:hAnsi="Times New Roman" w:cs="Times New Roman"/>
          <w:color w:val="000000"/>
          <w:lang w:val="sr-Latn-RS"/>
        </w:rPr>
        <w:t>усљед укидања обрачуна накнаде за мјерно мјесто почевши</w:t>
      </w:r>
      <w:r w:rsidRPr="00281926">
        <w:rPr>
          <w:rFonts w:ascii="Times New Roman" w:hAnsi="Times New Roman" w:cs="Times New Roman"/>
          <w:color w:val="808080"/>
          <w:sz w:val="20"/>
          <w:szCs w:val="20"/>
          <w:lang w:val="sr-Latn-RS"/>
        </w:rPr>
        <w:t xml:space="preserve"> </w:t>
      </w:r>
      <w:r w:rsidRPr="00281926">
        <w:rPr>
          <w:rFonts w:ascii="Times New Roman" w:hAnsi="Times New Roman" w:cs="Times New Roman"/>
          <w:color w:val="000000"/>
          <w:lang w:val="sr-Latn-RS"/>
        </w:rPr>
        <w:t xml:space="preserve">од марта 2022.године (по Одлуци Управе </w:t>
      </w:r>
      <w:r w:rsidRPr="00281926">
        <w:rPr>
          <w:rFonts w:ascii="Times New Roman" w:hAnsi="Times New Roman" w:cs="Times New Roman"/>
          <w:lang w:val="sr-Latn-RS"/>
        </w:rPr>
        <w:t>Друштва а у складу са Одлуком Уставног суда РС/Сл.гласник РС бр.18/2022)</w:t>
      </w:r>
    </w:p>
    <w:p w14:paraId="3A483A45"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lang w:val="sr-Cyrl-RS"/>
        </w:rPr>
        <w:t>приходи од вршења услуга.</w:t>
      </w:r>
    </w:p>
    <w:p w14:paraId="7FF040BB" w14:textId="77777777" w:rsidR="00281926" w:rsidRPr="00281926" w:rsidRDefault="00281926" w:rsidP="00281926">
      <w:pPr>
        <w:ind w:left="720"/>
        <w:jc w:val="both"/>
        <w:rPr>
          <w:rFonts w:ascii="Times New Roman" w:hAnsi="Times New Roman" w:cs="Times New Roman"/>
          <w:color w:val="FF0000"/>
          <w:lang w:val="sr-Cyrl-CS"/>
        </w:rPr>
      </w:pPr>
    </w:p>
    <w:p w14:paraId="2FB99420" w14:textId="75FDFAFE" w:rsidR="00281926" w:rsidRPr="00281926" w:rsidRDefault="00281926" w:rsidP="00281926">
      <w:pPr>
        <w:jc w:val="both"/>
        <w:rPr>
          <w:rFonts w:ascii="Times New Roman" w:hAnsi="Times New Roman" w:cs="Times New Roman"/>
          <w:color w:val="FF0000"/>
          <w:lang w:val="sr-Cyrl-CS"/>
        </w:rPr>
      </w:pPr>
    </w:p>
    <w:p w14:paraId="715301B3" w14:textId="3DF69F7B"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17 – Повећање вриједности инвестиционих некретнина</w:t>
      </w:r>
    </w:p>
    <w:p w14:paraId="187523F2" w14:textId="77777777" w:rsidR="00281926" w:rsidRPr="00281926" w:rsidRDefault="00281926" w:rsidP="00281926">
      <w:pPr>
        <w:jc w:val="both"/>
        <w:rPr>
          <w:rFonts w:ascii="Times New Roman" w:hAnsi="Times New Roman" w:cs="Times New Roman"/>
          <w:color w:val="FF0000"/>
          <w:lang w:val="sr-Cyrl-CS"/>
        </w:rPr>
      </w:pPr>
      <w:r w:rsidRPr="00281926">
        <w:rPr>
          <w:rFonts w:ascii="Times New Roman" w:hAnsi="Times New Roman" w:cs="Times New Roman"/>
          <w:lang w:val="sr-Cyrl-RS"/>
        </w:rPr>
        <w:t xml:space="preserve">Како је наведено и у напомени број 1. Управа Друштва је донијела одлуку о усвајању Извјештаја о процјени вриједности некретнина у улици 22.априла бр.2 на дан 31.12.2022.године. Према усвојеном Извјештају, извршено је усклађивање књиговодствене вриједности са процијењеном фер вриједношћу инвестиционе некретнине (земљиште), чији је ефектат усклађивања у износу од 1.665.117 КМ признат кроз повећање вриједности инвестиционе некретнине. </w:t>
      </w:r>
    </w:p>
    <w:p w14:paraId="60F0AE63" w14:textId="77777777" w:rsidR="00281926" w:rsidRPr="00281926" w:rsidRDefault="00281926" w:rsidP="00281926">
      <w:pPr>
        <w:jc w:val="both"/>
        <w:rPr>
          <w:rFonts w:ascii="Times New Roman" w:hAnsi="Times New Roman" w:cs="Times New Roman"/>
          <w:color w:val="FF0000"/>
          <w:lang w:val="sr-Cyrl-CS"/>
        </w:rPr>
      </w:pPr>
    </w:p>
    <w:p w14:paraId="34294D64" w14:textId="116AC331"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18 – Остали пословни приходи</w:t>
      </w:r>
    </w:p>
    <w:p w14:paraId="2F8AC38E" w14:textId="77777777" w:rsidR="00281926" w:rsidRPr="00281926" w:rsidRDefault="00281926" w:rsidP="00281926">
      <w:pPr>
        <w:pStyle w:val="ListParagraph"/>
        <w:ind w:left="0"/>
        <w:jc w:val="both"/>
        <w:rPr>
          <w:rFonts w:ascii="Times New Roman" w:hAnsi="Times New Roman" w:cs="Times New Roman"/>
          <w:lang w:val="sr-Cyrl-CS"/>
        </w:rPr>
      </w:pPr>
      <w:r w:rsidRPr="00281926">
        <w:rPr>
          <w:rFonts w:ascii="Times New Roman" w:hAnsi="Times New Roman" w:cs="Times New Roman"/>
          <w:lang w:val="sr-Cyrl-CS"/>
        </w:rPr>
        <w:t xml:space="preserve">Приходи који су настали као резултат изградње и реконструкције водоводне и канализационе мреже, на примарним и секундарним цјевоводима, у властитој режији износе </w:t>
      </w:r>
      <w:r w:rsidRPr="00281926">
        <w:rPr>
          <w:rFonts w:ascii="Times New Roman" w:hAnsi="Times New Roman" w:cs="Times New Roman"/>
          <w:lang w:val="sr-Cyrl-RS"/>
        </w:rPr>
        <w:t>559.854</w:t>
      </w:r>
      <w:r w:rsidRPr="00281926">
        <w:rPr>
          <w:rFonts w:ascii="Times New Roman" w:hAnsi="Times New Roman" w:cs="Times New Roman"/>
          <w:lang w:val="sr-Cyrl-CS"/>
        </w:rPr>
        <w:t xml:space="preserve"> КМ, док амортизација донираних средстава износи 201.791 КМ.</w:t>
      </w:r>
    </w:p>
    <w:p w14:paraId="797CEA56" w14:textId="77777777" w:rsidR="00281926" w:rsidRPr="00281926" w:rsidRDefault="00281926" w:rsidP="00281926">
      <w:pPr>
        <w:pStyle w:val="ListParagraph"/>
        <w:ind w:left="0"/>
        <w:jc w:val="both"/>
        <w:rPr>
          <w:rFonts w:ascii="Times New Roman" w:hAnsi="Times New Roman" w:cs="Times New Roman"/>
          <w:color w:val="FF0000"/>
          <w:lang w:val="sr-Cyrl-CS"/>
        </w:rPr>
      </w:pPr>
    </w:p>
    <w:p w14:paraId="7AF95028" w14:textId="42B99322" w:rsidR="00281926" w:rsidRPr="00281926" w:rsidRDefault="00281926" w:rsidP="00BB6B2C">
      <w:pPr>
        <w:pStyle w:val="ListParagraph"/>
        <w:ind w:left="0"/>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19</w:t>
      </w:r>
      <w:r w:rsidR="00BB6B2C">
        <w:rPr>
          <w:rFonts w:ascii="Times New Roman" w:hAnsi="Times New Roman" w:cs="Times New Roman"/>
          <w:b/>
          <w:u w:val="single"/>
          <w:lang w:val="sr-Cyrl-CS"/>
        </w:rPr>
        <w:t xml:space="preserve"> – Финансијски приходи</w:t>
      </w:r>
    </w:p>
    <w:p w14:paraId="4985175A"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Финансијски приходи обухватају: камате по тужбама купаца - потрошача у износу од </w:t>
      </w:r>
      <w:r w:rsidRPr="00281926">
        <w:rPr>
          <w:rFonts w:ascii="Times New Roman" w:hAnsi="Times New Roman" w:cs="Times New Roman"/>
          <w:lang w:val="sr-Cyrl-RS"/>
        </w:rPr>
        <w:t xml:space="preserve">43.026 </w:t>
      </w:r>
      <w:r w:rsidRPr="00281926">
        <w:rPr>
          <w:rFonts w:ascii="Times New Roman" w:hAnsi="Times New Roman" w:cs="Times New Roman"/>
          <w:lang w:val="sr-Cyrl-CS"/>
        </w:rPr>
        <w:t xml:space="preserve">КМ и позитивне курсне разлике од </w:t>
      </w:r>
      <w:r w:rsidRPr="00281926">
        <w:rPr>
          <w:rFonts w:ascii="Times New Roman" w:hAnsi="Times New Roman" w:cs="Times New Roman"/>
          <w:lang w:val="sr-Cyrl-RS"/>
        </w:rPr>
        <w:t>195</w:t>
      </w:r>
      <w:r w:rsidRPr="00281926">
        <w:rPr>
          <w:rFonts w:ascii="Times New Roman" w:hAnsi="Times New Roman" w:cs="Times New Roman"/>
          <w:lang w:val="sr-Cyrl-CS"/>
        </w:rPr>
        <w:t xml:space="preserve"> КМ.  </w:t>
      </w:r>
    </w:p>
    <w:p w14:paraId="11DDA540" w14:textId="77777777" w:rsidR="00281926" w:rsidRPr="00281926" w:rsidRDefault="00281926" w:rsidP="00281926">
      <w:pPr>
        <w:jc w:val="both"/>
        <w:rPr>
          <w:rFonts w:ascii="Times New Roman" w:hAnsi="Times New Roman" w:cs="Times New Roman"/>
          <w:color w:val="FF0000"/>
          <w:lang w:val="sr-Cyrl-CS"/>
        </w:rPr>
      </w:pPr>
    </w:p>
    <w:p w14:paraId="06124060" w14:textId="5CED9BC6"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20 – Остали добици и приходи</w:t>
      </w:r>
    </w:p>
    <w:p w14:paraId="053C5A1A"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RS"/>
        </w:rPr>
        <w:t xml:space="preserve">Обухватају: </w:t>
      </w:r>
      <w:r w:rsidRPr="00281926">
        <w:rPr>
          <w:rFonts w:ascii="Times New Roman" w:hAnsi="Times New Roman" w:cs="Times New Roman"/>
          <w:lang w:val="sr-Cyrl-CS"/>
        </w:rPr>
        <w:t>вишкови материјала утврђене по попису, наплаћена отписана потраживања, наплаћени износ преосталог дијела депозита код Банке Српске у стечају, наплаћени судски и остали непоменнути приходи.</w:t>
      </w:r>
    </w:p>
    <w:p w14:paraId="775945E6" w14:textId="77777777" w:rsidR="00281926" w:rsidRPr="00281926" w:rsidRDefault="00281926" w:rsidP="00281926">
      <w:pPr>
        <w:jc w:val="both"/>
        <w:rPr>
          <w:rFonts w:ascii="Times New Roman" w:hAnsi="Times New Roman" w:cs="Times New Roman"/>
          <w:lang w:val="sr-Cyrl-CS"/>
        </w:rPr>
      </w:pPr>
    </w:p>
    <w:p w14:paraId="1CE6E593" w14:textId="39CBAE8F" w:rsidR="00281926" w:rsidRPr="00BB6B2C"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21 – Приходи од усклађивања вриједности имовине</w:t>
      </w:r>
    </w:p>
    <w:p w14:paraId="6101F47E"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Нето добици од умањења раније признатих кредитних губитака, описано у напомени број 3.</w:t>
      </w:r>
    </w:p>
    <w:p w14:paraId="2D402857" w14:textId="77777777" w:rsidR="001D75ED" w:rsidRPr="00CA656E" w:rsidRDefault="001D75ED" w:rsidP="001D75ED">
      <w:pPr>
        <w:jc w:val="both"/>
        <w:rPr>
          <w:rFonts w:ascii="Times New Roman" w:hAnsi="Times New Roman" w:cs="Times New Roman"/>
          <w:color w:val="FF0000"/>
          <w:sz w:val="24"/>
          <w:szCs w:val="24"/>
          <w:lang w:val="sr-Cyrl-CS"/>
        </w:rPr>
      </w:pPr>
    </w:p>
    <w:p w14:paraId="11585A97" w14:textId="77777777" w:rsidR="001D75ED" w:rsidRPr="00CA656E" w:rsidRDefault="001D75ED" w:rsidP="001D75ED">
      <w:pPr>
        <w:jc w:val="both"/>
        <w:rPr>
          <w:rFonts w:ascii="Times New Roman" w:hAnsi="Times New Roman" w:cs="Times New Roman"/>
          <w:color w:val="FF0000"/>
          <w:sz w:val="24"/>
          <w:szCs w:val="24"/>
          <w:lang w:val="sr-Cyrl-CS"/>
        </w:rPr>
      </w:pPr>
    </w:p>
    <w:p w14:paraId="05980330" w14:textId="77777777" w:rsidR="001D75ED" w:rsidRPr="00BB6B2C" w:rsidRDefault="001D75ED" w:rsidP="001D75ED">
      <w:pPr>
        <w:pStyle w:val="Heading3"/>
        <w:pBdr>
          <w:bottom w:val="thinThickLargeGap" w:sz="24" w:space="1" w:color="000000"/>
        </w:pBdr>
        <w:rPr>
          <w:rFonts w:ascii="Times New Roman" w:hAnsi="Times New Roman" w:cs="Times New Roman"/>
          <w:color w:val="auto"/>
          <w:sz w:val="24"/>
          <w:szCs w:val="24"/>
          <w:lang w:val="sr-Cyrl-CS"/>
        </w:rPr>
      </w:pPr>
      <w:bookmarkStart w:id="35" w:name="_Toc96065686"/>
      <w:bookmarkStart w:id="36" w:name="_Toc129847740"/>
      <w:r w:rsidRPr="00BB6B2C">
        <w:rPr>
          <w:rFonts w:ascii="Times New Roman" w:hAnsi="Times New Roman" w:cs="Times New Roman"/>
          <w:color w:val="auto"/>
          <w:sz w:val="24"/>
          <w:szCs w:val="24"/>
          <w:lang w:val="sr-Cyrl-CS"/>
        </w:rPr>
        <w:lastRenderedPageBreak/>
        <w:t>РАСХОДИ</w:t>
      </w:r>
      <w:bookmarkEnd w:id="35"/>
      <w:bookmarkEnd w:id="36"/>
    </w:p>
    <w:p w14:paraId="33BF01FC" w14:textId="77777777" w:rsidR="001D75ED" w:rsidRPr="00CA656E" w:rsidRDefault="001D75ED" w:rsidP="001D75ED">
      <w:pPr>
        <w:rPr>
          <w:rFonts w:ascii="Times New Roman" w:hAnsi="Times New Roman" w:cs="Times New Roman"/>
          <w:b/>
          <w:color w:val="FF0000"/>
          <w:sz w:val="24"/>
          <w:szCs w:val="24"/>
          <w:u w:val="single"/>
          <w:lang w:val="sr-Cyrl-CS"/>
        </w:rPr>
      </w:pPr>
    </w:p>
    <w:p w14:paraId="7C50ACAF"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Укупни расходи пословања износе 19.708.139  КМ (АОП 306).</w:t>
      </w:r>
    </w:p>
    <w:tbl>
      <w:tblPr>
        <w:tblW w:w="9780" w:type="dxa"/>
        <w:jc w:val="center"/>
        <w:tblLook w:val="04A0" w:firstRow="1" w:lastRow="0" w:firstColumn="1" w:lastColumn="0" w:noHBand="0" w:noVBand="1"/>
      </w:tblPr>
      <w:tblGrid>
        <w:gridCol w:w="4320"/>
        <w:gridCol w:w="1068"/>
        <w:gridCol w:w="650"/>
        <w:gridCol w:w="1900"/>
        <w:gridCol w:w="1900"/>
      </w:tblGrid>
      <w:tr w:rsidR="00BB6B2C" w:rsidRPr="00BB6B2C" w14:paraId="74A01320" w14:textId="77777777" w:rsidTr="005007BA">
        <w:trPr>
          <w:trHeight w:val="320"/>
          <w:jc w:val="center"/>
        </w:trPr>
        <w:tc>
          <w:tcPr>
            <w:tcW w:w="4320" w:type="dxa"/>
            <w:tcBorders>
              <w:top w:val="nil"/>
              <w:left w:val="nil"/>
              <w:bottom w:val="nil"/>
              <w:right w:val="nil"/>
            </w:tcBorders>
            <w:shd w:val="clear" w:color="auto" w:fill="auto"/>
            <w:noWrap/>
            <w:vAlign w:val="center"/>
            <w:hideMark/>
          </w:tcPr>
          <w:p w14:paraId="3DFDB27B" w14:textId="77777777" w:rsidR="00BB6B2C" w:rsidRPr="00BB6B2C" w:rsidRDefault="00BB6B2C" w:rsidP="005007BA">
            <w:pPr>
              <w:rPr>
                <w:rFonts w:ascii="Times New Roman" w:hAnsi="Times New Roman" w:cs="Times New Roman"/>
                <w:sz w:val="20"/>
                <w:szCs w:val="20"/>
                <w:lang w:val="ru-RU" w:eastAsia="en-GB"/>
              </w:rPr>
            </w:pPr>
          </w:p>
        </w:tc>
        <w:tc>
          <w:tcPr>
            <w:tcW w:w="1020" w:type="dxa"/>
            <w:tcBorders>
              <w:top w:val="nil"/>
              <w:left w:val="nil"/>
              <w:bottom w:val="nil"/>
              <w:right w:val="nil"/>
            </w:tcBorders>
            <w:shd w:val="clear" w:color="auto" w:fill="auto"/>
            <w:noWrap/>
            <w:vAlign w:val="bottom"/>
            <w:hideMark/>
          </w:tcPr>
          <w:p w14:paraId="48B4EABB" w14:textId="77777777" w:rsidR="00BB6B2C" w:rsidRPr="00BB6B2C" w:rsidRDefault="00BB6B2C" w:rsidP="005007BA">
            <w:pPr>
              <w:rPr>
                <w:rFonts w:ascii="Times New Roman" w:hAnsi="Times New Roman" w:cs="Times New Roman"/>
                <w:sz w:val="20"/>
                <w:szCs w:val="20"/>
                <w:lang w:val="ru-RU" w:eastAsia="en-GB"/>
              </w:rPr>
            </w:pPr>
          </w:p>
        </w:tc>
        <w:tc>
          <w:tcPr>
            <w:tcW w:w="640" w:type="dxa"/>
            <w:tcBorders>
              <w:top w:val="nil"/>
              <w:left w:val="nil"/>
              <w:bottom w:val="nil"/>
              <w:right w:val="nil"/>
            </w:tcBorders>
            <w:shd w:val="clear" w:color="auto" w:fill="auto"/>
            <w:noWrap/>
            <w:vAlign w:val="bottom"/>
            <w:hideMark/>
          </w:tcPr>
          <w:p w14:paraId="5F9DDDCD" w14:textId="77777777" w:rsidR="00BB6B2C" w:rsidRPr="00BB6B2C" w:rsidRDefault="00BB6B2C"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center"/>
            <w:hideMark/>
          </w:tcPr>
          <w:p w14:paraId="4652E175"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7C9D66ED" w14:textId="77777777" w:rsidTr="005007BA">
        <w:trPr>
          <w:trHeight w:val="330"/>
          <w:jc w:val="center"/>
        </w:trPr>
        <w:tc>
          <w:tcPr>
            <w:tcW w:w="432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3C0AB9B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РАСХОДИ</w:t>
            </w:r>
          </w:p>
        </w:tc>
        <w:tc>
          <w:tcPr>
            <w:tcW w:w="102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0283B4DE"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Напомена</w:t>
            </w:r>
          </w:p>
        </w:tc>
        <w:tc>
          <w:tcPr>
            <w:tcW w:w="64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11BE6724"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5087964A"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4019C6FD" w14:textId="77777777" w:rsidTr="005007BA">
        <w:trPr>
          <w:trHeight w:val="320"/>
          <w:jc w:val="center"/>
        </w:trPr>
        <w:tc>
          <w:tcPr>
            <w:tcW w:w="4320" w:type="dxa"/>
            <w:vMerge/>
            <w:tcBorders>
              <w:top w:val="double" w:sz="6" w:space="0" w:color="auto"/>
              <w:left w:val="double" w:sz="6" w:space="0" w:color="auto"/>
              <w:bottom w:val="double" w:sz="6" w:space="0" w:color="000000"/>
              <w:right w:val="single" w:sz="8" w:space="0" w:color="auto"/>
            </w:tcBorders>
            <w:vAlign w:val="center"/>
            <w:hideMark/>
          </w:tcPr>
          <w:p w14:paraId="3D828E54" w14:textId="77777777" w:rsidR="00BB6B2C" w:rsidRPr="00BB6B2C" w:rsidRDefault="00BB6B2C" w:rsidP="005007BA">
            <w:pPr>
              <w:rPr>
                <w:rFonts w:ascii="Times New Roman" w:hAnsi="Times New Roman" w:cs="Times New Roman"/>
                <w:color w:val="000000"/>
                <w:lang w:eastAsia="en-GB"/>
              </w:rPr>
            </w:pPr>
          </w:p>
        </w:tc>
        <w:tc>
          <w:tcPr>
            <w:tcW w:w="1020" w:type="dxa"/>
            <w:vMerge/>
            <w:tcBorders>
              <w:top w:val="double" w:sz="6" w:space="0" w:color="auto"/>
              <w:left w:val="single" w:sz="8" w:space="0" w:color="auto"/>
              <w:bottom w:val="double" w:sz="6" w:space="0" w:color="000000"/>
              <w:right w:val="single" w:sz="8" w:space="0" w:color="auto"/>
            </w:tcBorders>
            <w:vAlign w:val="center"/>
            <w:hideMark/>
          </w:tcPr>
          <w:p w14:paraId="549B0CA6" w14:textId="77777777" w:rsidR="00BB6B2C" w:rsidRPr="00BB6B2C" w:rsidRDefault="00BB6B2C" w:rsidP="005007BA">
            <w:pPr>
              <w:rPr>
                <w:rFonts w:ascii="Times New Roman" w:hAnsi="Times New Roman" w:cs="Times New Roman"/>
                <w:color w:val="000000"/>
                <w:sz w:val="20"/>
                <w:szCs w:val="20"/>
                <w:lang w:eastAsia="en-GB"/>
              </w:rPr>
            </w:pPr>
          </w:p>
        </w:tc>
        <w:tc>
          <w:tcPr>
            <w:tcW w:w="640" w:type="dxa"/>
            <w:vMerge/>
            <w:tcBorders>
              <w:top w:val="double" w:sz="6" w:space="0" w:color="auto"/>
              <w:left w:val="single" w:sz="8" w:space="0" w:color="auto"/>
              <w:bottom w:val="double" w:sz="6" w:space="0" w:color="000000"/>
              <w:right w:val="single" w:sz="8" w:space="0" w:color="auto"/>
            </w:tcBorders>
            <w:vAlign w:val="center"/>
            <w:hideMark/>
          </w:tcPr>
          <w:p w14:paraId="5B4117DE"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6B3D782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3036C46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1836A41C" w14:textId="77777777" w:rsidTr="005007BA">
        <w:trPr>
          <w:trHeight w:val="330"/>
          <w:jc w:val="center"/>
        </w:trPr>
        <w:tc>
          <w:tcPr>
            <w:tcW w:w="9780" w:type="dxa"/>
            <w:gridSpan w:val="5"/>
            <w:tcBorders>
              <w:top w:val="nil"/>
              <w:left w:val="double" w:sz="6" w:space="0" w:color="auto"/>
              <w:bottom w:val="single" w:sz="8" w:space="0" w:color="auto"/>
              <w:right w:val="double" w:sz="6" w:space="0" w:color="000000"/>
            </w:tcBorders>
            <w:shd w:val="clear" w:color="000000" w:fill="F2F2F2"/>
            <w:vAlign w:val="center"/>
            <w:hideMark/>
          </w:tcPr>
          <w:p w14:paraId="37F39F64" w14:textId="77777777" w:rsidR="00BB6B2C" w:rsidRPr="00BB6B2C" w:rsidRDefault="00BB6B2C" w:rsidP="005007BA">
            <w:pPr>
              <w:rPr>
                <w:rFonts w:ascii="Times New Roman" w:hAnsi="Times New Roman" w:cs="Times New Roman"/>
                <w:i/>
                <w:iCs/>
                <w:color w:val="000000"/>
                <w:lang w:eastAsia="en-GB"/>
              </w:rPr>
            </w:pPr>
            <w:r w:rsidRPr="00BB6B2C">
              <w:rPr>
                <w:rFonts w:ascii="Times New Roman" w:hAnsi="Times New Roman" w:cs="Times New Roman"/>
                <w:i/>
                <w:iCs/>
                <w:color w:val="000000"/>
                <w:lang w:eastAsia="en-GB"/>
              </w:rPr>
              <w:t> </w:t>
            </w:r>
          </w:p>
        </w:tc>
      </w:tr>
      <w:tr w:rsidR="00BB6B2C" w:rsidRPr="00BB6B2C" w14:paraId="2D38806E"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0342856A"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материјала</w:t>
            </w:r>
          </w:p>
        </w:tc>
        <w:tc>
          <w:tcPr>
            <w:tcW w:w="1020" w:type="dxa"/>
            <w:tcBorders>
              <w:top w:val="nil"/>
              <w:left w:val="nil"/>
              <w:bottom w:val="single" w:sz="8" w:space="0" w:color="auto"/>
              <w:right w:val="single" w:sz="8" w:space="0" w:color="auto"/>
            </w:tcBorders>
            <w:shd w:val="clear" w:color="000000" w:fill="FFFFFF"/>
            <w:vAlign w:val="center"/>
            <w:hideMark/>
          </w:tcPr>
          <w:p w14:paraId="2A04F2A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w:t>
            </w:r>
          </w:p>
        </w:tc>
        <w:tc>
          <w:tcPr>
            <w:tcW w:w="640" w:type="dxa"/>
            <w:tcBorders>
              <w:top w:val="nil"/>
              <w:left w:val="nil"/>
              <w:bottom w:val="single" w:sz="8" w:space="0" w:color="auto"/>
              <w:right w:val="single" w:sz="8" w:space="0" w:color="auto"/>
            </w:tcBorders>
            <w:shd w:val="clear" w:color="000000" w:fill="FFFFFF"/>
            <w:vAlign w:val="center"/>
            <w:hideMark/>
          </w:tcPr>
          <w:p w14:paraId="1ADE8F0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221</w:t>
            </w:r>
          </w:p>
        </w:tc>
        <w:tc>
          <w:tcPr>
            <w:tcW w:w="1900" w:type="dxa"/>
            <w:tcBorders>
              <w:top w:val="nil"/>
              <w:left w:val="nil"/>
              <w:bottom w:val="single" w:sz="8" w:space="0" w:color="auto"/>
              <w:right w:val="single" w:sz="8" w:space="0" w:color="auto"/>
            </w:tcBorders>
            <w:shd w:val="clear" w:color="000000" w:fill="FFFFFF"/>
            <w:vAlign w:val="center"/>
            <w:hideMark/>
          </w:tcPr>
          <w:p w14:paraId="672292A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1.808.017</w:t>
            </w:r>
          </w:p>
        </w:tc>
        <w:tc>
          <w:tcPr>
            <w:tcW w:w="1900" w:type="dxa"/>
            <w:tcBorders>
              <w:top w:val="nil"/>
              <w:left w:val="nil"/>
              <w:bottom w:val="single" w:sz="8" w:space="0" w:color="auto"/>
              <w:right w:val="double" w:sz="6" w:space="0" w:color="auto"/>
            </w:tcBorders>
            <w:shd w:val="clear" w:color="000000" w:fill="FFFFFF"/>
            <w:vAlign w:val="center"/>
            <w:hideMark/>
          </w:tcPr>
          <w:p w14:paraId="3461F67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1.770.885</w:t>
            </w:r>
          </w:p>
        </w:tc>
      </w:tr>
      <w:tr w:rsidR="00BB6B2C" w:rsidRPr="00BB6B2C" w14:paraId="24390D17"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6BA3CFF4"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горива и енергије</w:t>
            </w:r>
          </w:p>
        </w:tc>
        <w:tc>
          <w:tcPr>
            <w:tcW w:w="1020" w:type="dxa"/>
            <w:tcBorders>
              <w:top w:val="nil"/>
              <w:left w:val="nil"/>
              <w:bottom w:val="single" w:sz="8" w:space="0" w:color="auto"/>
              <w:right w:val="single" w:sz="8" w:space="0" w:color="auto"/>
            </w:tcBorders>
            <w:shd w:val="clear" w:color="000000" w:fill="FFFFFF"/>
            <w:vAlign w:val="center"/>
            <w:hideMark/>
          </w:tcPr>
          <w:p w14:paraId="066DB53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21</w:t>
            </w:r>
          </w:p>
        </w:tc>
        <w:tc>
          <w:tcPr>
            <w:tcW w:w="640" w:type="dxa"/>
            <w:tcBorders>
              <w:top w:val="nil"/>
              <w:left w:val="nil"/>
              <w:bottom w:val="single" w:sz="8" w:space="0" w:color="auto"/>
              <w:right w:val="single" w:sz="8" w:space="0" w:color="auto"/>
            </w:tcBorders>
            <w:shd w:val="clear" w:color="000000" w:fill="FFFFFF"/>
            <w:vAlign w:val="center"/>
            <w:hideMark/>
          </w:tcPr>
          <w:p w14:paraId="39CE805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222</w:t>
            </w:r>
          </w:p>
        </w:tc>
        <w:tc>
          <w:tcPr>
            <w:tcW w:w="1900" w:type="dxa"/>
            <w:tcBorders>
              <w:top w:val="nil"/>
              <w:left w:val="nil"/>
              <w:bottom w:val="single" w:sz="8" w:space="0" w:color="auto"/>
              <w:right w:val="single" w:sz="8" w:space="0" w:color="auto"/>
            </w:tcBorders>
            <w:shd w:val="clear" w:color="000000" w:fill="FFFFFF"/>
            <w:vAlign w:val="center"/>
            <w:hideMark/>
          </w:tcPr>
          <w:p w14:paraId="421F20CA"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3.018.716</w:t>
            </w:r>
          </w:p>
        </w:tc>
        <w:tc>
          <w:tcPr>
            <w:tcW w:w="1900" w:type="dxa"/>
            <w:tcBorders>
              <w:top w:val="nil"/>
              <w:left w:val="nil"/>
              <w:bottom w:val="single" w:sz="8" w:space="0" w:color="auto"/>
              <w:right w:val="double" w:sz="6" w:space="0" w:color="auto"/>
            </w:tcBorders>
            <w:shd w:val="clear" w:color="000000" w:fill="FFFFFF"/>
            <w:vAlign w:val="center"/>
            <w:hideMark/>
          </w:tcPr>
          <w:p w14:paraId="3F39B748"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2.547.720</w:t>
            </w:r>
          </w:p>
        </w:tc>
      </w:tr>
      <w:tr w:rsidR="00BB6B2C" w:rsidRPr="00BB6B2C" w14:paraId="04B1DA3D" w14:textId="77777777" w:rsidTr="005007BA">
        <w:trPr>
          <w:trHeight w:val="63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3BB7ED38"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плата, накнада плата и осталих личних примања</w:t>
            </w:r>
          </w:p>
        </w:tc>
        <w:tc>
          <w:tcPr>
            <w:tcW w:w="1020" w:type="dxa"/>
            <w:tcBorders>
              <w:top w:val="nil"/>
              <w:left w:val="nil"/>
              <w:bottom w:val="single" w:sz="8" w:space="0" w:color="auto"/>
              <w:right w:val="single" w:sz="8" w:space="0" w:color="auto"/>
            </w:tcBorders>
            <w:shd w:val="clear" w:color="000000" w:fill="FFFFFF"/>
            <w:vAlign w:val="center"/>
            <w:hideMark/>
          </w:tcPr>
          <w:p w14:paraId="1A144A3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w:t>
            </w:r>
          </w:p>
        </w:tc>
        <w:tc>
          <w:tcPr>
            <w:tcW w:w="640" w:type="dxa"/>
            <w:tcBorders>
              <w:top w:val="nil"/>
              <w:left w:val="nil"/>
              <w:bottom w:val="single" w:sz="8" w:space="0" w:color="auto"/>
              <w:right w:val="single" w:sz="8" w:space="0" w:color="auto"/>
            </w:tcBorders>
            <w:shd w:val="clear" w:color="000000" w:fill="FFFFFF"/>
            <w:vAlign w:val="center"/>
            <w:hideMark/>
          </w:tcPr>
          <w:p w14:paraId="17702E1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223</w:t>
            </w:r>
          </w:p>
        </w:tc>
        <w:tc>
          <w:tcPr>
            <w:tcW w:w="1900" w:type="dxa"/>
            <w:tcBorders>
              <w:top w:val="nil"/>
              <w:left w:val="nil"/>
              <w:bottom w:val="single" w:sz="8" w:space="0" w:color="auto"/>
              <w:right w:val="single" w:sz="8" w:space="0" w:color="auto"/>
            </w:tcBorders>
            <w:shd w:val="clear" w:color="000000" w:fill="FFFFFF"/>
            <w:vAlign w:val="center"/>
            <w:hideMark/>
          </w:tcPr>
          <w:p w14:paraId="45A624B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9.823.855</w:t>
            </w:r>
          </w:p>
        </w:tc>
        <w:tc>
          <w:tcPr>
            <w:tcW w:w="1900" w:type="dxa"/>
            <w:tcBorders>
              <w:top w:val="nil"/>
              <w:left w:val="nil"/>
              <w:bottom w:val="single" w:sz="8" w:space="0" w:color="auto"/>
              <w:right w:val="double" w:sz="6" w:space="0" w:color="auto"/>
            </w:tcBorders>
            <w:shd w:val="clear" w:color="000000" w:fill="FFFFFF"/>
            <w:vAlign w:val="center"/>
            <w:hideMark/>
          </w:tcPr>
          <w:p w14:paraId="11DA747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8.955.287</w:t>
            </w:r>
          </w:p>
        </w:tc>
      </w:tr>
      <w:tr w:rsidR="00BB6B2C" w:rsidRPr="00BB6B2C" w14:paraId="3CF1840D"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360DF8B4"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производних услуга</w:t>
            </w:r>
          </w:p>
        </w:tc>
        <w:tc>
          <w:tcPr>
            <w:tcW w:w="1020" w:type="dxa"/>
            <w:tcBorders>
              <w:top w:val="nil"/>
              <w:left w:val="nil"/>
              <w:bottom w:val="single" w:sz="8" w:space="0" w:color="auto"/>
              <w:right w:val="single" w:sz="8" w:space="0" w:color="auto"/>
            </w:tcBorders>
            <w:shd w:val="clear" w:color="000000" w:fill="FFFFFF"/>
            <w:vAlign w:val="center"/>
            <w:hideMark/>
          </w:tcPr>
          <w:p w14:paraId="510AE11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w:t>
            </w:r>
          </w:p>
        </w:tc>
        <w:tc>
          <w:tcPr>
            <w:tcW w:w="640" w:type="dxa"/>
            <w:tcBorders>
              <w:top w:val="nil"/>
              <w:left w:val="nil"/>
              <w:bottom w:val="single" w:sz="8" w:space="0" w:color="auto"/>
              <w:right w:val="single" w:sz="8" w:space="0" w:color="auto"/>
            </w:tcBorders>
            <w:shd w:val="clear" w:color="000000" w:fill="FFFFFF"/>
            <w:vAlign w:val="center"/>
            <w:hideMark/>
          </w:tcPr>
          <w:p w14:paraId="296AF99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226</w:t>
            </w:r>
          </w:p>
        </w:tc>
        <w:tc>
          <w:tcPr>
            <w:tcW w:w="1900" w:type="dxa"/>
            <w:tcBorders>
              <w:top w:val="nil"/>
              <w:left w:val="nil"/>
              <w:bottom w:val="single" w:sz="8" w:space="0" w:color="auto"/>
              <w:right w:val="single" w:sz="8" w:space="0" w:color="auto"/>
            </w:tcBorders>
            <w:shd w:val="clear" w:color="000000" w:fill="FFFFFF"/>
            <w:vAlign w:val="center"/>
            <w:hideMark/>
          </w:tcPr>
          <w:p w14:paraId="07F4F5F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726.504</w:t>
            </w:r>
          </w:p>
        </w:tc>
        <w:tc>
          <w:tcPr>
            <w:tcW w:w="1900" w:type="dxa"/>
            <w:tcBorders>
              <w:top w:val="nil"/>
              <w:left w:val="nil"/>
              <w:bottom w:val="single" w:sz="8" w:space="0" w:color="auto"/>
              <w:right w:val="double" w:sz="6" w:space="0" w:color="auto"/>
            </w:tcBorders>
            <w:shd w:val="clear" w:color="000000" w:fill="FFFFFF"/>
            <w:vAlign w:val="center"/>
            <w:hideMark/>
          </w:tcPr>
          <w:p w14:paraId="5B8CA06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869.429</w:t>
            </w:r>
          </w:p>
        </w:tc>
      </w:tr>
      <w:tr w:rsidR="00BB6B2C" w:rsidRPr="00BB6B2C" w14:paraId="235AD735"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1863C642"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амортизације и резервисања</w:t>
            </w:r>
          </w:p>
        </w:tc>
        <w:tc>
          <w:tcPr>
            <w:tcW w:w="1020" w:type="dxa"/>
            <w:tcBorders>
              <w:top w:val="nil"/>
              <w:left w:val="nil"/>
              <w:bottom w:val="single" w:sz="8" w:space="0" w:color="auto"/>
              <w:right w:val="single" w:sz="8" w:space="0" w:color="auto"/>
            </w:tcBorders>
            <w:shd w:val="clear" w:color="000000" w:fill="FFFFFF"/>
            <w:vAlign w:val="center"/>
            <w:hideMark/>
          </w:tcPr>
          <w:p w14:paraId="46B99C2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24</w:t>
            </w:r>
          </w:p>
        </w:tc>
        <w:tc>
          <w:tcPr>
            <w:tcW w:w="640" w:type="dxa"/>
            <w:tcBorders>
              <w:top w:val="nil"/>
              <w:left w:val="nil"/>
              <w:bottom w:val="single" w:sz="8" w:space="0" w:color="auto"/>
              <w:right w:val="single" w:sz="8" w:space="0" w:color="auto"/>
            </w:tcBorders>
            <w:shd w:val="clear" w:color="000000" w:fill="FFFFFF"/>
            <w:vAlign w:val="center"/>
            <w:hideMark/>
          </w:tcPr>
          <w:p w14:paraId="59A87DA0"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227</w:t>
            </w:r>
          </w:p>
        </w:tc>
        <w:tc>
          <w:tcPr>
            <w:tcW w:w="1900" w:type="dxa"/>
            <w:tcBorders>
              <w:top w:val="nil"/>
              <w:left w:val="nil"/>
              <w:bottom w:val="single" w:sz="8" w:space="0" w:color="auto"/>
              <w:right w:val="single" w:sz="8" w:space="0" w:color="auto"/>
            </w:tcBorders>
            <w:shd w:val="clear" w:color="000000" w:fill="FFFFFF"/>
            <w:vAlign w:val="center"/>
            <w:hideMark/>
          </w:tcPr>
          <w:p w14:paraId="2FE84DD3"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3.165.346</w:t>
            </w:r>
          </w:p>
        </w:tc>
        <w:tc>
          <w:tcPr>
            <w:tcW w:w="1900" w:type="dxa"/>
            <w:tcBorders>
              <w:top w:val="nil"/>
              <w:left w:val="nil"/>
              <w:bottom w:val="single" w:sz="8" w:space="0" w:color="auto"/>
              <w:right w:val="double" w:sz="6" w:space="0" w:color="auto"/>
            </w:tcBorders>
            <w:shd w:val="clear" w:color="000000" w:fill="FFFFFF"/>
            <w:vAlign w:val="center"/>
            <w:hideMark/>
          </w:tcPr>
          <w:p w14:paraId="7DFE644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3.222.537</w:t>
            </w:r>
          </w:p>
        </w:tc>
      </w:tr>
      <w:tr w:rsidR="00BB6B2C" w:rsidRPr="00BB6B2C" w14:paraId="1E73A27F" w14:textId="77777777" w:rsidTr="005007BA">
        <w:trPr>
          <w:trHeight w:val="63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6EFEE232"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Нематеријални трошкови (без пореза и доприноса)</w:t>
            </w:r>
          </w:p>
        </w:tc>
        <w:tc>
          <w:tcPr>
            <w:tcW w:w="1020" w:type="dxa"/>
            <w:tcBorders>
              <w:top w:val="nil"/>
              <w:left w:val="nil"/>
              <w:bottom w:val="single" w:sz="8" w:space="0" w:color="auto"/>
              <w:right w:val="single" w:sz="8" w:space="0" w:color="auto"/>
            </w:tcBorders>
            <w:shd w:val="clear" w:color="000000" w:fill="FFFFFF"/>
            <w:vAlign w:val="center"/>
            <w:hideMark/>
          </w:tcPr>
          <w:p w14:paraId="43387F1E"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25</w:t>
            </w:r>
          </w:p>
        </w:tc>
        <w:tc>
          <w:tcPr>
            <w:tcW w:w="640" w:type="dxa"/>
            <w:tcBorders>
              <w:top w:val="nil"/>
              <w:left w:val="nil"/>
              <w:bottom w:val="single" w:sz="8" w:space="0" w:color="auto"/>
              <w:right w:val="single" w:sz="8" w:space="0" w:color="auto"/>
            </w:tcBorders>
            <w:shd w:val="clear" w:color="000000" w:fill="FFFFFF"/>
            <w:vAlign w:val="center"/>
            <w:hideMark/>
          </w:tcPr>
          <w:p w14:paraId="69716B8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234</w:t>
            </w:r>
          </w:p>
        </w:tc>
        <w:tc>
          <w:tcPr>
            <w:tcW w:w="1900" w:type="dxa"/>
            <w:tcBorders>
              <w:top w:val="nil"/>
              <w:left w:val="nil"/>
              <w:bottom w:val="single" w:sz="8" w:space="0" w:color="auto"/>
              <w:right w:val="single" w:sz="8" w:space="0" w:color="auto"/>
            </w:tcBorders>
            <w:shd w:val="clear" w:color="000000" w:fill="FFFFFF"/>
            <w:vAlign w:val="center"/>
            <w:hideMark/>
          </w:tcPr>
          <w:p w14:paraId="3F37EF4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683.969</w:t>
            </w:r>
          </w:p>
        </w:tc>
        <w:tc>
          <w:tcPr>
            <w:tcW w:w="1900" w:type="dxa"/>
            <w:tcBorders>
              <w:top w:val="nil"/>
              <w:left w:val="nil"/>
              <w:bottom w:val="single" w:sz="8" w:space="0" w:color="auto"/>
              <w:right w:val="double" w:sz="6" w:space="0" w:color="auto"/>
            </w:tcBorders>
            <w:shd w:val="clear" w:color="000000" w:fill="FFFFFF"/>
            <w:vAlign w:val="center"/>
            <w:hideMark/>
          </w:tcPr>
          <w:p w14:paraId="5FE2E4E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708.588</w:t>
            </w:r>
          </w:p>
        </w:tc>
      </w:tr>
      <w:tr w:rsidR="00BB6B2C" w:rsidRPr="00BB6B2C" w14:paraId="7E6A7145"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552DA74B"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пореза</w:t>
            </w:r>
          </w:p>
        </w:tc>
        <w:tc>
          <w:tcPr>
            <w:tcW w:w="1020" w:type="dxa"/>
            <w:tcBorders>
              <w:top w:val="nil"/>
              <w:left w:val="nil"/>
              <w:bottom w:val="single" w:sz="8" w:space="0" w:color="auto"/>
              <w:right w:val="single" w:sz="8" w:space="0" w:color="auto"/>
            </w:tcBorders>
            <w:shd w:val="clear" w:color="000000" w:fill="FFFFFF"/>
            <w:vAlign w:val="center"/>
            <w:hideMark/>
          </w:tcPr>
          <w:p w14:paraId="5377DB2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26</w:t>
            </w:r>
          </w:p>
        </w:tc>
        <w:tc>
          <w:tcPr>
            <w:tcW w:w="640" w:type="dxa"/>
            <w:tcBorders>
              <w:top w:val="nil"/>
              <w:left w:val="nil"/>
              <w:bottom w:val="single" w:sz="8" w:space="0" w:color="auto"/>
              <w:right w:val="single" w:sz="8" w:space="0" w:color="auto"/>
            </w:tcBorders>
            <w:shd w:val="clear" w:color="000000" w:fill="FFFFFF"/>
            <w:vAlign w:val="center"/>
            <w:hideMark/>
          </w:tcPr>
          <w:p w14:paraId="38208C57"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235</w:t>
            </w:r>
          </w:p>
        </w:tc>
        <w:tc>
          <w:tcPr>
            <w:tcW w:w="1900" w:type="dxa"/>
            <w:tcBorders>
              <w:top w:val="nil"/>
              <w:left w:val="nil"/>
              <w:bottom w:val="single" w:sz="8" w:space="0" w:color="auto"/>
              <w:right w:val="single" w:sz="8" w:space="0" w:color="auto"/>
            </w:tcBorders>
            <w:shd w:val="clear" w:color="000000" w:fill="FFFFFF"/>
            <w:vAlign w:val="center"/>
            <w:hideMark/>
          </w:tcPr>
          <w:p w14:paraId="53B4BF8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37.783</w:t>
            </w:r>
          </w:p>
        </w:tc>
        <w:tc>
          <w:tcPr>
            <w:tcW w:w="1900" w:type="dxa"/>
            <w:tcBorders>
              <w:top w:val="nil"/>
              <w:left w:val="nil"/>
              <w:bottom w:val="single" w:sz="8" w:space="0" w:color="auto"/>
              <w:right w:val="double" w:sz="6" w:space="0" w:color="auto"/>
            </w:tcBorders>
            <w:shd w:val="clear" w:color="000000" w:fill="FFFFFF"/>
            <w:vAlign w:val="center"/>
            <w:hideMark/>
          </w:tcPr>
          <w:p w14:paraId="582429F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38.590</w:t>
            </w:r>
          </w:p>
        </w:tc>
      </w:tr>
      <w:tr w:rsidR="00BB6B2C" w:rsidRPr="00BB6B2C" w14:paraId="0FE1F83C" w14:textId="77777777" w:rsidTr="005007BA">
        <w:trPr>
          <w:trHeight w:val="320"/>
          <w:jc w:val="center"/>
        </w:trPr>
        <w:tc>
          <w:tcPr>
            <w:tcW w:w="4320" w:type="dxa"/>
            <w:tcBorders>
              <w:top w:val="single" w:sz="8" w:space="0" w:color="auto"/>
              <w:left w:val="double" w:sz="6" w:space="0" w:color="auto"/>
              <w:bottom w:val="single" w:sz="4" w:space="0" w:color="auto"/>
              <w:right w:val="nil"/>
            </w:tcBorders>
            <w:shd w:val="clear" w:color="000000" w:fill="FFFFFF"/>
            <w:vAlign w:val="center"/>
            <w:hideMark/>
          </w:tcPr>
          <w:p w14:paraId="54885907"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доприноса</w:t>
            </w:r>
          </w:p>
        </w:tc>
        <w:tc>
          <w:tcPr>
            <w:tcW w:w="102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0DCC5037"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26</w:t>
            </w:r>
          </w:p>
        </w:tc>
        <w:tc>
          <w:tcPr>
            <w:tcW w:w="640" w:type="dxa"/>
            <w:tcBorders>
              <w:top w:val="single" w:sz="8" w:space="0" w:color="auto"/>
              <w:left w:val="nil"/>
              <w:bottom w:val="single" w:sz="4" w:space="0" w:color="auto"/>
              <w:right w:val="single" w:sz="8" w:space="0" w:color="auto"/>
            </w:tcBorders>
            <w:shd w:val="clear" w:color="000000" w:fill="FFFFFF"/>
            <w:vAlign w:val="center"/>
            <w:hideMark/>
          </w:tcPr>
          <w:p w14:paraId="722E0C5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236</w:t>
            </w:r>
          </w:p>
        </w:tc>
        <w:tc>
          <w:tcPr>
            <w:tcW w:w="1900" w:type="dxa"/>
            <w:tcBorders>
              <w:top w:val="single" w:sz="8" w:space="0" w:color="auto"/>
              <w:left w:val="nil"/>
              <w:bottom w:val="single" w:sz="4" w:space="0" w:color="auto"/>
              <w:right w:val="single" w:sz="8" w:space="0" w:color="auto"/>
            </w:tcBorders>
            <w:shd w:val="clear" w:color="000000" w:fill="FFFFFF"/>
            <w:vAlign w:val="center"/>
            <w:hideMark/>
          </w:tcPr>
          <w:p w14:paraId="6B9B846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35.016</w:t>
            </w:r>
          </w:p>
        </w:tc>
        <w:tc>
          <w:tcPr>
            <w:tcW w:w="1900" w:type="dxa"/>
            <w:tcBorders>
              <w:top w:val="single" w:sz="8" w:space="0" w:color="auto"/>
              <w:left w:val="nil"/>
              <w:bottom w:val="single" w:sz="4" w:space="0" w:color="auto"/>
              <w:right w:val="double" w:sz="6" w:space="0" w:color="auto"/>
            </w:tcBorders>
            <w:shd w:val="clear" w:color="000000" w:fill="FFFFFF"/>
            <w:vAlign w:val="center"/>
            <w:hideMark/>
          </w:tcPr>
          <w:p w14:paraId="48340CF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35.311</w:t>
            </w:r>
          </w:p>
        </w:tc>
      </w:tr>
      <w:tr w:rsidR="00BB6B2C" w:rsidRPr="00BB6B2C" w14:paraId="0109D9DA" w14:textId="77777777" w:rsidTr="005007BA">
        <w:trPr>
          <w:trHeight w:val="320"/>
          <w:jc w:val="center"/>
        </w:trPr>
        <w:tc>
          <w:tcPr>
            <w:tcW w:w="9780" w:type="dxa"/>
            <w:gridSpan w:val="5"/>
            <w:tcBorders>
              <w:top w:val="single" w:sz="4" w:space="0" w:color="auto"/>
              <w:left w:val="double" w:sz="6" w:space="0" w:color="auto"/>
              <w:bottom w:val="single" w:sz="8" w:space="0" w:color="auto"/>
              <w:right w:val="double" w:sz="6" w:space="0" w:color="000000"/>
            </w:tcBorders>
            <w:shd w:val="clear" w:color="000000" w:fill="F2F2F2"/>
            <w:vAlign w:val="center"/>
            <w:hideMark/>
          </w:tcPr>
          <w:p w14:paraId="6AFCD87B"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r>
      <w:tr w:rsidR="00BB6B2C" w:rsidRPr="00BB6B2C" w14:paraId="4585EBAC"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71F73AB6" w14:textId="77777777" w:rsidR="00BB6B2C" w:rsidRPr="00BB6B2C" w:rsidRDefault="00BB6B2C" w:rsidP="005007BA">
            <w:pPr>
              <w:rPr>
                <w:rFonts w:ascii="Times New Roman" w:hAnsi="Times New Roman" w:cs="Times New Roman"/>
                <w:lang w:eastAsia="en-GB"/>
              </w:rPr>
            </w:pPr>
            <w:r w:rsidRPr="00BB6B2C">
              <w:rPr>
                <w:rFonts w:ascii="Times New Roman" w:hAnsi="Times New Roman" w:cs="Times New Roman"/>
                <w:lang w:eastAsia="en-GB"/>
              </w:rPr>
              <w:t>Финансијски расходи</w:t>
            </w:r>
          </w:p>
        </w:tc>
        <w:tc>
          <w:tcPr>
            <w:tcW w:w="1020" w:type="dxa"/>
            <w:tcBorders>
              <w:top w:val="nil"/>
              <w:left w:val="nil"/>
              <w:bottom w:val="single" w:sz="8" w:space="0" w:color="auto"/>
              <w:right w:val="single" w:sz="8" w:space="0" w:color="auto"/>
            </w:tcBorders>
            <w:shd w:val="clear" w:color="000000" w:fill="FFFFFF"/>
            <w:vAlign w:val="center"/>
            <w:hideMark/>
          </w:tcPr>
          <w:p w14:paraId="34945300"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27</w:t>
            </w:r>
          </w:p>
        </w:tc>
        <w:tc>
          <w:tcPr>
            <w:tcW w:w="640" w:type="dxa"/>
            <w:tcBorders>
              <w:top w:val="nil"/>
              <w:left w:val="nil"/>
              <w:bottom w:val="single" w:sz="8" w:space="0" w:color="auto"/>
              <w:right w:val="single" w:sz="8" w:space="0" w:color="auto"/>
            </w:tcBorders>
            <w:shd w:val="clear" w:color="000000" w:fill="FFFFFF"/>
            <w:vAlign w:val="center"/>
            <w:hideMark/>
          </w:tcPr>
          <w:p w14:paraId="3941082F"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244</w:t>
            </w:r>
          </w:p>
        </w:tc>
        <w:tc>
          <w:tcPr>
            <w:tcW w:w="1900" w:type="dxa"/>
            <w:tcBorders>
              <w:top w:val="nil"/>
              <w:left w:val="nil"/>
              <w:bottom w:val="single" w:sz="8" w:space="0" w:color="auto"/>
              <w:right w:val="single" w:sz="8" w:space="0" w:color="auto"/>
            </w:tcBorders>
            <w:shd w:val="clear" w:color="000000" w:fill="FFFFFF"/>
            <w:vAlign w:val="center"/>
            <w:hideMark/>
          </w:tcPr>
          <w:p w14:paraId="0EE3BD1B"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110.438</w:t>
            </w:r>
          </w:p>
        </w:tc>
        <w:tc>
          <w:tcPr>
            <w:tcW w:w="1900" w:type="dxa"/>
            <w:tcBorders>
              <w:top w:val="nil"/>
              <w:left w:val="nil"/>
              <w:bottom w:val="single" w:sz="8" w:space="0" w:color="auto"/>
              <w:right w:val="double" w:sz="6" w:space="0" w:color="auto"/>
            </w:tcBorders>
            <w:shd w:val="clear" w:color="000000" w:fill="FFFFFF"/>
            <w:vAlign w:val="center"/>
            <w:hideMark/>
          </w:tcPr>
          <w:p w14:paraId="51DA79F7"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198.055</w:t>
            </w:r>
          </w:p>
        </w:tc>
      </w:tr>
      <w:tr w:rsidR="00BB6B2C" w:rsidRPr="00BB6B2C" w14:paraId="7B6F3CE0" w14:textId="77777777" w:rsidTr="005007BA">
        <w:trPr>
          <w:trHeight w:val="320"/>
          <w:jc w:val="center"/>
        </w:trPr>
        <w:tc>
          <w:tcPr>
            <w:tcW w:w="9780"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3DAEF163"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r>
      <w:tr w:rsidR="00BB6B2C" w:rsidRPr="00BB6B2C" w14:paraId="5F24FFE7"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757F5C60" w14:textId="77777777" w:rsidR="00BB6B2C" w:rsidRPr="00BB6B2C" w:rsidRDefault="00BB6B2C" w:rsidP="005007BA">
            <w:pPr>
              <w:rPr>
                <w:rFonts w:ascii="Times New Roman" w:hAnsi="Times New Roman" w:cs="Times New Roman"/>
                <w:lang w:eastAsia="en-GB"/>
              </w:rPr>
            </w:pPr>
            <w:r w:rsidRPr="00BB6B2C">
              <w:rPr>
                <w:rFonts w:ascii="Times New Roman" w:hAnsi="Times New Roman" w:cs="Times New Roman"/>
                <w:lang w:eastAsia="en-GB"/>
              </w:rPr>
              <w:t>Остали расходи и губици</w:t>
            </w:r>
          </w:p>
        </w:tc>
        <w:tc>
          <w:tcPr>
            <w:tcW w:w="1020" w:type="dxa"/>
            <w:tcBorders>
              <w:top w:val="nil"/>
              <w:left w:val="nil"/>
              <w:bottom w:val="single" w:sz="8" w:space="0" w:color="auto"/>
              <w:right w:val="single" w:sz="8" w:space="0" w:color="auto"/>
            </w:tcBorders>
            <w:shd w:val="clear" w:color="000000" w:fill="FFFFFF"/>
            <w:vAlign w:val="center"/>
            <w:hideMark/>
          </w:tcPr>
          <w:p w14:paraId="3207CA95"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28</w:t>
            </w:r>
          </w:p>
        </w:tc>
        <w:tc>
          <w:tcPr>
            <w:tcW w:w="640" w:type="dxa"/>
            <w:tcBorders>
              <w:top w:val="nil"/>
              <w:left w:val="nil"/>
              <w:bottom w:val="single" w:sz="8" w:space="0" w:color="auto"/>
              <w:right w:val="single" w:sz="8" w:space="0" w:color="auto"/>
            </w:tcBorders>
            <w:shd w:val="clear" w:color="000000" w:fill="FFFFFF"/>
            <w:vAlign w:val="center"/>
            <w:hideMark/>
          </w:tcPr>
          <w:p w14:paraId="6FF38BC5"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261</w:t>
            </w:r>
          </w:p>
        </w:tc>
        <w:tc>
          <w:tcPr>
            <w:tcW w:w="1900" w:type="dxa"/>
            <w:tcBorders>
              <w:top w:val="nil"/>
              <w:left w:val="nil"/>
              <w:bottom w:val="single" w:sz="8" w:space="0" w:color="auto"/>
              <w:right w:val="single" w:sz="8" w:space="0" w:color="auto"/>
            </w:tcBorders>
            <w:shd w:val="clear" w:color="000000" w:fill="FFFFFF"/>
            <w:vAlign w:val="center"/>
            <w:hideMark/>
          </w:tcPr>
          <w:p w14:paraId="6D45F601"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67.565</w:t>
            </w:r>
          </w:p>
        </w:tc>
        <w:tc>
          <w:tcPr>
            <w:tcW w:w="1900" w:type="dxa"/>
            <w:tcBorders>
              <w:top w:val="nil"/>
              <w:left w:val="nil"/>
              <w:bottom w:val="single" w:sz="8" w:space="0" w:color="auto"/>
              <w:right w:val="double" w:sz="6" w:space="0" w:color="auto"/>
            </w:tcBorders>
            <w:shd w:val="clear" w:color="000000" w:fill="FFFFFF"/>
            <w:vAlign w:val="center"/>
            <w:hideMark/>
          </w:tcPr>
          <w:p w14:paraId="2FFB84DE"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97.994</w:t>
            </w:r>
          </w:p>
        </w:tc>
      </w:tr>
      <w:tr w:rsidR="00BB6B2C" w:rsidRPr="00BB6B2C" w14:paraId="50A2C522" w14:textId="77777777" w:rsidTr="005007BA">
        <w:trPr>
          <w:trHeight w:val="320"/>
          <w:jc w:val="center"/>
        </w:trPr>
        <w:tc>
          <w:tcPr>
            <w:tcW w:w="9780"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297A3728"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r>
      <w:tr w:rsidR="00BB6B2C" w:rsidRPr="00BB6B2C" w14:paraId="026B3F2E" w14:textId="77777777" w:rsidTr="00BB6B2C">
        <w:trPr>
          <w:trHeight w:val="63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0F718DC2" w14:textId="77777777" w:rsidR="00BB6B2C" w:rsidRPr="00BB6B2C" w:rsidRDefault="00BB6B2C" w:rsidP="005007BA">
            <w:pPr>
              <w:rPr>
                <w:rFonts w:ascii="Times New Roman" w:hAnsi="Times New Roman" w:cs="Times New Roman"/>
                <w:lang w:val="ru-RU" w:eastAsia="en-GB"/>
              </w:rPr>
            </w:pPr>
            <w:r w:rsidRPr="00BB6B2C">
              <w:rPr>
                <w:rFonts w:ascii="Times New Roman" w:hAnsi="Times New Roman" w:cs="Times New Roman"/>
                <w:lang w:val="ru-RU" w:eastAsia="en-GB"/>
              </w:rPr>
              <w:t>Расходи од усклађивања вриједности имовине</w:t>
            </w:r>
          </w:p>
        </w:tc>
        <w:tc>
          <w:tcPr>
            <w:tcW w:w="1020" w:type="dxa"/>
            <w:tcBorders>
              <w:top w:val="nil"/>
              <w:left w:val="nil"/>
              <w:bottom w:val="single" w:sz="8" w:space="0" w:color="auto"/>
              <w:right w:val="single" w:sz="8" w:space="0" w:color="auto"/>
            </w:tcBorders>
            <w:shd w:val="clear" w:color="000000" w:fill="FFFFFF"/>
            <w:vAlign w:val="center"/>
            <w:hideMark/>
          </w:tcPr>
          <w:p w14:paraId="12580E3E"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29</w:t>
            </w:r>
          </w:p>
        </w:tc>
        <w:tc>
          <w:tcPr>
            <w:tcW w:w="640" w:type="dxa"/>
            <w:tcBorders>
              <w:top w:val="nil"/>
              <w:left w:val="nil"/>
              <w:bottom w:val="single" w:sz="8" w:space="0" w:color="auto"/>
              <w:right w:val="single" w:sz="8" w:space="0" w:color="auto"/>
            </w:tcBorders>
            <w:shd w:val="clear" w:color="000000" w:fill="FFFFFF"/>
            <w:vAlign w:val="center"/>
            <w:hideMark/>
          </w:tcPr>
          <w:p w14:paraId="57270DEE"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286</w:t>
            </w:r>
          </w:p>
        </w:tc>
        <w:tc>
          <w:tcPr>
            <w:tcW w:w="1900" w:type="dxa"/>
            <w:tcBorders>
              <w:top w:val="nil"/>
              <w:left w:val="nil"/>
              <w:bottom w:val="single" w:sz="8" w:space="0" w:color="auto"/>
              <w:right w:val="single" w:sz="8" w:space="0" w:color="auto"/>
            </w:tcBorders>
            <w:shd w:val="clear" w:color="000000" w:fill="FFFFFF"/>
            <w:vAlign w:val="center"/>
            <w:hideMark/>
          </w:tcPr>
          <w:p w14:paraId="104E4027"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230.930</w:t>
            </w:r>
          </w:p>
        </w:tc>
        <w:tc>
          <w:tcPr>
            <w:tcW w:w="1900" w:type="dxa"/>
            <w:tcBorders>
              <w:top w:val="nil"/>
              <w:left w:val="nil"/>
              <w:bottom w:val="single" w:sz="8" w:space="0" w:color="auto"/>
              <w:right w:val="double" w:sz="6" w:space="0" w:color="auto"/>
            </w:tcBorders>
            <w:shd w:val="clear" w:color="000000" w:fill="FFFFFF"/>
            <w:vAlign w:val="center"/>
            <w:hideMark/>
          </w:tcPr>
          <w:p w14:paraId="24FFBFBB"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0</w:t>
            </w:r>
          </w:p>
        </w:tc>
      </w:tr>
      <w:tr w:rsidR="00BB6B2C" w:rsidRPr="00BB6B2C" w14:paraId="5651FE4E" w14:textId="77777777" w:rsidTr="00BB6B2C">
        <w:trPr>
          <w:trHeight w:val="540"/>
          <w:jc w:val="center"/>
        </w:trPr>
        <w:tc>
          <w:tcPr>
            <w:tcW w:w="4320" w:type="dxa"/>
            <w:tcBorders>
              <w:top w:val="single" w:sz="8" w:space="0" w:color="auto"/>
              <w:left w:val="double" w:sz="6" w:space="0" w:color="auto"/>
              <w:bottom w:val="double" w:sz="4" w:space="0" w:color="auto"/>
              <w:right w:val="single" w:sz="8" w:space="0" w:color="auto"/>
            </w:tcBorders>
            <w:shd w:val="clear" w:color="000000" w:fill="F2F2F2"/>
            <w:vAlign w:val="center"/>
            <w:hideMark/>
          </w:tcPr>
          <w:p w14:paraId="67637DC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1020" w:type="dxa"/>
            <w:tcBorders>
              <w:top w:val="single" w:sz="8" w:space="0" w:color="auto"/>
              <w:left w:val="nil"/>
              <w:bottom w:val="double" w:sz="4" w:space="0" w:color="auto"/>
              <w:right w:val="single" w:sz="8" w:space="0" w:color="auto"/>
            </w:tcBorders>
            <w:shd w:val="clear" w:color="000000" w:fill="F2F2F2"/>
            <w:vAlign w:val="center"/>
            <w:hideMark/>
          </w:tcPr>
          <w:p w14:paraId="6EDE4D95"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640" w:type="dxa"/>
            <w:tcBorders>
              <w:top w:val="single" w:sz="8" w:space="0" w:color="auto"/>
              <w:left w:val="nil"/>
              <w:bottom w:val="double" w:sz="4" w:space="0" w:color="auto"/>
              <w:right w:val="single" w:sz="8" w:space="0" w:color="auto"/>
            </w:tcBorders>
            <w:shd w:val="clear" w:color="000000" w:fill="F2F2F2"/>
            <w:vAlign w:val="center"/>
            <w:hideMark/>
          </w:tcPr>
          <w:p w14:paraId="615346B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306</w:t>
            </w:r>
          </w:p>
        </w:tc>
        <w:tc>
          <w:tcPr>
            <w:tcW w:w="1900" w:type="dxa"/>
            <w:tcBorders>
              <w:top w:val="single" w:sz="8" w:space="0" w:color="auto"/>
              <w:left w:val="nil"/>
              <w:bottom w:val="double" w:sz="4" w:space="0" w:color="auto"/>
              <w:right w:val="single" w:sz="8" w:space="0" w:color="auto"/>
            </w:tcBorders>
            <w:shd w:val="clear" w:color="000000" w:fill="F2F2F2"/>
            <w:vAlign w:val="center"/>
            <w:hideMark/>
          </w:tcPr>
          <w:p w14:paraId="52CD930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19.708.139</w:t>
            </w:r>
          </w:p>
        </w:tc>
        <w:tc>
          <w:tcPr>
            <w:tcW w:w="1900" w:type="dxa"/>
            <w:tcBorders>
              <w:top w:val="single" w:sz="8" w:space="0" w:color="auto"/>
              <w:left w:val="nil"/>
              <w:bottom w:val="double" w:sz="4" w:space="0" w:color="auto"/>
              <w:right w:val="double" w:sz="6" w:space="0" w:color="auto"/>
            </w:tcBorders>
            <w:shd w:val="clear" w:color="000000" w:fill="F2F2F2"/>
            <w:vAlign w:val="center"/>
            <w:hideMark/>
          </w:tcPr>
          <w:p w14:paraId="338D7F1B"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18.444.396</w:t>
            </w:r>
          </w:p>
        </w:tc>
      </w:tr>
    </w:tbl>
    <w:p w14:paraId="2295EBD3" w14:textId="77777777" w:rsidR="00BB6B2C" w:rsidRPr="00BB6B2C" w:rsidRDefault="00BB6B2C" w:rsidP="00BB6B2C">
      <w:pPr>
        <w:jc w:val="both"/>
        <w:rPr>
          <w:rFonts w:ascii="Times New Roman" w:hAnsi="Times New Roman" w:cs="Times New Roman"/>
          <w:b/>
          <w:color w:val="FF0000"/>
          <w:u w:val="single"/>
          <w:lang w:val="sr-Cyrl-CS"/>
        </w:rPr>
      </w:pPr>
    </w:p>
    <w:p w14:paraId="6C84D04C" w14:textId="5A40BC59" w:rsidR="00BB6B2C" w:rsidRDefault="00BB6B2C" w:rsidP="00BB6B2C">
      <w:pPr>
        <w:jc w:val="both"/>
        <w:rPr>
          <w:rFonts w:ascii="Times New Roman" w:hAnsi="Times New Roman" w:cs="Times New Roman"/>
          <w:b/>
          <w:color w:val="FF0000"/>
          <w:u w:val="single"/>
          <w:lang w:val="sr-Cyrl-RS"/>
        </w:rPr>
      </w:pPr>
    </w:p>
    <w:p w14:paraId="00867DF9" w14:textId="06A550A7" w:rsidR="00BB6B2C" w:rsidRDefault="00BB6B2C" w:rsidP="00BB6B2C">
      <w:pPr>
        <w:jc w:val="both"/>
        <w:rPr>
          <w:rFonts w:ascii="Times New Roman" w:hAnsi="Times New Roman" w:cs="Times New Roman"/>
          <w:b/>
          <w:color w:val="FF0000"/>
          <w:u w:val="single"/>
          <w:lang w:val="sr-Cyrl-RS"/>
        </w:rPr>
      </w:pPr>
    </w:p>
    <w:p w14:paraId="0F13C1AE" w14:textId="77777777" w:rsidR="00BB6B2C" w:rsidRPr="00BB6B2C" w:rsidRDefault="00BB6B2C" w:rsidP="00BB6B2C">
      <w:pPr>
        <w:jc w:val="both"/>
        <w:rPr>
          <w:rFonts w:ascii="Times New Roman" w:hAnsi="Times New Roman" w:cs="Times New Roman"/>
          <w:b/>
          <w:color w:val="FF0000"/>
          <w:u w:val="single"/>
          <w:lang w:val="sr-Cyrl-RS"/>
        </w:rPr>
      </w:pPr>
    </w:p>
    <w:p w14:paraId="3E37DADC" w14:textId="77777777" w:rsidR="00BB6B2C" w:rsidRPr="00BB6B2C" w:rsidRDefault="00BB6B2C" w:rsidP="00BB6B2C">
      <w:pPr>
        <w:jc w:val="both"/>
        <w:rPr>
          <w:rFonts w:ascii="Times New Roman" w:hAnsi="Times New Roman" w:cs="Times New Roman"/>
          <w:b/>
          <w:color w:val="FF0000"/>
          <w:u w:val="single"/>
          <w:lang w:val="sr-Cyrl-CS"/>
        </w:rPr>
      </w:pPr>
    </w:p>
    <w:p w14:paraId="7FD40F72"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lastRenderedPageBreak/>
        <w:t>Напомена бр. 22 – Трошкови материјала</w:t>
      </w:r>
    </w:p>
    <w:p w14:paraId="0A77FF14" w14:textId="77777777" w:rsidR="00BB6B2C" w:rsidRPr="00BB6B2C" w:rsidRDefault="00BB6B2C" w:rsidP="00BB6B2C">
      <w:pPr>
        <w:jc w:val="both"/>
        <w:rPr>
          <w:rFonts w:ascii="Times New Roman" w:hAnsi="Times New Roman" w:cs="Times New Roman"/>
          <w:lang w:val="sr-Latn-RS"/>
        </w:rPr>
      </w:pPr>
      <w:r w:rsidRPr="00BB6B2C">
        <w:rPr>
          <w:rFonts w:ascii="Times New Roman" w:hAnsi="Times New Roman" w:cs="Times New Roman"/>
          <w:lang w:val="sr-Cyrl-CS"/>
        </w:rPr>
        <w:t>Трошкови материјала обухватају: основног материјала,</w:t>
      </w:r>
      <w:r w:rsidRPr="00BB6B2C">
        <w:rPr>
          <w:rFonts w:ascii="Times New Roman" w:hAnsi="Times New Roman" w:cs="Times New Roman"/>
          <w:lang w:val="sr-Cyrl-RS"/>
        </w:rPr>
        <w:t xml:space="preserve"> </w:t>
      </w:r>
      <w:r w:rsidRPr="00BB6B2C">
        <w:rPr>
          <w:rFonts w:ascii="Times New Roman" w:hAnsi="Times New Roman" w:cs="Times New Roman"/>
          <w:lang w:val="sr-Cyrl-CS"/>
        </w:rPr>
        <w:t>резервне дијелове за водомјере</w:t>
      </w:r>
      <w:r w:rsidRPr="00BB6B2C">
        <w:rPr>
          <w:rFonts w:ascii="Times New Roman" w:hAnsi="Times New Roman" w:cs="Times New Roman"/>
          <w:lang w:val="sr-Cyrl-RS"/>
        </w:rPr>
        <w:t>, материјала за возила и механизацију, хемикалије,</w:t>
      </w:r>
      <w:r w:rsidRPr="00BB6B2C">
        <w:rPr>
          <w:rFonts w:ascii="Times New Roman" w:hAnsi="Times New Roman" w:cs="Times New Roman"/>
          <w:lang w:val="sr-Cyrl-CS"/>
        </w:rPr>
        <w:t xml:space="preserve"> помоћни материјал, канцеларијски материјал, алат, ауто гуме и средства ХТЗ опреме.</w:t>
      </w:r>
    </w:p>
    <w:p w14:paraId="388145C8" w14:textId="77777777" w:rsidR="00BB6B2C" w:rsidRPr="00BB6B2C" w:rsidRDefault="00BB6B2C" w:rsidP="00BB6B2C">
      <w:pPr>
        <w:jc w:val="both"/>
        <w:rPr>
          <w:rFonts w:ascii="Times New Roman" w:hAnsi="Times New Roman" w:cs="Times New Roman"/>
          <w:color w:val="FF0000"/>
          <w:lang w:val="sr-Cyrl-CS"/>
        </w:rPr>
      </w:pPr>
    </w:p>
    <w:p w14:paraId="525EE73E" w14:textId="77777777" w:rsidR="00BB6B2C" w:rsidRPr="00BB6B2C" w:rsidRDefault="00BB6B2C" w:rsidP="00BB6B2C">
      <w:pPr>
        <w:jc w:val="both"/>
        <w:rPr>
          <w:rFonts w:ascii="Times New Roman" w:hAnsi="Times New Roman" w:cs="Times New Roman"/>
          <w:b/>
          <w:u w:val="single"/>
          <w:lang w:val="sr-Cyrl-RS"/>
        </w:rPr>
      </w:pPr>
      <w:r w:rsidRPr="00BB6B2C">
        <w:rPr>
          <w:rFonts w:ascii="Times New Roman" w:hAnsi="Times New Roman" w:cs="Times New Roman"/>
          <w:b/>
          <w:u w:val="single"/>
          <w:lang w:val="sr-Cyrl-CS"/>
        </w:rPr>
        <w:t>Напомена бр. 2</w:t>
      </w:r>
      <w:r w:rsidRPr="00BB6B2C">
        <w:rPr>
          <w:rFonts w:ascii="Times New Roman" w:hAnsi="Times New Roman" w:cs="Times New Roman"/>
          <w:b/>
          <w:u w:val="single"/>
          <w:lang w:val="sr-Cyrl-RS"/>
        </w:rPr>
        <w:t>3</w:t>
      </w:r>
      <w:r w:rsidRPr="00BB6B2C">
        <w:rPr>
          <w:rFonts w:ascii="Times New Roman" w:hAnsi="Times New Roman" w:cs="Times New Roman"/>
          <w:b/>
          <w:u w:val="single"/>
          <w:lang w:val="sr-Cyrl-CS"/>
        </w:rPr>
        <w:t xml:space="preserve"> – Трошкови г</w:t>
      </w:r>
      <w:r w:rsidRPr="00BB6B2C">
        <w:rPr>
          <w:rFonts w:ascii="Times New Roman" w:hAnsi="Times New Roman" w:cs="Times New Roman"/>
          <w:b/>
          <w:u w:val="single"/>
          <w:lang w:val="sr-Cyrl-RS"/>
        </w:rPr>
        <w:t>орива и енергије</w:t>
      </w:r>
    </w:p>
    <w:p w14:paraId="50CB9D1F"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Трошкови горива и енергије обухватају трошкове: трошкове нафтних деривата (гориво и мазиво), трошкови електричне енергије, трошкови топлотне енергије.</w:t>
      </w:r>
    </w:p>
    <w:p w14:paraId="2E578F38" w14:textId="77777777" w:rsidR="00BB6B2C" w:rsidRPr="00BB6B2C" w:rsidRDefault="00BB6B2C" w:rsidP="00BB6B2C">
      <w:pPr>
        <w:jc w:val="both"/>
        <w:rPr>
          <w:rFonts w:ascii="Times New Roman" w:hAnsi="Times New Roman" w:cs="Times New Roman"/>
          <w:color w:val="FF0000"/>
          <w:lang w:val="sr-Cyrl-CS"/>
        </w:rPr>
      </w:pPr>
      <w:r w:rsidRPr="00BB6B2C">
        <w:rPr>
          <w:rFonts w:ascii="Times New Roman" w:hAnsi="Times New Roman" w:cs="Times New Roman"/>
          <w:lang w:val="sr-Cyrl-CS"/>
        </w:rPr>
        <w:t>У посматраном извјештајном периоду дошло је до значајног пораста трошкова електричне енергије и трошкова горива изазваних порастом цијена енергената.</w:t>
      </w:r>
    </w:p>
    <w:tbl>
      <w:tblPr>
        <w:tblW w:w="9020" w:type="dxa"/>
        <w:jc w:val="center"/>
        <w:tblLook w:val="04A0" w:firstRow="1" w:lastRow="0" w:firstColumn="1" w:lastColumn="0" w:noHBand="0" w:noVBand="1"/>
      </w:tblPr>
      <w:tblGrid>
        <w:gridCol w:w="4660"/>
        <w:gridCol w:w="650"/>
        <w:gridCol w:w="1900"/>
        <w:gridCol w:w="1900"/>
      </w:tblGrid>
      <w:tr w:rsidR="00BB6B2C" w:rsidRPr="00BB6B2C" w14:paraId="237CCDFB" w14:textId="77777777" w:rsidTr="005007BA">
        <w:trPr>
          <w:trHeight w:val="320"/>
          <w:jc w:val="center"/>
        </w:trPr>
        <w:tc>
          <w:tcPr>
            <w:tcW w:w="4660" w:type="dxa"/>
            <w:tcBorders>
              <w:top w:val="nil"/>
              <w:left w:val="nil"/>
              <w:bottom w:val="nil"/>
              <w:right w:val="nil"/>
            </w:tcBorders>
            <w:shd w:val="clear" w:color="auto" w:fill="auto"/>
            <w:noWrap/>
            <w:vAlign w:val="bottom"/>
            <w:hideMark/>
          </w:tcPr>
          <w:p w14:paraId="701E32D4" w14:textId="77777777" w:rsidR="00BB6B2C" w:rsidRPr="00BB6B2C" w:rsidRDefault="00BB6B2C" w:rsidP="005007BA">
            <w:pPr>
              <w:rPr>
                <w:rFonts w:ascii="Times New Roman" w:hAnsi="Times New Roman" w:cs="Times New Roman"/>
                <w:sz w:val="20"/>
                <w:szCs w:val="20"/>
                <w:lang w:val="ru-RU" w:eastAsia="en-GB"/>
              </w:rPr>
            </w:pPr>
          </w:p>
        </w:tc>
        <w:tc>
          <w:tcPr>
            <w:tcW w:w="560" w:type="dxa"/>
            <w:tcBorders>
              <w:top w:val="nil"/>
              <w:left w:val="nil"/>
              <w:bottom w:val="nil"/>
              <w:right w:val="nil"/>
            </w:tcBorders>
            <w:shd w:val="clear" w:color="auto" w:fill="auto"/>
            <w:noWrap/>
            <w:vAlign w:val="bottom"/>
            <w:hideMark/>
          </w:tcPr>
          <w:p w14:paraId="5190E6E6" w14:textId="77777777" w:rsidR="00BB6B2C" w:rsidRPr="00BB6B2C" w:rsidRDefault="00BB6B2C"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center"/>
            <w:hideMark/>
          </w:tcPr>
          <w:p w14:paraId="3EF6F75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6F7093A4" w14:textId="77777777" w:rsidTr="005007BA">
        <w:trPr>
          <w:trHeight w:val="330"/>
          <w:jc w:val="center"/>
        </w:trPr>
        <w:tc>
          <w:tcPr>
            <w:tcW w:w="466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05F6E13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56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6B29C175"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3BEF893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2C17EF8B" w14:textId="77777777" w:rsidTr="005007BA">
        <w:trPr>
          <w:trHeight w:val="320"/>
          <w:jc w:val="center"/>
        </w:trPr>
        <w:tc>
          <w:tcPr>
            <w:tcW w:w="4660" w:type="dxa"/>
            <w:vMerge/>
            <w:tcBorders>
              <w:top w:val="double" w:sz="6" w:space="0" w:color="auto"/>
              <w:left w:val="double" w:sz="6" w:space="0" w:color="auto"/>
              <w:bottom w:val="double" w:sz="6" w:space="0" w:color="000000"/>
              <w:right w:val="single" w:sz="8" w:space="0" w:color="auto"/>
            </w:tcBorders>
            <w:vAlign w:val="center"/>
            <w:hideMark/>
          </w:tcPr>
          <w:p w14:paraId="4CDCFA68" w14:textId="77777777" w:rsidR="00BB6B2C" w:rsidRPr="00BB6B2C" w:rsidRDefault="00BB6B2C" w:rsidP="005007BA">
            <w:pPr>
              <w:rPr>
                <w:rFonts w:ascii="Times New Roman" w:hAnsi="Times New Roman" w:cs="Times New Roman"/>
                <w:color w:val="000000"/>
                <w:lang w:eastAsia="en-GB"/>
              </w:rPr>
            </w:pPr>
          </w:p>
        </w:tc>
        <w:tc>
          <w:tcPr>
            <w:tcW w:w="560" w:type="dxa"/>
            <w:vMerge/>
            <w:tcBorders>
              <w:top w:val="double" w:sz="6" w:space="0" w:color="auto"/>
              <w:left w:val="single" w:sz="8" w:space="0" w:color="auto"/>
              <w:bottom w:val="double" w:sz="6" w:space="0" w:color="000000"/>
              <w:right w:val="single" w:sz="8" w:space="0" w:color="auto"/>
            </w:tcBorders>
            <w:vAlign w:val="center"/>
            <w:hideMark/>
          </w:tcPr>
          <w:p w14:paraId="547F3D20"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3058CA32"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5951A44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4CF2558D" w14:textId="77777777" w:rsidTr="005007BA">
        <w:trPr>
          <w:trHeight w:val="38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2D4D605E"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горива</w:t>
            </w:r>
          </w:p>
        </w:tc>
        <w:tc>
          <w:tcPr>
            <w:tcW w:w="560" w:type="dxa"/>
            <w:tcBorders>
              <w:top w:val="nil"/>
              <w:left w:val="nil"/>
              <w:bottom w:val="single" w:sz="8" w:space="0" w:color="auto"/>
              <w:right w:val="single" w:sz="8" w:space="0" w:color="auto"/>
            </w:tcBorders>
            <w:shd w:val="clear" w:color="000000" w:fill="FFFFFF"/>
            <w:vAlign w:val="center"/>
            <w:hideMark/>
          </w:tcPr>
          <w:p w14:paraId="0C76CAD2"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444F978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311.665</w:t>
            </w:r>
          </w:p>
        </w:tc>
        <w:tc>
          <w:tcPr>
            <w:tcW w:w="1900" w:type="dxa"/>
            <w:tcBorders>
              <w:top w:val="nil"/>
              <w:left w:val="nil"/>
              <w:bottom w:val="single" w:sz="8" w:space="0" w:color="auto"/>
              <w:right w:val="double" w:sz="6" w:space="0" w:color="auto"/>
            </w:tcBorders>
            <w:shd w:val="clear" w:color="000000" w:fill="FFFFFF"/>
            <w:vAlign w:val="center"/>
            <w:hideMark/>
          </w:tcPr>
          <w:p w14:paraId="3C74191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209.498</w:t>
            </w:r>
          </w:p>
        </w:tc>
      </w:tr>
      <w:tr w:rsidR="00BB6B2C" w:rsidRPr="00BB6B2C" w14:paraId="652C1A7C" w14:textId="77777777" w:rsidTr="00BB6B2C">
        <w:trPr>
          <w:trHeight w:val="38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07C8DACB"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енергије</w:t>
            </w:r>
          </w:p>
        </w:tc>
        <w:tc>
          <w:tcPr>
            <w:tcW w:w="560" w:type="dxa"/>
            <w:tcBorders>
              <w:top w:val="nil"/>
              <w:left w:val="nil"/>
              <w:bottom w:val="single" w:sz="8" w:space="0" w:color="auto"/>
              <w:right w:val="single" w:sz="8" w:space="0" w:color="auto"/>
            </w:tcBorders>
            <w:shd w:val="clear" w:color="000000" w:fill="FFFFFF"/>
            <w:vAlign w:val="center"/>
            <w:hideMark/>
          </w:tcPr>
          <w:p w14:paraId="3F7E45AF"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6A441D4B"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2.707.051</w:t>
            </w:r>
          </w:p>
        </w:tc>
        <w:tc>
          <w:tcPr>
            <w:tcW w:w="1900" w:type="dxa"/>
            <w:tcBorders>
              <w:top w:val="nil"/>
              <w:left w:val="nil"/>
              <w:bottom w:val="single" w:sz="8" w:space="0" w:color="auto"/>
              <w:right w:val="double" w:sz="6" w:space="0" w:color="auto"/>
            </w:tcBorders>
            <w:shd w:val="clear" w:color="000000" w:fill="FFFFFF"/>
            <w:vAlign w:val="center"/>
            <w:hideMark/>
          </w:tcPr>
          <w:p w14:paraId="5224B47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2.338.222</w:t>
            </w:r>
          </w:p>
        </w:tc>
      </w:tr>
      <w:tr w:rsidR="00BB6B2C" w:rsidRPr="00BB6B2C" w14:paraId="6CF2B467" w14:textId="77777777" w:rsidTr="00BB6B2C">
        <w:trPr>
          <w:trHeight w:val="612"/>
          <w:jc w:val="center"/>
        </w:trPr>
        <w:tc>
          <w:tcPr>
            <w:tcW w:w="4660" w:type="dxa"/>
            <w:tcBorders>
              <w:top w:val="single" w:sz="8" w:space="0" w:color="auto"/>
              <w:left w:val="double" w:sz="6" w:space="0" w:color="auto"/>
              <w:bottom w:val="double" w:sz="4" w:space="0" w:color="auto"/>
              <w:right w:val="single" w:sz="8" w:space="0" w:color="auto"/>
            </w:tcBorders>
            <w:shd w:val="clear" w:color="000000" w:fill="D9D9D9"/>
            <w:vAlign w:val="center"/>
            <w:hideMark/>
          </w:tcPr>
          <w:p w14:paraId="6800FE6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560" w:type="dxa"/>
            <w:tcBorders>
              <w:top w:val="single" w:sz="8" w:space="0" w:color="auto"/>
              <w:left w:val="nil"/>
              <w:bottom w:val="double" w:sz="4" w:space="0" w:color="auto"/>
              <w:right w:val="single" w:sz="8" w:space="0" w:color="auto"/>
            </w:tcBorders>
            <w:shd w:val="clear" w:color="000000" w:fill="D9D9D9"/>
            <w:vAlign w:val="center"/>
            <w:hideMark/>
          </w:tcPr>
          <w:p w14:paraId="092CC330"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222</w:t>
            </w:r>
          </w:p>
        </w:tc>
        <w:tc>
          <w:tcPr>
            <w:tcW w:w="1900" w:type="dxa"/>
            <w:tcBorders>
              <w:top w:val="single" w:sz="8" w:space="0" w:color="auto"/>
              <w:left w:val="nil"/>
              <w:bottom w:val="double" w:sz="4" w:space="0" w:color="auto"/>
              <w:right w:val="single" w:sz="8" w:space="0" w:color="auto"/>
            </w:tcBorders>
            <w:shd w:val="clear" w:color="000000" w:fill="D9D9D9"/>
            <w:vAlign w:val="center"/>
            <w:hideMark/>
          </w:tcPr>
          <w:p w14:paraId="1548AF0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3.018.716</w:t>
            </w:r>
          </w:p>
        </w:tc>
        <w:tc>
          <w:tcPr>
            <w:tcW w:w="1900" w:type="dxa"/>
            <w:tcBorders>
              <w:top w:val="single" w:sz="8" w:space="0" w:color="auto"/>
              <w:left w:val="nil"/>
              <w:bottom w:val="double" w:sz="4" w:space="0" w:color="auto"/>
              <w:right w:val="double" w:sz="6" w:space="0" w:color="auto"/>
            </w:tcBorders>
            <w:shd w:val="clear" w:color="000000" w:fill="D9D9D9"/>
            <w:vAlign w:val="center"/>
            <w:hideMark/>
          </w:tcPr>
          <w:p w14:paraId="206F67E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2.547.720</w:t>
            </w:r>
          </w:p>
        </w:tc>
      </w:tr>
    </w:tbl>
    <w:p w14:paraId="32802B45" w14:textId="6710B593" w:rsidR="00BB6B2C" w:rsidRPr="00BB6B2C" w:rsidRDefault="00BB6B2C" w:rsidP="00BB6B2C">
      <w:pPr>
        <w:jc w:val="both"/>
        <w:rPr>
          <w:rFonts w:ascii="Times New Roman" w:hAnsi="Times New Roman" w:cs="Times New Roman"/>
          <w:b/>
          <w:color w:val="FF0000"/>
          <w:u w:val="single"/>
          <w:lang w:val="sr-Latn-CS"/>
        </w:rPr>
      </w:pPr>
    </w:p>
    <w:p w14:paraId="7A08D0BA" w14:textId="77777777" w:rsidR="00BB6B2C" w:rsidRPr="00BB6B2C" w:rsidRDefault="00BB6B2C" w:rsidP="00BB6B2C">
      <w:pPr>
        <w:jc w:val="both"/>
        <w:rPr>
          <w:rFonts w:ascii="Times New Roman" w:hAnsi="Times New Roman" w:cs="Times New Roman"/>
          <w:b/>
          <w:color w:val="FF0000"/>
          <w:u w:val="single"/>
          <w:lang w:val="sr-Cyrl-CS"/>
        </w:rPr>
      </w:pPr>
    </w:p>
    <w:p w14:paraId="3F3C6788"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 xml:space="preserve">Напомена бр. </w:t>
      </w:r>
      <w:r w:rsidRPr="00BB6B2C">
        <w:rPr>
          <w:rFonts w:ascii="Times New Roman" w:hAnsi="Times New Roman" w:cs="Times New Roman"/>
          <w:b/>
          <w:u w:val="single"/>
          <w:lang w:val="sr-Latn-CS"/>
        </w:rPr>
        <w:t>2</w:t>
      </w:r>
      <w:r w:rsidRPr="00BB6B2C">
        <w:rPr>
          <w:rFonts w:ascii="Times New Roman" w:hAnsi="Times New Roman" w:cs="Times New Roman"/>
          <w:b/>
          <w:u w:val="single"/>
          <w:lang w:val="sr-Cyrl-RS"/>
        </w:rPr>
        <w:t>4</w:t>
      </w:r>
      <w:r w:rsidRPr="00BB6B2C">
        <w:rPr>
          <w:rFonts w:ascii="Times New Roman" w:hAnsi="Times New Roman" w:cs="Times New Roman"/>
          <w:b/>
          <w:u w:val="single"/>
          <w:lang w:val="sr-Cyrl-CS"/>
        </w:rPr>
        <w:t xml:space="preserve"> - Трошкови плата, накнада плата и осталих личних примања </w:t>
      </w:r>
    </w:p>
    <w:p w14:paraId="0B5C9EE8"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(АОП 223)</w:t>
      </w:r>
    </w:p>
    <w:p w14:paraId="355C0E0E"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Трошкови бруто зарада и накнада су: обрачунати износи зарада и накнада са припадајућим порезима и доприносима који у складу са Законом</w:t>
      </w:r>
      <w:r w:rsidRPr="00BB6B2C">
        <w:rPr>
          <w:rFonts w:ascii="Times New Roman" w:hAnsi="Times New Roman" w:cs="Times New Roman"/>
          <w:lang w:val="sr-Latn-CS"/>
        </w:rPr>
        <w:t xml:space="preserve"> </w:t>
      </w:r>
      <w:r w:rsidRPr="00BB6B2C">
        <w:rPr>
          <w:rFonts w:ascii="Times New Roman" w:hAnsi="Times New Roman" w:cs="Times New Roman"/>
          <w:lang w:val="sr-Cyrl-CS"/>
        </w:rPr>
        <w:t>о раду и подзаконским актима Друштва  регулишу ову област.</w:t>
      </w:r>
    </w:p>
    <w:tbl>
      <w:tblPr>
        <w:tblW w:w="10192" w:type="dxa"/>
        <w:jc w:val="center"/>
        <w:tblLook w:val="04A0" w:firstRow="1" w:lastRow="0" w:firstColumn="1" w:lastColumn="0" w:noHBand="0" w:noVBand="1"/>
      </w:tblPr>
      <w:tblGrid>
        <w:gridCol w:w="5387"/>
        <w:gridCol w:w="333"/>
        <w:gridCol w:w="517"/>
        <w:gridCol w:w="345"/>
        <w:gridCol w:w="1555"/>
        <w:gridCol w:w="345"/>
        <w:gridCol w:w="1357"/>
        <w:gridCol w:w="353"/>
      </w:tblGrid>
      <w:tr w:rsidR="00BB6B2C" w:rsidRPr="00BB6B2C" w14:paraId="60FAC659" w14:textId="77777777" w:rsidTr="00CB4926">
        <w:trPr>
          <w:trHeight w:val="320"/>
          <w:jc w:val="center"/>
        </w:trPr>
        <w:tc>
          <w:tcPr>
            <w:tcW w:w="5720" w:type="dxa"/>
            <w:gridSpan w:val="2"/>
            <w:tcBorders>
              <w:top w:val="nil"/>
              <w:left w:val="nil"/>
              <w:bottom w:val="nil"/>
              <w:right w:val="nil"/>
            </w:tcBorders>
            <w:shd w:val="clear" w:color="auto" w:fill="auto"/>
            <w:noWrap/>
            <w:vAlign w:val="bottom"/>
            <w:hideMark/>
          </w:tcPr>
          <w:p w14:paraId="73ABCED6" w14:textId="77777777" w:rsidR="00BB6B2C" w:rsidRPr="00BB6B2C" w:rsidRDefault="00BB6B2C" w:rsidP="005007BA">
            <w:pPr>
              <w:rPr>
                <w:rFonts w:ascii="Times New Roman" w:hAnsi="Times New Roman" w:cs="Times New Roman"/>
                <w:sz w:val="20"/>
                <w:szCs w:val="20"/>
                <w:lang w:val="ru-RU" w:eastAsia="en-GB"/>
              </w:rPr>
            </w:pPr>
          </w:p>
        </w:tc>
        <w:tc>
          <w:tcPr>
            <w:tcW w:w="862" w:type="dxa"/>
            <w:gridSpan w:val="2"/>
            <w:tcBorders>
              <w:top w:val="nil"/>
              <w:left w:val="nil"/>
              <w:bottom w:val="nil"/>
              <w:right w:val="nil"/>
            </w:tcBorders>
            <w:shd w:val="clear" w:color="auto" w:fill="auto"/>
            <w:noWrap/>
            <w:vAlign w:val="bottom"/>
            <w:hideMark/>
          </w:tcPr>
          <w:p w14:paraId="212AEE64" w14:textId="77777777" w:rsidR="00BB6B2C" w:rsidRPr="00BB6B2C" w:rsidRDefault="00BB6B2C" w:rsidP="005007BA">
            <w:pPr>
              <w:rPr>
                <w:rFonts w:ascii="Times New Roman" w:hAnsi="Times New Roman" w:cs="Times New Roman"/>
                <w:sz w:val="20"/>
                <w:szCs w:val="20"/>
                <w:lang w:val="ru-RU" w:eastAsia="en-GB"/>
              </w:rPr>
            </w:pPr>
          </w:p>
        </w:tc>
        <w:tc>
          <w:tcPr>
            <w:tcW w:w="3610" w:type="dxa"/>
            <w:gridSpan w:val="4"/>
            <w:tcBorders>
              <w:top w:val="nil"/>
              <w:left w:val="nil"/>
              <w:bottom w:val="double" w:sz="6" w:space="0" w:color="auto"/>
              <w:right w:val="nil"/>
            </w:tcBorders>
            <w:shd w:val="clear" w:color="auto" w:fill="auto"/>
            <w:noWrap/>
            <w:vAlign w:val="center"/>
            <w:hideMark/>
          </w:tcPr>
          <w:p w14:paraId="0708358B"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3F911F12" w14:textId="77777777" w:rsidTr="00CB4926">
        <w:trPr>
          <w:trHeight w:val="330"/>
          <w:jc w:val="center"/>
        </w:trPr>
        <w:tc>
          <w:tcPr>
            <w:tcW w:w="5720" w:type="dxa"/>
            <w:gridSpan w:val="2"/>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0F982EA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862" w:type="dxa"/>
            <w:gridSpan w:val="2"/>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5C42B334"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610" w:type="dxa"/>
            <w:gridSpan w:val="4"/>
            <w:tcBorders>
              <w:top w:val="double" w:sz="6" w:space="0" w:color="auto"/>
              <w:left w:val="nil"/>
              <w:bottom w:val="single" w:sz="8" w:space="0" w:color="auto"/>
              <w:right w:val="double" w:sz="6" w:space="0" w:color="000000"/>
            </w:tcBorders>
            <w:shd w:val="clear" w:color="000000" w:fill="D9D9D9"/>
            <w:vAlign w:val="center"/>
            <w:hideMark/>
          </w:tcPr>
          <w:p w14:paraId="05E1B95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574C599E" w14:textId="77777777" w:rsidTr="00CB4926">
        <w:trPr>
          <w:trHeight w:val="111"/>
          <w:jc w:val="center"/>
        </w:trPr>
        <w:tc>
          <w:tcPr>
            <w:tcW w:w="5720" w:type="dxa"/>
            <w:gridSpan w:val="2"/>
            <w:vMerge/>
            <w:tcBorders>
              <w:top w:val="double" w:sz="6" w:space="0" w:color="auto"/>
              <w:left w:val="double" w:sz="6" w:space="0" w:color="auto"/>
              <w:bottom w:val="double" w:sz="6" w:space="0" w:color="000000"/>
              <w:right w:val="single" w:sz="8" w:space="0" w:color="auto"/>
            </w:tcBorders>
            <w:vAlign w:val="center"/>
            <w:hideMark/>
          </w:tcPr>
          <w:p w14:paraId="3D61B9CD" w14:textId="77777777" w:rsidR="00BB6B2C" w:rsidRPr="00BB6B2C" w:rsidRDefault="00BB6B2C" w:rsidP="005007BA">
            <w:pPr>
              <w:rPr>
                <w:rFonts w:ascii="Times New Roman" w:hAnsi="Times New Roman" w:cs="Times New Roman"/>
                <w:color w:val="000000"/>
                <w:lang w:eastAsia="en-GB"/>
              </w:rPr>
            </w:pPr>
          </w:p>
        </w:tc>
        <w:tc>
          <w:tcPr>
            <w:tcW w:w="862" w:type="dxa"/>
            <w:gridSpan w:val="2"/>
            <w:vMerge/>
            <w:tcBorders>
              <w:top w:val="double" w:sz="6" w:space="0" w:color="auto"/>
              <w:left w:val="single" w:sz="8" w:space="0" w:color="auto"/>
              <w:bottom w:val="double" w:sz="6" w:space="0" w:color="000000"/>
              <w:right w:val="single" w:sz="8" w:space="0" w:color="auto"/>
            </w:tcBorders>
            <w:vAlign w:val="center"/>
            <w:hideMark/>
          </w:tcPr>
          <w:p w14:paraId="6921B327"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gridSpan w:val="2"/>
            <w:tcBorders>
              <w:top w:val="nil"/>
              <w:left w:val="nil"/>
              <w:bottom w:val="double" w:sz="6" w:space="0" w:color="auto"/>
              <w:right w:val="single" w:sz="8" w:space="0" w:color="auto"/>
            </w:tcBorders>
            <w:shd w:val="clear" w:color="000000" w:fill="D9D9D9"/>
            <w:vAlign w:val="center"/>
            <w:hideMark/>
          </w:tcPr>
          <w:p w14:paraId="4CE2DC8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w:t>
            </w:r>
            <w:r w:rsidRPr="00BB6B2C">
              <w:rPr>
                <w:rFonts w:ascii="Times New Roman" w:hAnsi="Times New Roman" w:cs="Times New Roman"/>
                <w:color w:val="000000"/>
                <w:lang w:val="sr-Cyrl-RS" w:eastAsia="en-GB"/>
              </w:rPr>
              <w:t>2</w:t>
            </w:r>
            <w:r w:rsidRPr="00BB6B2C">
              <w:rPr>
                <w:rFonts w:ascii="Times New Roman" w:hAnsi="Times New Roman" w:cs="Times New Roman"/>
                <w:color w:val="000000"/>
                <w:lang w:eastAsia="en-GB"/>
              </w:rPr>
              <w:t>.</w:t>
            </w:r>
          </w:p>
        </w:tc>
        <w:tc>
          <w:tcPr>
            <w:tcW w:w="1710" w:type="dxa"/>
            <w:gridSpan w:val="2"/>
            <w:tcBorders>
              <w:top w:val="nil"/>
              <w:left w:val="nil"/>
              <w:bottom w:val="double" w:sz="6" w:space="0" w:color="auto"/>
              <w:right w:val="double" w:sz="6" w:space="0" w:color="auto"/>
            </w:tcBorders>
            <w:shd w:val="clear" w:color="000000" w:fill="D9D9D9"/>
            <w:vAlign w:val="center"/>
            <w:hideMark/>
          </w:tcPr>
          <w:p w14:paraId="3632D61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w:t>
            </w:r>
            <w:r w:rsidRPr="00BB6B2C">
              <w:rPr>
                <w:rFonts w:ascii="Times New Roman" w:hAnsi="Times New Roman" w:cs="Times New Roman"/>
                <w:color w:val="000000"/>
                <w:lang w:val="sr-Cyrl-RS" w:eastAsia="en-GB"/>
              </w:rPr>
              <w:t>1</w:t>
            </w:r>
            <w:r w:rsidRPr="00BB6B2C">
              <w:rPr>
                <w:rFonts w:ascii="Times New Roman" w:hAnsi="Times New Roman" w:cs="Times New Roman"/>
                <w:color w:val="000000"/>
                <w:lang w:eastAsia="en-GB"/>
              </w:rPr>
              <w:t>.</w:t>
            </w:r>
          </w:p>
        </w:tc>
      </w:tr>
      <w:tr w:rsidR="00BB6B2C" w:rsidRPr="00BB6B2C" w14:paraId="6DA7261E" w14:textId="77777777" w:rsidTr="00CB4926">
        <w:trPr>
          <w:trHeight w:val="147"/>
          <w:jc w:val="center"/>
        </w:trPr>
        <w:tc>
          <w:tcPr>
            <w:tcW w:w="5720" w:type="dxa"/>
            <w:gridSpan w:val="2"/>
            <w:tcBorders>
              <w:top w:val="nil"/>
              <w:left w:val="double" w:sz="6" w:space="0" w:color="auto"/>
              <w:bottom w:val="single" w:sz="8" w:space="0" w:color="auto"/>
              <w:right w:val="single" w:sz="8" w:space="0" w:color="auto"/>
            </w:tcBorders>
            <w:shd w:val="clear" w:color="000000" w:fill="FFFFFF"/>
            <w:vAlign w:val="center"/>
            <w:hideMark/>
          </w:tcPr>
          <w:p w14:paraId="2716E8C1"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бруто плата</w:t>
            </w:r>
          </w:p>
        </w:tc>
        <w:tc>
          <w:tcPr>
            <w:tcW w:w="862" w:type="dxa"/>
            <w:gridSpan w:val="2"/>
            <w:tcBorders>
              <w:top w:val="nil"/>
              <w:left w:val="nil"/>
              <w:bottom w:val="single" w:sz="8" w:space="0" w:color="auto"/>
              <w:right w:val="single" w:sz="8" w:space="0" w:color="auto"/>
            </w:tcBorders>
            <w:shd w:val="clear" w:color="000000" w:fill="FFFFFF"/>
            <w:vAlign w:val="center"/>
            <w:hideMark/>
          </w:tcPr>
          <w:p w14:paraId="34EBEC3C"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59D2958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6.897.185</w:t>
            </w:r>
          </w:p>
        </w:tc>
        <w:tc>
          <w:tcPr>
            <w:tcW w:w="1710" w:type="dxa"/>
            <w:gridSpan w:val="2"/>
            <w:tcBorders>
              <w:top w:val="nil"/>
              <w:left w:val="nil"/>
              <w:bottom w:val="single" w:sz="8" w:space="0" w:color="auto"/>
              <w:right w:val="double" w:sz="6" w:space="0" w:color="auto"/>
            </w:tcBorders>
            <w:shd w:val="clear" w:color="000000" w:fill="FFFFFF"/>
            <w:vAlign w:val="center"/>
            <w:hideMark/>
          </w:tcPr>
          <w:p w14:paraId="7EBE82A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6.204.007</w:t>
            </w:r>
          </w:p>
        </w:tc>
      </w:tr>
      <w:tr w:rsidR="00BB6B2C" w:rsidRPr="00BB6B2C" w14:paraId="055B78CD" w14:textId="77777777" w:rsidTr="00CB4926">
        <w:trPr>
          <w:trHeight w:val="492"/>
          <w:jc w:val="center"/>
        </w:trPr>
        <w:tc>
          <w:tcPr>
            <w:tcW w:w="5720" w:type="dxa"/>
            <w:gridSpan w:val="2"/>
            <w:tcBorders>
              <w:top w:val="nil"/>
              <w:left w:val="double" w:sz="6" w:space="0" w:color="auto"/>
              <w:bottom w:val="single" w:sz="8" w:space="0" w:color="auto"/>
              <w:right w:val="single" w:sz="8" w:space="0" w:color="auto"/>
            </w:tcBorders>
            <w:shd w:val="clear" w:color="000000" w:fill="FFFFFF"/>
            <w:vAlign w:val="center"/>
            <w:hideMark/>
          </w:tcPr>
          <w:p w14:paraId="406E4B01"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бруто накнада плата (топли оброк и регрес)</w:t>
            </w:r>
          </w:p>
        </w:tc>
        <w:tc>
          <w:tcPr>
            <w:tcW w:w="862" w:type="dxa"/>
            <w:gridSpan w:val="2"/>
            <w:tcBorders>
              <w:top w:val="nil"/>
              <w:left w:val="nil"/>
              <w:bottom w:val="single" w:sz="8" w:space="0" w:color="auto"/>
              <w:right w:val="single" w:sz="8" w:space="0" w:color="auto"/>
            </w:tcBorders>
            <w:shd w:val="clear" w:color="000000" w:fill="FFFFFF"/>
            <w:vAlign w:val="center"/>
            <w:hideMark/>
          </w:tcPr>
          <w:p w14:paraId="624033D0"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54109338"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2.354.620</w:t>
            </w:r>
          </w:p>
        </w:tc>
        <w:tc>
          <w:tcPr>
            <w:tcW w:w="1710" w:type="dxa"/>
            <w:gridSpan w:val="2"/>
            <w:tcBorders>
              <w:top w:val="nil"/>
              <w:left w:val="nil"/>
              <w:bottom w:val="single" w:sz="8" w:space="0" w:color="auto"/>
              <w:right w:val="double" w:sz="6" w:space="0" w:color="auto"/>
            </w:tcBorders>
            <w:shd w:val="clear" w:color="000000" w:fill="FFFFFF"/>
            <w:vAlign w:val="center"/>
            <w:hideMark/>
          </w:tcPr>
          <w:p w14:paraId="1AECB153"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2.165.040</w:t>
            </w:r>
          </w:p>
        </w:tc>
      </w:tr>
      <w:tr w:rsidR="00BB6B2C" w:rsidRPr="00BB6B2C" w14:paraId="3BB1F2DC" w14:textId="77777777" w:rsidTr="00CB4926">
        <w:trPr>
          <w:trHeight w:val="630"/>
          <w:jc w:val="center"/>
        </w:trPr>
        <w:tc>
          <w:tcPr>
            <w:tcW w:w="5720" w:type="dxa"/>
            <w:gridSpan w:val="2"/>
            <w:tcBorders>
              <w:top w:val="nil"/>
              <w:left w:val="double" w:sz="6" w:space="0" w:color="auto"/>
              <w:bottom w:val="single" w:sz="8" w:space="0" w:color="auto"/>
              <w:right w:val="single" w:sz="8" w:space="0" w:color="auto"/>
            </w:tcBorders>
            <w:shd w:val="clear" w:color="000000" w:fill="FFFFFF"/>
            <w:vAlign w:val="center"/>
            <w:hideMark/>
          </w:tcPr>
          <w:p w14:paraId="2135F411"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бруто накнада члановима надзорног одбора</w:t>
            </w:r>
          </w:p>
        </w:tc>
        <w:tc>
          <w:tcPr>
            <w:tcW w:w="862" w:type="dxa"/>
            <w:gridSpan w:val="2"/>
            <w:tcBorders>
              <w:top w:val="nil"/>
              <w:left w:val="nil"/>
              <w:bottom w:val="single" w:sz="8" w:space="0" w:color="auto"/>
              <w:right w:val="single" w:sz="8" w:space="0" w:color="auto"/>
            </w:tcBorders>
            <w:shd w:val="clear" w:color="000000" w:fill="FFFFFF"/>
            <w:vAlign w:val="center"/>
            <w:hideMark/>
          </w:tcPr>
          <w:p w14:paraId="2DE0EE5E"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29255CD9"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48.906</w:t>
            </w:r>
          </w:p>
        </w:tc>
        <w:tc>
          <w:tcPr>
            <w:tcW w:w="1710" w:type="dxa"/>
            <w:gridSpan w:val="2"/>
            <w:tcBorders>
              <w:top w:val="nil"/>
              <w:left w:val="nil"/>
              <w:bottom w:val="single" w:sz="8" w:space="0" w:color="auto"/>
              <w:right w:val="double" w:sz="6" w:space="0" w:color="auto"/>
            </w:tcBorders>
            <w:shd w:val="clear" w:color="000000" w:fill="FFFFFF"/>
            <w:vAlign w:val="center"/>
            <w:hideMark/>
          </w:tcPr>
          <w:p w14:paraId="1967BC5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47.777</w:t>
            </w:r>
          </w:p>
        </w:tc>
      </w:tr>
      <w:tr w:rsidR="00BB6B2C" w:rsidRPr="00BB6B2C" w14:paraId="0282359F" w14:textId="77777777" w:rsidTr="00CB4926">
        <w:trPr>
          <w:trHeight w:val="630"/>
          <w:jc w:val="center"/>
        </w:trPr>
        <w:tc>
          <w:tcPr>
            <w:tcW w:w="5720" w:type="dxa"/>
            <w:gridSpan w:val="2"/>
            <w:tcBorders>
              <w:top w:val="nil"/>
              <w:left w:val="double" w:sz="6" w:space="0" w:color="auto"/>
              <w:bottom w:val="single" w:sz="8" w:space="0" w:color="auto"/>
              <w:right w:val="single" w:sz="8" w:space="0" w:color="auto"/>
            </w:tcBorders>
            <w:shd w:val="clear" w:color="000000" w:fill="FFFFFF"/>
            <w:vAlign w:val="center"/>
            <w:hideMark/>
          </w:tcPr>
          <w:p w14:paraId="34BEA8CE"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бруто накнада члановима одбора за ревизију</w:t>
            </w:r>
          </w:p>
        </w:tc>
        <w:tc>
          <w:tcPr>
            <w:tcW w:w="862" w:type="dxa"/>
            <w:gridSpan w:val="2"/>
            <w:tcBorders>
              <w:top w:val="nil"/>
              <w:left w:val="nil"/>
              <w:bottom w:val="single" w:sz="8" w:space="0" w:color="auto"/>
              <w:right w:val="single" w:sz="8" w:space="0" w:color="auto"/>
            </w:tcBorders>
            <w:shd w:val="clear" w:color="000000" w:fill="FFFFFF"/>
            <w:vAlign w:val="center"/>
            <w:hideMark/>
          </w:tcPr>
          <w:p w14:paraId="115EBA3C"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7A1B49A3"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23.104</w:t>
            </w:r>
          </w:p>
        </w:tc>
        <w:tc>
          <w:tcPr>
            <w:tcW w:w="1710" w:type="dxa"/>
            <w:gridSpan w:val="2"/>
            <w:tcBorders>
              <w:top w:val="nil"/>
              <w:left w:val="nil"/>
              <w:bottom w:val="single" w:sz="8" w:space="0" w:color="auto"/>
              <w:right w:val="double" w:sz="6" w:space="0" w:color="auto"/>
            </w:tcBorders>
            <w:shd w:val="clear" w:color="000000" w:fill="FFFFFF"/>
            <w:vAlign w:val="center"/>
            <w:hideMark/>
          </w:tcPr>
          <w:p w14:paraId="03E4FB1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20.409</w:t>
            </w:r>
          </w:p>
        </w:tc>
      </w:tr>
      <w:tr w:rsidR="00BB6B2C" w:rsidRPr="00BB6B2C" w14:paraId="13FAF61B" w14:textId="77777777" w:rsidTr="00CB4926">
        <w:trPr>
          <w:trHeight w:val="320"/>
          <w:jc w:val="center"/>
        </w:trPr>
        <w:tc>
          <w:tcPr>
            <w:tcW w:w="5720" w:type="dxa"/>
            <w:gridSpan w:val="2"/>
            <w:tcBorders>
              <w:top w:val="nil"/>
              <w:left w:val="double" w:sz="6" w:space="0" w:color="auto"/>
              <w:bottom w:val="double" w:sz="6" w:space="0" w:color="auto"/>
              <w:right w:val="single" w:sz="8" w:space="0" w:color="auto"/>
            </w:tcBorders>
            <w:shd w:val="clear" w:color="000000" w:fill="D9D9D9"/>
            <w:vAlign w:val="center"/>
            <w:hideMark/>
          </w:tcPr>
          <w:p w14:paraId="584FBD12"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862" w:type="dxa"/>
            <w:gridSpan w:val="2"/>
            <w:tcBorders>
              <w:top w:val="nil"/>
              <w:left w:val="nil"/>
              <w:bottom w:val="double" w:sz="6" w:space="0" w:color="auto"/>
              <w:right w:val="single" w:sz="8" w:space="0" w:color="auto"/>
            </w:tcBorders>
            <w:shd w:val="clear" w:color="000000" w:fill="D9D9D9"/>
            <w:vAlign w:val="center"/>
            <w:hideMark/>
          </w:tcPr>
          <w:p w14:paraId="0615511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224</w:t>
            </w:r>
          </w:p>
        </w:tc>
        <w:tc>
          <w:tcPr>
            <w:tcW w:w="1900" w:type="dxa"/>
            <w:gridSpan w:val="2"/>
            <w:tcBorders>
              <w:top w:val="nil"/>
              <w:left w:val="nil"/>
              <w:bottom w:val="double" w:sz="6" w:space="0" w:color="auto"/>
              <w:right w:val="single" w:sz="8" w:space="0" w:color="auto"/>
            </w:tcBorders>
            <w:shd w:val="clear" w:color="000000" w:fill="D9D9D9"/>
            <w:vAlign w:val="center"/>
            <w:hideMark/>
          </w:tcPr>
          <w:p w14:paraId="7AD5430F"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9.323.815</w:t>
            </w:r>
          </w:p>
        </w:tc>
        <w:tc>
          <w:tcPr>
            <w:tcW w:w="1710" w:type="dxa"/>
            <w:gridSpan w:val="2"/>
            <w:tcBorders>
              <w:top w:val="nil"/>
              <w:left w:val="nil"/>
              <w:bottom w:val="double" w:sz="6" w:space="0" w:color="auto"/>
              <w:right w:val="double" w:sz="6" w:space="0" w:color="auto"/>
            </w:tcBorders>
            <w:shd w:val="clear" w:color="000000" w:fill="D9D9D9"/>
            <w:vAlign w:val="center"/>
            <w:hideMark/>
          </w:tcPr>
          <w:p w14:paraId="627A96E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8.437.233</w:t>
            </w:r>
          </w:p>
        </w:tc>
      </w:tr>
      <w:tr w:rsidR="00BB6B2C" w:rsidRPr="00BB6B2C" w14:paraId="3F0134D5" w14:textId="77777777" w:rsidTr="00CB4926">
        <w:trPr>
          <w:gridAfter w:val="1"/>
          <w:wAfter w:w="353" w:type="dxa"/>
          <w:trHeight w:val="320"/>
          <w:jc w:val="center"/>
        </w:trPr>
        <w:tc>
          <w:tcPr>
            <w:tcW w:w="5387" w:type="dxa"/>
            <w:tcBorders>
              <w:top w:val="nil"/>
              <w:left w:val="nil"/>
              <w:bottom w:val="nil"/>
              <w:right w:val="nil"/>
            </w:tcBorders>
            <w:shd w:val="clear" w:color="auto" w:fill="auto"/>
            <w:noWrap/>
            <w:vAlign w:val="bottom"/>
            <w:hideMark/>
          </w:tcPr>
          <w:p w14:paraId="6E5B6940" w14:textId="77777777" w:rsidR="00BB6B2C" w:rsidRPr="00BB6B2C" w:rsidRDefault="00BB6B2C" w:rsidP="005007BA">
            <w:pPr>
              <w:rPr>
                <w:rFonts w:ascii="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43E1A48D" w14:textId="77777777" w:rsidR="00BB6B2C" w:rsidRPr="00BB6B2C" w:rsidRDefault="00BB6B2C" w:rsidP="005007BA">
            <w:pPr>
              <w:rPr>
                <w:rFonts w:ascii="Times New Roman" w:hAnsi="Times New Roman" w:cs="Times New Roman"/>
                <w:sz w:val="20"/>
                <w:szCs w:val="20"/>
                <w:lang w:eastAsia="en-GB"/>
              </w:rPr>
            </w:pPr>
          </w:p>
        </w:tc>
        <w:tc>
          <w:tcPr>
            <w:tcW w:w="3602" w:type="dxa"/>
            <w:gridSpan w:val="4"/>
            <w:tcBorders>
              <w:top w:val="nil"/>
              <w:left w:val="nil"/>
              <w:bottom w:val="double" w:sz="6" w:space="0" w:color="auto"/>
              <w:right w:val="nil"/>
            </w:tcBorders>
            <w:shd w:val="clear" w:color="auto" w:fill="auto"/>
            <w:noWrap/>
            <w:vAlign w:val="center"/>
            <w:hideMark/>
          </w:tcPr>
          <w:p w14:paraId="4272891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xml:space="preserve">                               КМ</w:t>
            </w:r>
          </w:p>
        </w:tc>
      </w:tr>
      <w:tr w:rsidR="00BB6B2C" w:rsidRPr="00BB6B2C" w14:paraId="2F653E4E" w14:textId="77777777" w:rsidTr="00CB4926">
        <w:trPr>
          <w:gridAfter w:val="1"/>
          <w:wAfter w:w="353" w:type="dxa"/>
          <w:trHeight w:val="330"/>
          <w:jc w:val="center"/>
        </w:trPr>
        <w:tc>
          <w:tcPr>
            <w:tcW w:w="5387"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2C54992F" w14:textId="77777777" w:rsidR="00BB6B2C" w:rsidRPr="00BB6B2C" w:rsidRDefault="00BB6B2C" w:rsidP="00CB4926">
            <w:pPr>
              <w:ind w:left="-109"/>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850" w:type="dxa"/>
            <w:gridSpan w:val="2"/>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448576B1"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602" w:type="dxa"/>
            <w:gridSpan w:val="4"/>
            <w:tcBorders>
              <w:top w:val="double" w:sz="6" w:space="0" w:color="auto"/>
              <w:left w:val="nil"/>
              <w:bottom w:val="single" w:sz="8" w:space="0" w:color="auto"/>
              <w:right w:val="double" w:sz="6" w:space="0" w:color="000000"/>
            </w:tcBorders>
            <w:shd w:val="clear" w:color="000000" w:fill="D9D9D9"/>
            <w:vAlign w:val="center"/>
            <w:hideMark/>
          </w:tcPr>
          <w:p w14:paraId="4F273D3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7CE0580E" w14:textId="77777777" w:rsidTr="00CB4926">
        <w:trPr>
          <w:gridAfter w:val="1"/>
          <w:wAfter w:w="353" w:type="dxa"/>
          <w:trHeight w:val="320"/>
          <w:jc w:val="center"/>
        </w:trPr>
        <w:tc>
          <w:tcPr>
            <w:tcW w:w="5387" w:type="dxa"/>
            <w:vMerge/>
            <w:tcBorders>
              <w:top w:val="double" w:sz="6" w:space="0" w:color="auto"/>
              <w:left w:val="double" w:sz="6" w:space="0" w:color="auto"/>
              <w:bottom w:val="double" w:sz="6" w:space="0" w:color="000000"/>
              <w:right w:val="single" w:sz="8" w:space="0" w:color="auto"/>
            </w:tcBorders>
            <w:vAlign w:val="center"/>
            <w:hideMark/>
          </w:tcPr>
          <w:p w14:paraId="5A13F473" w14:textId="77777777" w:rsidR="00BB6B2C" w:rsidRPr="00BB6B2C" w:rsidRDefault="00BB6B2C" w:rsidP="005007BA">
            <w:pPr>
              <w:rPr>
                <w:rFonts w:ascii="Times New Roman" w:hAnsi="Times New Roman" w:cs="Times New Roman"/>
                <w:color w:val="000000"/>
                <w:lang w:eastAsia="en-GB"/>
              </w:rPr>
            </w:pPr>
          </w:p>
        </w:tc>
        <w:tc>
          <w:tcPr>
            <w:tcW w:w="850" w:type="dxa"/>
            <w:gridSpan w:val="2"/>
            <w:vMerge/>
            <w:tcBorders>
              <w:top w:val="double" w:sz="6" w:space="0" w:color="auto"/>
              <w:left w:val="single" w:sz="8" w:space="0" w:color="auto"/>
              <w:bottom w:val="double" w:sz="6" w:space="0" w:color="000000"/>
              <w:right w:val="single" w:sz="8" w:space="0" w:color="auto"/>
            </w:tcBorders>
            <w:vAlign w:val="center"/>
            <w:hideMark/>
          </w:tcPr>
          <w:p w14:paraId="4A95CFDF"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gridSpan w:val="2"/>
            <w:tcBorders>
              <w:top w:val="nil"/>
              <w:left w:val="nil"/>
              <w:bottom w:val="double" w:sz="6" w:space="0" w:color="auto"/>
              <w:right w:val="single" w:sz="8" w:space="0" w:color="auto"/>
            </w:tcBorders>
            <w:shd w:val="clear" w:color="000000" w:fill="D9D9D9"/>
            <w:vAlign w:val="center"/>
            <w:hideMark/>
          </w:tcPr>
          <w:p w14:paraId="70546DA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702" w:type="dxa"/>
            <w:gridSpan w:val="2"/>
            <w:tcBorders>
              <w:top w:val="nil"/>
              <w:left w:val="nil"/>
              <w:bottom w:val="double" w:sz="6" w:space="0" w:color="auto"/>
              <w:right w:val="double" w:sz="6" w:space="0" w:color="auto"/>
            </w:tcBorders>
            <w:shd w:val="clear" w:color="000000" w:fill="D9D9D9"/>
            <w:vAlign w:val="center"/>
            <w:hideMark/>
          </w:tcPr>
          <w:p w14:paraId="71FFC974"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334023A2" w14:textId="77777777" w:rsidTr="00CB4926">
        <w:trPr>
          <w:gridAfter w:val="1"/>
          <w:wAfter w:w="353" w:type="dxa"/>
          <w:trHeight w:val="380"/>
          <w:jc w:val="center"/>
        </w:trPr>
        <w:tc>
          <w:tcPr>
            <w:tcW w:w="5387" w:type="dxa"/>
            <w:tcBorders>
              <w:top w:val="nil"/>
              <w:left w:val="double" w:sz="6" w:space="0" w:color="auto"/>
              <w:bottom w:val="single" w:sz="8" w:space="0" w:color="auto"/>
              <w:right w:val="single" w:sz="8" w:space="0" w:color="auto"/>
            </w:tcBorders>
            <w:shd w:val="clear" w:color="000000" w:fill="FFFFFF"/>
            <w:vAlign w:val="center"/>
            <w:hideMark/>
          </w:tcPr>
          <w:p w14:paraId="459F0719"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отпремнина и јубиларних награда</w:t>
            </w:r>
          </w:p>
        </w:tc>
        <w:tc>
          <w:tcPr>
            <w:tcW w:w="850" w:type="dxa"/>
            <w:gridSpan w:val="2"/>
            <w:tcBorders>
              <w:top w:val="nil"/>
              <w:left w:val="nil"/>
              <w:bottom w:val="single" w:sz="8" w:space="0" w:color="auto"/>
              <w:right w:val="single" w:sz="8" w:space="0" w:color="auto"/>
            </w:tcBorders>
            <w:shd w:val="clear" w:color="000000" w:fill="FFFFFF"/>
            <w:vAlign w:val="center"/>
            <w:hideMark/>
          </w:tcPr>
          <w:p w14:paraId="00E02739"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324D60B8"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29.287</w:t>
            </w:r>
          </w:p>
        </w:tc>
        <w:tc>
          <w:tcPr>
            <w:tcW w:w="1702" w:type="dxa"/>
            <w:gridSpan w:val="2"/>
            <w:tcBorders>
              <w:top w:val="nil"/>
              <w:left w:val="nil"/>
              <w:bottom w:val="single" w:sz="8" w:space="0" w:color="auto"/>
              <w:right w:val="double" w:sz="6" w:space="0" w:color="auto"/>
            </w:tcBorders>
            <w:shd w:val="clear" w:color="000000" w:fill="FFFFFF"/>
            <w:vAlign w:val="center"/>
            <w:hideMark/>
          </w:tcPr>
          <w:p w14:paraId="5D84305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30.292</w:t>
            </w:r>
          </w:p>
        </w:tc>
      </w:tr>
      <w:tr w:rsidR="00BB6B2C" w:rsidRPr="00BB6B2C" w14:paraId="4054AD68" w14:textId="77777777" w:rsidTr="00CB4926">
        <w:trPr>
          <w:gridAfter w:val="1"/>
          <w:wAfter w:w="353" w:type="dxa"/>
          <w:trHeight w:val="380"/>
          <w:jc w:val="center"/>
        </w:trPr>
        <w:tc>
          <w:tcPr>
            <w:tcW w:w="5387" w:type="dxa"/>
            <w:tcBorders>
              <w:top w:val="nil"/>
              <w:left w:val="double" w:sz="6" w:space="0" w:color="auto"/>
              <w:bottom w:val="single" w:sz="8" w:space="0" w:color="auto"/>
              <w:right w:val="single" w:sz="8" w:space="0" w:color="auto"/>
            </w:tcBorders>
            <w:shd w:val="clear" w:color="000000" w:fill="FFFFFF"/>
            <w:vAlign w:val="center"/>
            <w:hideMark/>
          </w:tcPr>
          <w:p w14:paraId="3EA3D6B8"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запослених на службеном путу</w:t>
            </w:r>
          </w:p>
        </w:tc>
        <w:tc>
          <w:tcPr>
            <w:tcW w:w="850" w:type="dxa"/>
            <w:gridSpan w:val="2"/>
            <w:tcBorders>
              <w:top w:val="nil"/>
              <w:left w:val="nil"/>
              <w:bottom w:val="single" w:sz="8" w:space="0" w:color="auto"/>
              <w:right w:val="single" w:sz="8" w:space="0" w:color="auto"/>
            </w:tcBorders>
            <w:shd w:val="clear" w:color="000000" w:fill="FFFFFF"/>
            <w:vAlign w:val="center"/>
            <w:hideMark/>
          </w:tcPr>
          <w:p w14:paraId="2E7114A8"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4332334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16.798</w:t>
            </w:r>
          </w:p>
        </w:tc>
        <w:tc>
          <w:tcPr>
            <w:tcW w:w="1702" w:type="dxa"/>
            <w:gridSpan w:val="2"/>
            <w:tcBorders>
              <w:top w:val="nil"/>
              <w:left w:val="nil"/>
              <w:bottom w:val="single" w:sz="8" w:space="0" w:color="auto"/>
              <w:right w:val="double" w:sz="6" w:space="0" w:color="auto"/>
            </w:tcBorders>
            <w:shd w:val="clear" w:color="000000" w:fill="FFFFFF"/>
            <w:vAlign w:val="center"/>
            <w:hideMark/>
          </w:tcPr>
          <w:p w14:paraId="77E5A76B"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14.284</w:t>
            </w:r>
          </w:p>
        </w:tc>
      </w:tr>
      <w:tr w:rsidR="00BB6B2C" w:rsidRPr="00BB6B2C" w14:paraId="39A30AA9" w14:textId="77777777" w:rsidTr="00CB4926">
        <w:trPr>
          <w:gridAfter w:val="1"/>
          <w:wAfter w:w="353" w:type="dxa"/>
          <w:trHeight w:val="380"/>
          <w:jc w:val="center"/>
        </w:trPr>
        <w:tc>
          <w:tcPr>
            <w:tcW w:w="5387" w:type="dxa"/>
            <w:tcBorders>
              <w:top w:val="nil"/>
              <w:left w:val="double" w:sz="6" w:space="0" w:color="auto"/>
              <w:bottom w:val="single" w:sz="8" w:space="0" w:color="auto"/>
              <w:right w:val="single" w:sz="8" w:space="0" w:color="auto"/>
            </w:tcBorders>
            <w:shd w:val="clear" w:color="000000" w:fill="FFFFFF"/>
            <w:vAlign w:val="center"/>
            <w:hideMark/>
          </w:tcPr>
          <w:p w14:paraId="0B8D3A3D"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 xml:space="preserve">Трошкови бруто осталих личних примања </w:t>
            </w:r>
          </w:p>
        </w:tc>
        <w:tc>
          <w:tcPr>
            <w:tcW w:w="850" w:type="dxa"/>
            <w:gridSpan w:val="2"/>
            <w:tcBorders>
              <w:top w:val="nil"/>
              <w:left w:val="nil"/>
              <w:bottom w:val="single" w:sz="8" w:space="0" w:color="auto"/>
              <w:right w:val="single" w:sz="8" w:space="0" w:color="auto"/>
            </w:tcBorders>
            <w:shd w:val="clear" w:color="000000" w:fill="FFFFFF"/>
            <w:vAlign w:val="center"/>
            <w:hideMark/>
          </w:tcPr>
          <w:p w14:paraId="43FFE644"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4B3189B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453.955</w:t>
            </w:r>
          </w:p>
        </w:tc>
        <w:tc>
          <w:tcPr>
            <w:tcW w:w="1702" w:type="dxa"/>
            <w:gridSpan w:val="2"/>
            <w:tcBorders>
              <w:top w:val="nil"/>
              <w:left w:val="nil"/>
              <w:bottom w:val="single" w:sz="8" w:space="0" w:color="auto"/>
              <w:right w:val="double" w:sz="6" w:space="0" w:color="auto"/>
            </w:tcBorders>
            <w:shd w:val="clear" w:color="000000" w:fill="FFFFFF"/>
            <w:vAlign w:val="center"/>
            <w:hideMark/>
          </w:tcPr>
          <w:p w14:paraId="467CB7C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473.478</w:t>
            </w:r>
          </w:p>
        </w:tc>
      </w:tr>
      <w:tr w:rsidR="00BB6B2C" w:rsidRPr="00BB6B2C" w14:paraId="4D74D709" w14:textId="77777777" w:rsidTr="00CB4926">
        <w:trPr>
          <w:gridAfter w:val="1"/>
          <w:wAfter w:w="353" w:type="dxa"/>
          <w:trHeight w:val="650"/>
          <w:jc w:val="center"/>
        </w:trPr>
        <w:tc>
          <w:tcPr>
            <w:tcW w:w="5387" w:type="dxa"/>
            <w:tcBorders>
              <w:top w:val="single" w:sz="8" w:space="0" w:color="auto"/>
              <w:left w:val="double" w:sz="6" w:space="0" w:color="auto"/>
              <w:bottom w:val="double" w:sz="4" w:space="0" w:color="auto"/>
              <w:right w:val="single" w:sz="8" w:space="0" w:color="auto"/>
            </w:tcBorders>
            <w:shd w:val="clear" w:color="000000" w:fill="D9D9D9"/>
            <w:vAlign w:val="center"/>
            <w:hideMark/>
          </w:tcPr>
          <w:p w14:paraId="3EDCC62B"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850" w:type="dxa"/>
            <w:gridSpan w:val="2"/>
            <w:tcBorders>
              <w:top w:val="single" w:sz="8" w:space="0" w:color="auto"/>
              <w:left w:val="nil"/>
              <w:bottom w:val="double" w:sz="4" w:space="0" w:color="auto"/>
              <w:right w:val="single" w:sz="8" w:space="0" w:color="auto"/>
            </w:tcBorders>
            <w:shd w:val="clear" w:color="000000" w:fill="D9D9D9"/>
            <w:vAlign w:val="center"/>
            <w:hideMark/>
          </w:tcPr>
          <w:p w14:paraId="36AB321E"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225</w:t>
            </w:r>
          </w:p>
        </w:tc>
        <w:tc>
          <w:tcPr>
            <w:tcW w:w="1900" w:type="dxa"/>
            <w:gridSpan w:val="2"/>
            <w:tcBorders>
              <w:top w:val="single" w:sz="8" w:space="0" w:color="auto"/>
              <w:left w:val="nil"/>
              <w:bottom w:val="double" w:sz="4" w:space="0" w:color="auto"/>
              <w:right w:val="single" w:sz="8" w:space="0" w:color="auto"/>
            </w:tcBorders>
            <w:shd w:val="clear" w:color="000000" w:fill="D9D9D9"/>
            <w:vAlign w:val="center"/>
            <w:hideMark/>
          </w:tcPr>
          <w:p w14:paraId="60AE823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500.040</w:t>
            </w:r>
          </w:p>
        </w:tc>
        <w:tc>
          <w:tcPr>
            <w:tcW w:w="1702" w:type="dxa"/>
            <w:gridSpan w:val="2"/>
            <w:tcBorders>
              <w:top w:val="single" w:sz="8" w:space="0" w:color="auto"/>
              <w:left w:val="nil"/>
              <w:bottom w:val="double" w:sz="4" w:space="0" w:color="auto"/>
              <w:right w:val="double" w:sz="6" w:space="0" w:color="auto"/>
            </w:tcBorders>
            <w:shd w:val="clear" w:color="000000" w:fill="D9D9D9"/>
            <w:vAlign w:val="center"/>
            <w:hideMark/>
          </w:tcPr>
          <w:p w14:paraId="21C63F3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518.054</w:t>
            </w:r>
          </w:p>
        </w:tc>
      </w:tr>
    </w:tbl>
    <w:p w14:paraId="3ADDEE5E" w14:textId="77777777" w:rsidR="00BB6B2C" w:rsidRDefault="00BB6B2C" w:rsidP="00BB6B2C">
      <w:pPr>
        <w:jc w:val="both"/>
        <w:rPr>
          <w:rFonts w:ascii="Times New Roman" w:hAnsi="Times New Roman" w:cs="Times New Roman"/>
          <w:b/>
          <w:u w:val="single"/>
          <w:lang w:val="sr-Cyrl-CS"/>
        </w:rPr>
      </w:pPr>
    </w:p>
    <w:p w14:paraId="166A3FE0" w14:textId="31BD010C"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 xml:space="preserve">Напомена бр. </w:t>
      </w:r>
      <w:r w:rsidRPr="00BB6B2C">
        <w:rPr>
          <w:rFonts w:ascii="Times New Roman" w:hAnsi="Times New Roman" w:cs="Times New Roman"/>
          <w:b/>
          <w:u w:val="single"/>
          <w:lang w:val="sr-Latn-CS"/>
        </w:rPr>
        <w:t>2</w:t>
      </w:r>
      <w:r w:rsidRPr="00BB6B2C">
        <w:rPr>
          <w:rFonts w:ascii="Times New Roman" w:hAnsi="Times New Roman" w:cs="Times New Roman"/>
          <w:b/>
          <w:u w:val="single"/>
          <w:lang w:val="sr-Cyrl-CS"/>
        </w:rPr>
        <w:t>5 - Трошкови производних услуга</w:t>
      </w:r>
    </w:p>
    <w:tbl>
      <w:tblPr>
        <w:tblW w:w="9700" w:type="dxa"/>
        <w:jc w:val="center"/>
        <w:tblLook w:val="04A0" w:firstRow="1" w:lastRow="0" w:firstColumn="1" w:lastColumn="0" w:noHBand="0" w:noVBand="1"/>
      </w:tblPr>
      <w:tblGrid>
        <w:gridCol w:w="5200"/>
        <w:gridCol w:w="700"/>
        <w:gridCol w:w="1900"/>
        <w:gridCol w:w="1900"/>
      </w:tblGrid>
      <w:tr w:rsidR="00BB6B2C" w:rsidRPr="00BB6B2C" w14:paraId="26452CB4" w14:textId="77777777" w:rsidTr="005007BA">
        <w:trPr>
          <w:trHeight w:val="320"/>
          <w:jc w:val="center"/>
        </w:trPr>
        <w:tc>
          <w:tcPr>
            <w:tcW w:w="5200" w:type="dxa"/>
            <w:tcBorders>
              <w:top w:val="nil"/>
              <w:left w:val="nil"/>
              <w:bottom w:val="double" w:sz="6" w:space="0" w:color="auto"/>
              <w:right w:val="nil"/>
            </w:tcBorders>
            <w:shd w:val="clear" w:color="auto" w:fill="auto"/>
            <w:noWrap/>
            <w:vAlign w:val="center"/>
            <w:hideMark/>
          </w:tcPr>
          <w:p w14:paraId="6597F5A1" w14:textId="77777777" w:rsidR="00BB6B2C" w:rsidRPr="00BB6B2C" w:rsidRDefault="00BB6B2C" w:rsidP="005007BA">
            <w:pPr>
              <w:rPr>
                <w:rFonts w:ascii="Times New Roman" w:hAnsi="Times New Roman" w:cs="Times New Roman"/>
                <w:color w:val="FF0000"/>
                <w:lang w:val="ru-RU" w:eastAsia="en-GB"/>
              </w:rPr>
            </w:pPr>
            <w:r w:rsidRPr="00BB6B2C">
              <w:rPr>
                <w:rFonts w:ascii="Times New Roman" w:hAnsi="Times New Roman" w:cs="Times New Roman"/>
                <w:color w:val="FF0000"/>
                <w:lang w:eastAsia="en-GB"/>
              </w:rPr>
              <w:t> </w:t>
            </w:r>
          </w:p>
        </w:tc>
        <w:tc>
          <w:tcPr>
            <w:tcW w:w="700" w:type="dxa"/>
            <w:tcBorders>
              <w:top w:val="nil"/>
              <w:left w:val="nil"/>
              <w:bottom w:val="double" w:sz="6" w:space="0" w:color="auto"/>
              <w:right w:val="nil"/>
            </w:tcBorders>
            <w:shd w:val="clear" w:color="auto" w:fill="auto"/>
            <w:noWrap/>
            <w:vAlign w:val="center"/>
            <w:hideMark/>
          </w:tcPr>
          <w:p w14:paraId="11B71BA0" w14:textId="77777777" w:rsidR="00BB6B2C" w:rsidRPr="00BB6B2C" w:rsidRDefault="00BB6B2C" w:rsidP="005007BA">
            <w:pPr>
              <w:rPr>
                <w:rFonts w:ascii="Times New Roman" w:hAnsi="Times New Roman" w:cs="Times New Roman"/>
                <w:color w:val="FF0000"/>
                <w:lang w:val="ru-RU" w:eastAsia="en-GB"/>
              </w:rPr>
            </w:pPr>
            <w:r w:rsidRPr="00BB6B2C">
              <w:rPr>
                <w:rFonts w:ascii="Times New Roman" w:hAnsi="Times New Roman" w:cs="Times New Roman"/>
                <w:color w:val="FF0000"/>
                <w:lang w:eastAsia="en-GB"/>
              </w:rPr>
              <w:t> </w:t>
            </w:r>
          </w:p>
        </w:tc>
        <w:tc>
          <w:tcPr>
            <w:tcW w:w="3800" w:type="dxa"/>
            <w:gridSpan w:val="2"/>
            <w:tcBorders>
              <w:top w:val="nil"/>
              <w:left w:val="nil"/>
              <w:bottom w:val="double" w:sz="6" w:space="0" w:color="auto"/>
              <w:right w:val="nil"/>
            </w:tcBorders>
            <w:shd w:val="clear" w:color="auto" w:fill="auto"/>
            <w:noWrap/>
            <w:vAlign w:val="center"/>
            <w:hideMark/>
          </w:tcPr>
          <w:p w14:paraId="38AB7F7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4D795605" w14:textId="77777777" w:rsidTr="005007BA">
        <w:trPr>
          <w:trHeight w:val="330"/>
          <w:jc w:val="center"/>
        </w:trPr>
        <w:tc>
          <w:tcPr>
            <w:tcW w:w="5200" w:type="dxa"/>
            <w:vMerge w:val="restart"/>
            <w:tcBorders>
              <w:top w:val="nil"/>
              <w:left w:val="double" w:sz="6" w:space="0" w:color="auto"/>
              <w:bottom w:val="double" w:sz="6" w:space="0" w:color="000000"/>
              <w:right w:val="single" w:sz="8" w:space="0" w:color="auto"/>
            </w:tcBorders>
            <w:shd w:val="clear" w:color="000000" w:fill="D9D9D9"/>
            <w:vAlign w:val="center"/>
            <w:hideMark/>
          </w:tcPr>
          <w:p w14:paraId="46D0CBA2"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700" w:type="dxa"/>
            <w:vMerge w:val="restart"/>
            <w:tcBorders>
              <w:top w:val="nil"/>
              <w:left w:val="single" w:sz="8" w:space="0" w:color="auto"/>
              <w:bottom w:val="double" w:sz="6" w:space="0" w:color="000000"/>
              <w:right w:val="single" w:sz="8" w:space="0" w:color="auto"/>
            </w:tcBorders>
            <w:shd w:val="clear" w:color="000000" w:fill="D9D9D9"/>
            <w:vAlign w:val="center"/>
            <w:hideMark/>
          </w:tcPr>
          <w:p w14:paraId="5320E250"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2F96F67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454ECA3C" w14:textId="77777777" w:rsidTr="005007BA">
        <w:trPr>
          <w:trHeight w:val="320"/>
          <w:jc w:val="center"/>
        </w:trPr>
        <w:tc>
          <w:tcPr>
            <w:tcW w:w="5200" w:type="dxa"/>
            <w:vMerge/>
            <w:tcBorders>
              <w:top w:val="nil"/>
              <w:left w:val="double" w:sz="6" w:space="0" w:color="auto"/>
              <w:bottom w:val="double" w:sz="6" w:space="0" w:color="000000"/>
              <w:right w:val="single" w:sz="8" w:space="0" w:color="auto"/>
            </w:tcBorders>
            <w:vAlign w:val="center"/>
            <w:hideMark/>
          </w:tcPr>
          <w:p w14:paraId="42E5D927" w14:textId="77777777" w:rsidR="00BB6B2C" w:rsidRPr="00BB6B2C" w:rsidRDefault="00BB6B2C" w:rsidP="005007BA">
            <w:pPr>
              <w:rPr>
                <w:rFonts w:ascii="Times New Roman" w:hAnsi="Times New Roman" w:cs="Times New Roman"/>
                <w:color w:val="000000"/>
                <w:lang w:eastAsia="en-GB"/>
              </w:rPr>
            </w:pPr>
          </w:p>
        </w:tc>
        <w:tc>
          <w:tcPr>
            <w:tcW w:w="700" w:type="dxa"/>
            <w:vMerge/>
            <w:tcBorders>
              <w:top w:val="nil"/>
              <w:left w:val="single" w:sz="8" w:space="0" w:color="auto"/>
              <w:bottom w:val="double" w:sz="6" w:space="0" w:color="000000"/>
              <w:right w:val="single" w:sz="8" w:space="0" w:color="auto"/>
            </w:tcBorders>
            <w:vAlign w:val="center"/>
            <w:hideMark/>
          </w:tcPr>
          <w:p w14:paraId="06C8971F"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585A2D9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1693F5F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7611A4F9" w14:textId="77777777" w:rsidTr="005007BA">
        <w:trPr>
          <w:trHeight w:val="320"/>
          <w:jc w:val="center"/>
        </w:trPr>
        <w:tc>
          <w:tcPr>
            <w:tcW w:w="5200" w:type="dxa"/>
            <w:vMerge w:val="restart"/>
            <w:tcBorders>
              <w:top w:val="nil"/>
              <w:left w:val="double" w:sz="6" w:space="0" w:color="auto"/>
              <w:bottom w:val="single" w:sz="8" w:space="0" w:color="000000"/>
              <w:right w:val="single" w:sz="8" w:space="0" w:color="auto"/>
            </w:tcBorders>
            <w:shd w:val="clear" w:color="000000" w:fill="FFFFFF"/>
            <w:vAlign w:val="center"/>
            <w:hideMark/>
          </w:tcPr>
          <w:p w14:paraId="7AB135A9"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транспортних услуга</w:t>
            </w:r>
          </w:p>
        </w:tc>
        <w:tc>
          <w:tcPr>
            <w:tcW w:w="700" w:type="dxa"/>
            <w:tcBorders>
              <w:top w:val="nil"/>
              <w:left w:val="nil"/>
              <w:bottom w:val="nil"/>
              <w:right w:val="single" w:sz="8" w:space="0" w:color="auto"/>
            </w:tcBorders>
            <w:shd w:val="clear" w:color="000000" w:fill="FFFFFF"/>
            <w:vAlign w:val="center"/>
            <w:hideMark/>
          </w:tcPr>
          <w:p w14:paraId="7B649ABD"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9138B9"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235.169</w:t>
            </w:r>
          </w:p>
        </w:tc>
        <w:tc>
          <w:tcPr>
            <w:tcW w:w="19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39F8F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292.486</w:t>
            </w:r>
          </w:p>
        </w:tc>
      </w:tr>
      <w:tr w:rsidR="00BB6B2C" w:rsidRPr="00BB6B2C" w14:paraId="2D10A95A" w14:textId="77777777" w:rsidTr="005007BA">
        <w:trPr>
          <w:trHeight w:val="320"/>
          <w:jc w:val="center"/>
        </w:trPr>
        <w:tc>
          <w:tcPr>
            <w:tcW w:w="5200" w:type="dxa"/>
            <w:vMerge/>
            <w:tcBorders>
              <w:top w:val="nil"/>
              <w:left w:val="double" w:sz="6" w:space="0" w:color="auto"/>
              <w:bottom w:val="single" w:sz="8" w:space="0" w:color="000000"/>
              <w:right w:val="single" w:sz="8" w:space="0" w:color="auto"/>
            </w:tcBorders>
            <w:vAlign w:val="center"/>
            <w:hideMark/>
          </w:tcPr>
          <w:p w14:paraId="1DF2E4F6" w14:textId="77777777" w:rsidR="00BB6B2C" w:rsidRPr="00BB6B2C" w:rsidRDefault="00BB6B2C" w:rsidP="005007BA">
            <w:pPr>
              <w:rPr>
                <w:rFonts w:ascii="Times New Roman" w:hAnsi="Times New Roman" w:cs="Times New Roman"/>
                <w:color w:val="000000"/>
                <w:lang w:eastAsia="en-GB"/>
              </w:rPr>
            </w:pPr>
          </w:p>
        </w:tc>
        <w:tc>
          <w:tcPr>
            <w:tcW w:w="700" w:type="dxa"/>
            <w:tcBorders>
              <w:top w:val="nil"/>
              <w:left w:val="nil"/>
              <w:bottom w:val="single" w:sz="8" w:space="0" w:color="auto"/>
              <w:right w:val="single" w:sz="8" w:space="0" w:color="auto"/>
            </w:tcBorders>
            <w:shd w:val="clear" w:color="000000" w:fill="FFFFFF"/>
            <w:vAlign w:val="center"/>
            <w:hideMark/>
          </w:tcPr>
          <w:p w14:paraId="0A4678A1"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tcBorders>
              <w:top w:val="nil"/>
              <w:left w:val="single" w:sz="8" w:space="0" w:color="auto"/>
              <w:bottom w:val="single" w:sz="8" w:space="0" w:color="000000"/>
              <w:right w:val="single" w:sz="8" w:space="0" w:color="auto"/>
            </w:tcBorders>
            <w:vAlign w:val="center"/>
            <w:hideMark/>
          </w:tcPr>
          <w:p w14:paraId="4C8E6200" w14:textId="77777777" w:rsidR="00BB6B2C" w:rsidRPr="00BB6B2C" w:rsidRDefault="00BB6B2C" w:rsidP="005007BA">
            <w:pPr>
              <w:rPr>
                <w:rFonts w:ascii="Times New Roman" w:hAnsi="Times New Roman" w:cs="Times New Roman"/>
                <w:color w:val="000000"/>
                <w:lang w:eastAsia="en-GB"/>
              </w:rPr>
            </w:pPr>
          </w:p>
        </w:tc>
        <w:tc>
          <w:tcPr>
            <w:tcW w:w="1900" w:type="dxa"/>
            <w:vMerge/>
            <w:tcBorders>
              <w:top w:val="nil"/>
              <w:left w:val="single" w:sz="8" w:space="0" w:color="auto"/>
              <w:bottom w:val="single" w:sz="8" w:space="0" w:color="000000"/>
              <w:right w:val="single" w:sz="8" w:space="0" w:color="auto"/>
            </w:tcBorders>
            <w:vAlign w:val="center"/>
            <w:hideMark/>
          </w:tcPr>
          <w:p w14:paraId="0D52659B" w14:textId="77777777" w:rsidR="00BB6B2C" w:rsidRPr="00BB6B2C" w:rsidRDefault="00BB6B2C" w:rsidP="005007BA">
            <w:pPr>
              <w:rPr>
                <w:rFonts w:ascii="Times New Roman" w:hAnsi="Times New Roman" w:cs="Times New Roman"/>
                <w:color w:val="000000"/>
                <w:lang w:eastAsia="en-GB"/>
              </w:rPr>
            </w:pPr>
          </w:p>
        </w:tc>
      </w:tr>
      <w:tr w:rsidR="00BB6B2C" w:rsidRPr="00BB6B2C" w14:paraId="7CD83EAC" w14:textId="77777777" w:rsidTr="005007BA">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733DA474"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одржавања основних средства</w:t>
            </w:r>
          </w:p>
        </w:tc>
        <w:tc>
          <w:tcPr>
            <w:tcW w:w="700" w:type="dxa"/>
            <w:tcBorders>
              <w:top w:val="nil"/>
              <w:left w:val="nil"/>
              <w:bottom w:val="single" w:sz="8" w:space="0" w:color="auto"/>
              <w:right w:val="single" w:sz="8" w:space="0" w:color="auto"/>
            </w:tcBorders>
            <w:shd w:val="clear" w:color="000000" w:fill="FFFFFF"/>
            <w:vAlign w:val="center"/>
            <w:hideMark/>
          </w:tcPr>
          <w:p w14:paraId="1EDAF047"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50408A4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347.195</w:t>
            </w:r>
          </w:p>
        </w:tc>
        <w:tc>
          <w:tcPr>
            <w:tcW w:w="1900" w:type="dxa"/>
            <w:tcBorders>
              <w:top w:val="nil"/>
              <w:left w:val="nil"/>
              <w:bottom w:val="single" w:sz="8" w:space="0" w:color="auto"/>
              <w:right w:val="single" w:sz="8" w:space="0" w:color="auto"/>
            </w:tcBorders>
            <w:shd w:val="clear" w:color="000000" w:fill="FFFFFF"/>
            <w:vAlign w:val="center"/>
            <w:hideMark/>
          </w:tcPr>
          <w:p w14:paraId="57052E9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422.272</w:t>
            </w:r>
          </w:p>
        </w:tc>
      </w:tr>
      <w:tr w:rsidR="00BB6B2C" w:rsidRPr="00BB6B2C" w14:paraId="42EC95FE" w14:textId="77777777" w:rsidTr="005007BA">
        <w:trPr>
          <w:trHeight w:val="320"/>
          <w:jc w:val="center"/>
        </w:trPr>
        <w:tc>
          <w:tcPr>
            <w:tcW w:w="5200" w:type="dxa"/>
            <w:tcBorders>
              <w:top w:val="nil"/>
              <w:left w:val="double" w:sz="6" w:space="0" w:color="auto"/>
              <w:bottom w:val="single" w:sz="4" w:space="0" w:color="auto"/>
              <w:right w:val="single" w:sz="8" w:space="0" w:color="auto"/>
            </w:tcBorders>
            <w:shd w:val="clear" w:color="000000" w:fill="FFFFFF"/>
            <w:vAlign w:val="center"/>
            <w:hideMark/>
          </w:tcPr>
          <w:p w14:paraId="0EE95010"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рекламе и пропаганде</w:t>
            </w:r>
          </w:p>
        </w:tc>
        <w:tc>
          <w:tcPr>
            <w:tcW w:w="700" w:type="dxa"/>
            <w:tcBorders>
              <w:top w:val="nil"/>
              <w:left w:val="nil"/>
              <w:bottom w:val="single" w:sz="4" w:space="0" w:color="auto"/>
              <w:right w:val="single" w:sz="8" w:space="0" w:color="auto"/>
            </w:tcBorders>
            <w:shd w:val="clear" w:color="000000" w:fill="FFFFFF"/>
            <w:vAlign w:val="center"/>
            <w:hideMark/>
          </w:tcPr>
          <w:p w14:paraId="27B127CB"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4" w:space="0" w:color="auto"/>
              <w:right w:val="single" w:sz="8" w:space="0" w:color="auto"/>
            </w:tcBorders>
            <w:shd w:val="clear" w:color="000000" w:fill="FFFFFF"/>
            <w:vAlign w:val="center"/>
            <w:hideMark/>
          </w:tcPr>
          <w:p w14:paraId="5250502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64.130</w:t>
            </w:r>
          </w:p>
        </w:tc>
        <w:tc>
          <w:tcPr>
            <w:tcW w:w="1900" w:type="dxa"/>
            <w:tcBorders>
              <w:top w:val="nil"/>
              <w:left w:val="nil"/>
              <w:bottom w:val="single" w:sz="4" w:space="0" w:color="auto"/>
              <w:right w:val="single" w:sz="8" w:space="0" w:color="auto"/>
            </w:tcBorders>
            <w:shd w:val="clear" w:color="000000" w:fill="FFFFFF"/>
            <w:vAlign w:val="center"/>
            <w:hideMark/>
          </w:tcPr>
          <w:p w14:paraId="6E1F5429"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32.303</w:t>
            </w:r>
          </w:p>
        </w:tc>
      </w:tr>
      <w:tr w:rsidR="00BB6B2C" w:rsidRPr="00BB6B2C" w14:paraId="48C43802" w14:textId="77777777" w:rsidTr="005007BA">
        <w:trPr>
          <w:trHeight w:val="310"/>
          <w:jc w:val="center"/>
        </w:trPr>
        <w:tc>
          <w:tcPr>
            <w:tcW w:w="5200" w:type="dxa"/>
            <w:tcBorders>
              <w:top w:val="single" w:sz="4" w:space="0" w:color="auto"/>
              <w:left w:val="double" w:sz="6" w:space="0" w:color="auto"/>
              <w:bottom w:val="nil"/>
              <w:right w:val="single" w:sz="8" w:space="0" w:color="auto"/>
            </w:tcBorders>
            <w:shd w:val="clear" w:color="000000" w:fill="FFFFFF"/>
            <w:vAlign w:val="center"/>
            <w:hideMark/>
          </w:tcPr>
          <w:p w14:paraId="0942F6BC"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осталих услуга</w:t>
            </w:r>
          </w:p>
        </w:tc>
        <w:tc>
          <w:tcPr>
            <w:tcW w:w="700" w:type="dxa"/>
            <w:tcBorders>
              <w:top w:val="single" w:sz="4" w:space="0" w:color="auto"/>
              <w:left w:val="nil"/>
              <w:bottom w:val="nil"/>
              <w:right w:val="single" w:sz="8" w:space="0" w:color="auto"/>
            </w:tcBorders>
            <w:shd w:val="clear" w:color="000000" w:fill="FFFFFF"/>
            <w:vAlign w:val="center"/>
            <w:hideMark/>
          </w:tcPr>
          <w:p w14:paraId="69004C62"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4B7F2D6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80.010</w:t>
            </w:r>
          </w:p>
        </w:tc>
        <w:tc>
          <w:tcPr>
            <w:tcW w:w="190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68FCE403"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122.368</w:t>
            </w:r>
          </w:p>
        </w:tc>
      </w:tr>
      <w:tr w:rsidR="00BB6B2C" w:rsidRPr="008F2F74" w14:paraId="2DE9B887" w14:textId="77777777" w:rsidTr="005007BA">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2AA5744D"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(комуналне услуге и трошкови заштите на раду)</w:t>
            </w:r>
          </w:p>
        </w:tc>
        <w:tc>
          <w:tcPr>
            <w:tcW w:w="700" w:type="dxa"/>
            <w:tcBorders>
              <w:top w:val="nil"/>
              <w:left w:val="nil"/>
              <w:bottom w:val="single" w:sz="8" w:space="0" w:color="auto"/>
              <w:right w:val="single" w:sz="8" w:space="0" w:color="auto"/>
            </w:tcBorders>
            <w:shd w:val="clear" w:color="000000" w:fill="FFFFFF"/>
            <w:vAlign w:val="center"/>
            <w:hideMark/>
          </w:tcPr>
          <w:p w14:paraId="286B8411"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vMerge/>
            <w:tcBorders>
              <w:top w:val="nil"/>
              <w:left w:val="single" w:sz="8" w:space="0" w:color="auto"/>
              <w:bottom w:val="single" w:sz="8" w:space="0" w:color="000000"/>
              <w:right w:val="single" w:sz="8" w:space="0" w:color="auto"/>
            </w:tcBorders>
            <w:vAlign w:val="center"/>
            <w:hideMark/>
          </w:tcPr>
          <w:p w14:paraId="3FB64EB3" w14:textId="77777777" w:rsidR="00BB6B2C" w:rsidRPr="00BB6B2C" w:rsidRDefault="00BB6B2C" w:rsidP="005007BA">
            <w:pPr>
              <w:rPr>
                <w:rFonts w:ascii="Times New Roman" w:hAnsi="Times New Roman" w:cs="Times New Roman"/>
                <w:color w:val="000000"/>
                <w:lang w:val="ru-RU" w:eastAsia="en-GB"/>
              </w:rPr>
            </w:pPr>
          </w:p>
        </w:tc>
        <w:tc>
          <w:tcPr>
            <w:tcW w:w="1900" w:type="dxa"/>
            <w:vMerge/>
            <w:tcBorders>
              <w:top w:val="nil"/>
              <w:left w:val="single" w:sz="8" w:space="0" w:color="auto"/>
              <w:bottom w:val="single" w:sz="8" w:space="0" w:color="000000"/>
              <w:right w:val="single" w:sz="8" w:space="0" w:color="auto"/>
            </w:tcBorders>
            <w:vAlign w:val="center"/>
            <w:hideMark/>
          </w:tcPr>
          <w:p w14:paraId="4FF610A7" w14:textId="77777777" w:rsidR="00BB6B2C" w:rsidRPr="00BB6B2C" w:rsidRDefault="00BB6B2C" w:rsidP="005007BA">
            <w:pPr>
              <w:rPr>
                <w:rFonts w:ascii="Times New Roman" w:hAnsi="Times New Roman" w:cs="Times New Roman"/>
                <w:color w:val="000000"/>
                <w:lang w:val="ru-RU" w:eastAsia="en-GB"/>
              </w:rPr>
            </w:pPr>
          </w:p>
        </w:tc>
      </w:tr>
      <w:tr w:rsidR="00BB6B2C" w:rsidRPr="00BB6B2C" w14:paraId="396DCC59" w14:textId="77777777" w:rsidTr="005007BA">
        <w:trPr>
          <w:trHeight w:val="590"/>
          <w:jc w:val="center"/>
        </w:trPr>
        <w:tc>
          <w:tcPr>
            <w:tcW w:w="5200" w:type="dxa"/>
            <w:tcBorders>
              <w:top w:val="nil"/>
              <w:left w:val="double" w:sz="6" w:space="0" w:color="auto"/>
              <w:bottom w:val="double" w:sz="6" w:space="0" w:color="auto"/>
              <w:right w:val="single" w:sz="8" w:space="0" w:color="auto"/>
            </w:tcBorders>
            <w:shd w:val="clear" w:color="000000" w:fill="D9D9D9"/>
            <w:vAlign w:val="center"/>
            <w:hideMark/>
          </w:tcPr>
          <w:p w14:paraId="7A58CF0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700" w:type="dxa"/>
            <w:tcBorders>
              <w:top w:val="nil"/>
              <w:left w:val="nil"/>
              <w:bottom w:val="double" w:sz="6" w:space="0" w:color="auto"/>
              <w:right w:val="single" w:sz="8" w:space="0" w:color="auto"/>
            </w:tcBorders>
            <w:shd w:val="clear" w:color="000000" w:fill="D9D9D9"/>
            <w:vAlign w:val="center"/>
            <w:hideMark/>
          </w:tcPr>
          <w:p w14:paraId="3C0C5F3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226</w:t>
            </w:r>
          </w:p>
        </w:tc>
        <w:tc>
          <w:tcPr>
            <w:tcW w:w="1900" w:type="dxa"/>
            <w:tcBorders>
              <w:top w:val="nil"/>
              <w:left w:val="nil"/>
              <w:bottom w:val="double" w:sz="6" w:space="0" w:color="auto"/>
              <w:right w:val="single" w:sz="8" w:space="0" w:color="auto"/>
            </w:tcBorders>
            <w:shd w:val="clear" w:color="000000" w:fill="D9D9D9"/>
            <w:vAlign w:val="center"/>
            <w:hideMark/>
          </w:tcPr>
          <w:p w14:paraId="41AEC3D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726.504</w:t>
            </w:r>
          </w:p>
        </w:tc>
        <w:tc>
          <w:tcPr>
            <w:tcW w:w="1900" w:type="dxa"/>
            <w:tcBorders>
              <w:top w:val="nil"/>
              <w:left w:val="nil"/>
              <w:bottom w:val="double" w:sz="6" w:space="0" w:color="auto"/>
              <w:right w:val="double" w:sz="6" w:space="0" w:color="auto"/>
            </w:tcBorders>
            <w:shd w:val="clear" w:color="000000" w:fill="D9D9D9"/>
            <w:vAlign w:val="center"/>
            <w:hideMark/>
          </w:tcPr>
          <w:p w14:paraId="689BBB5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869.429</w:t>
            </w:r>
          </w:p>
        </w:tc>
      </w:tr>
    </w:tbl>
    <w:p w14:paraId="44453578" w14:textId="77777777" w:rsidR="00BB6B2C" w:rsidRPr="00BB6B2C" w:rsidRDefault="00BB6B2C" w:rsidP="00BB6B2C">
      <w:pPr>
        <w:jc w:val="both"/>
        <w:rPr>
          <w:rFonts w:ascii="Times New Roman" w:hAnsi="Times New Roman" w:cs="Times New Roman"/>
          <w:b/>
          <w:color w:val="FF0000"/>
          <w:u w:val="single"/>
          <w:lang w:val="sr-Cyrl-CS"/>
        </w:rPr>
      </w:pPr>
    </w:p>
    <w:p w14:paraId="2E210CD8" w14:textId="77777777" w:rsidR="00BB6B2C" w:rsidRPr="00BB6B2C" w:rsidRDefault="00BB6B2C" w:rsidP="00BB6B2C">
      <w:pPr>
        <w:jc w:val="both"/>
        <w:rPr>
          <w:rFonts w:ascii="Times New Roman" w:hAnsi="Times New Roman" w:cs="Times New Roman"/>
          <w:b/>
          <w:color w:val="FF0000"/>
          <w:u w:val="single"/>
          <w:lang w:val="sr-Cyrl-CS"/>
        </w:rPr>
      </w:pPr>
    </w:p>
    <w:p w14:paraId="44F6828D"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26 - Трошкови амортизације и резервисања</w:t>
      </w:r>
    </w:p>
    <w:p w14:paraId="21AE49D1"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 xml:space="preserve">Амортизација средстава се обрачунава у складу са рачуноводственом политиком и износи 3.154.659 КМ. Од укупног износа трошкова амортизације, износ од 631.517 КМ се односи на трошкове амортизације на нематеријална улагања (по </w:t>
      </w:r>
      <w:r w:rsidRPr="00BB6B2C">
        <w:rPr>
          <w:rFonts w:ascii="Times New Roman" w:hAnsi="Times New Roman" w:cs="Times New Roman"/>
          <w:lang w:val="ru-RU"/>
        </w:rPr>
        <w:t>пројект</w:t>
      </w:r>
      <w:r w:rsidRPr="00BB6B2C">
        <w:rPr>
          <w:rFonts w:ascii="Times New Roman" w:hAnsi="Times New Roman" w:cs="Times New Roman"/>
          <w:lang w:val="sr-Cyrl-RS"/>
        </w:rPr>
        <w:t>у</w:t>
      </w:r>
      <w:r w:rsidRPr="00BB6B2C">
        <w:rPr>
          <w:rFonts w:ascii="Times New Roman" w:hAnsi="Times New Roman" w:cs="Times New Roman"/>
          <w:lang w:val="ru-RU"/>
        </w:rPr>
        <w:t xml:space="preserve"> „Градски систем водоснабдијевања и одвођења отпадних вода у Граду Бањој Луци“</w:t>
      </w:r>
      <w:r w:rsidRPr="00BB6B2C">
        <w:rPr>
          <w:rFonts w:ascii="Times New Roman" w:hAnsi="Times New Roman" w:cs="Times New Roman"/>
          <w:lang w:val="sr-Cyrl-RS"/>
        </w:rPr>
        <w:t>). Трошкови р</w:t>
      </w:r>
      <w:r w:rsidRPr="00BB6B2C">
        <w:rPr>
          <w:rFonts w:ascii="Times New Roman" w:hAnsi="Times New Roman" w:cs="Times New Roman"/>
          <w:lang w:val="sr-Cyrl-CS"/>
        </w:rPr>
        <w:t xml:space="preserve">езервисања за отпремнине  и </w:t>
      </w:r>
      <w:r w:rsidRPr="00BB6B2C">
        <w:rPr>
          <w:rFonts w:ascii="Times New Roman" w:hAnsi="Times New Roman" w:cs="Times New Roman"/>
          <w:lang w:val="sr-Cyrl-RS"/>
        </w:rPr>
        <w:t>јубиларне награде, према актуарском обрачуну</w:t>
      </w:r>
      <w:r w:rsidRPr="00BB6B2C">
        <w:rPr>
          <w:rFonts w:ascii="Times New Roman" w:hAnsi="Times New Roman" w:cs="Times New Roman"/>
          <w:lang w:val="sr-Cyrl-CS"/>
        </w:rPr>
        <w:t xml:space="preserve"> износе 10.687  КМ.</w:t>
      </w:r>
    </w:p>
    <w:p w14:paraId="36529917" w14:textId="67738BDC" w:rsidR="00BB6B2C" w:rsidRDefault="00BB6B2C" w:rsidP="00BB6B2C">
      <w:pPr>
        <w:jc w:val="both"/>
        <w:rPr>
          <w:rFonts w:ascii="Times New Roman" w:hAnsi="Times New Roman" w:cs="Times New Roman"/>
          <w:color w:val="FF0000"/>
          <w:lang w:val="sr-Cyrl-CS"/>
        </w:rPr>
      </w:pPr>
    </w:p>
    <w:p w14:paraId="56C96956" w14:textId="03B8E5A1" w:rsidR="00BB6B2C" w:rsidRDefault="00BB6B2C" w:rsidP="00BB6B2C">
      <w:pPr>
        <w:jc w:val="both"/>
        <w:rPr>
          <w:rFonts w:ascii="Times New Roman" w:hAnsi="Times New Roman" w:cs="Times New Roman"/>
          <w:color w:val="FF0000"/>
          <w:lang w:val="sr-Cyrl-CS"/>
        </w:rPr>
      </w:pPr>
    </w:p>
    <w:p w14:paraId="674DFA3F" w14:textId="77777777" w:rsidR="00BB6B2C" w:rsidRPr="00BB6B2C" w:rsidRDefault="00BB6B2C" w:rsidP="00BB6B2C">
      <w:pPr>
        <w:jc w:val="both"/>
        <w:rPr>
          <w:rFonts w:ascii="Times New Roman" w:hAnsi="Times New Roman" w:cs="Times New Roman"/>
          <w:color w:val="FF0000"/>
          <w:lang w:val="sr-Cyrl-CS"/>
        </w:rPr>
      </w:pPr>
    </w:p>
    <w:p w14:paraId="19C7C9BF"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lastRenderedPageBreak/>
        <w:t>Напомена бр. 27 – Нематеријални трошкови</w:t>
      </w:r>
    </w:p>
    <w:tbl>
      <w:tblPr>
        <w:tblW w:w="9650" w:type="dxa"/>
        <w:jc w:val="center"/>
        <w:tblLook w:val="04A0" w:firstRow="1" w:lastRow="0" w:firstColumn="1" w:lastColumn="0" w:noHBand="0" w:noVBand="1"/>
      </w:tblPr>
      <w:tblGrid>
        <w:gridCol w:w="5200"/>
        <w:gridCol w:w="650"/>
        <w:gridCol w:w="1900"/>
        <w:gridCol w:w="1900"/>
      </w:tblGrid>
      <w:tr w:rsidR="00BB6B2C" w:rsidRPr="00BB6B2C" w14:paraId="41BC5ABA" w14:textId="77777777" w:rsidTr="00BB6B2C">
        <w:trPr>
          <w:trHeight w:val="320"/>
          <w:jc w:val="center"/>
        </w:trPr>
        <w:tc>
          <w:tcPr>
            <w:tcW w:w="5200" w:type="dxa"/>
            <w:tcBorders>
              <w:top w:val="nil"/>
              <w:left w:val="nil"/>
              <w:bottom w:val="nil"/>
              <w:right w:val="nil"/>
            </w:tcBorders>
            <w:shd w:val="clear" w:color="auto" w:fill="auto"/>
            <w:noWrap/>
            <w:vAlign w:val="bottom"/>
            <w:hideMark/>
          </w:tcPr>
          <w:p w14:paraId="4F3CCF5A" w14:textId="0A4524ED" w:rsidR="00BB6B2C" w:rsidRPr="00BB6B2C" w:rsidRDefault="00BB6B2C" w:rsidP="005007BA">
            <w:pPr>
              <w:rPr>
                <w:rFonts w:ascii="Times New Roman" w:hAnsi="Times New Roman" w:cs="Times New Roman"/>
                <w:sz w:val="20"/>
                <w:szCs w:val="20"/>
                <w:lang w:eastAsia="en-GB"/>
              </w:rPr>
            </w:pPr>
            <w:r w:rsidRPr="00BB6B2C">
              <w:rPr>
                <w:rFonts w:ascii="Times New Roman" w:hAnsi="Times New Roman" w:cs="Times New Roman"/>
                <w:color w:val="FF0000"/>
                <w:lang w:val="sr-Cyrl-CS"/>
              </w:rPr>
              <w:t xml:space="preserve"> </w:t>
            </w:r>
          </w:p>
        </w:tc>
        <w:tc>
          <w:tcPr>
            <w:tcW w:w="650" w:type="dxa"/>
            <w:tcBorders>
              <w:top w:val="nil"/>
              <w:left w:val="nil"/>
              <w:bottom w:val="nil"/>
              <w:right w:val="nil"/>
            </w:tcBorders>
            <w:shd w:val="clear" w:color="auto" w:fill="auto"/>
            <w:noWrap/>
            <w:vAlign w:val="bottom"/>
            <w:hideMark/>
          </w:tcPr>
          <w:p w14:paraId="6AEBA21C" w14:textId="77777777" w:rsidR="00BB6B2C" w:rsidRPr="00BB6B2C" w:rsidRDefault="00BB6B2C" w:rsidP="005007BA">
            <w:pPr>
              <w:rPr>
                <w:rFonts w:ascii="Times New Roman" w:hAnsi="Times New Roman" w:cs="Times New Roman"/>
                <w:sz w:val="20"/>
                <w:szCs w:val="20"/>
                <w:lang w:eastAsia="en-GB"/>
              </w:rPr>
            </w:pPr>
          </w:p>
        </w:tc>
        <w:tc>
          <w:tcPr>
            <w:tcW w:w="3800" w:type="dxa"/>
            <w:gridSpan w:val="2"/>
            <w:tcBorders>
              <w:top w:val="nil"/>
              <w:left w:val="nil"/>
              <w:bottom w:val="double" w:sz="6" w:space="0" w:color="auto"/>
              <w:right w:val="nil"/>
            </w:tcBorders>
            <w:shd w:val="clear" w:color="auto" w:fill="auto"/>
            <w:noWrap/>
            <w:vAlign w:val="center"/>
            <w:hideMark/>
          </w:tcPr>
          <w:p w14:paraId="6CB6F405"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xml:space="preserve">                   КМ</w:t>
            </w:r>
          </w:p>
        </w:tc>
      </w:tr>
      <w:tr w:rsidR="00BB6B2C" w:rsidRPr="00BB6B2C" w14:paraId="5FE9B7F8" w14:textId="77777777" w:rsidTr="00BB6B2C">
        <w:trPr>
          <w:trHeight w:val="330"/>
          <w:jc w:val="center"/>
        </w:trPr>
        <w:tc>
          <w:tcPr>
            <w:tcW w:w="52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71F1759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65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57395B3A"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4E6DA89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3F847E46" w14:textId="77777777" w:rsidTr="00BB6B2C">
        <w:trPr>
          <w:trHeight w:val="320"/>
          <w:jc w:val="center"/>
        </w:trPr>
        <w:tc>
          <w:tcPr>
            <w:tcW w:w="5200" w:type="dxa"/>
            <w:vMerge/>
            <w:tcBorders>
              <w:top w:val="double" w:sz="6" w:space="0" w:color="auto"/>
              <w:left w:val="double" w:sz="6" w:space="0" w:color="auto"/>
              <w:bottom w:val="double" w:sz="6" w:space="0" w:color="000000"/>
              <w:right w:val="single" w:sz="8" w:space="0" w:color="auto"/>
            </w:tcBorders>
            <w:vAlign w:val="center"/>
            <w:hideMark/>
          </w:tcPr>
          <w:p w14:paraId="24437C63" w14:textId="77777777" w:rsidR="00BB6B2C" w:rsidRPr="00BB6B2C" w:rsidRDefault="00BB6B2C" w:rsidP="005007BA">
            <w:pPr>
              <w:rPr>
                <w:rFonts w:ascii="Times New Roman" w:hAnsi="Times New Roman" w:cs="Times New Roman"/>
                <w:color w:val="000000"/>
                <w:lang w:eastAsia="en-GB"/>
              </w:rPr>
            </w:pPr>
          </w:p>
        </w:tc>
        <w:tc>
          <w:tcPr>
            <w:tcW w:w="650" w:type="dxa"/>
            <w:vMerge/>
            <w:tcBorders>
              <w:top w:val="double" w:sz="6" w:space="0" w:color="auto"/>
              <w:left w:val="single" w:sz="8" w:space="0" w:color="auto"/>
              <w:bottom w:val="double" w:sz="6" w:space="0" w:color="000000"/>
              <w:right w:val="single" w:sz="8" w:space="0" w:color="auto"/>
            </w:tcBorders>
            <w:vAlign w:val="center"/>
            <w:hideMark/>
          </w:tcPr>
          <w:p w14:paraId="4C07ACE5"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5D80993E"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2983C760"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11C50F4A" w14:textId="77777777" w:rsidTr="00BB6B2C">
        <w:trPr>
          <w:trHeight w:val="157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58ED1972"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непроизводних услуга</w:t>
            </w:r>
            <w:r w:rsidRPr="00BB6B2C">
              <w:rPr>
                <w:rFonts w:ascii="Times New Roman" w:hAnsi="Times New Roman" w:cs="Times New Roman"/>
                <w:color w:val="000000"/>
                <w:lang w:val="ru-RU" w:eastAsia="en-GB"/>
              </w:rPr>
              <w:br/>
              <w:t>(ревизија финанс.извјештаја, адвокатске услуге, здравствене услуге (испитивање квалитета воде), трошкови семинара, трошкови дератизације и др.)</w:t>
            </w:r>
          </w:p>
        </w:tc>
        <w:tc>
          <w:tcPr>
            <w:tcW w:w="650" w:type="dxa"/>
            <w:tcBorders>
              <w:top w:val="nil"/>
              <w:left w:val="nil"/>
              <w:bottom w:val="single" w:sz="8" w:space="0" w:color="auto"/>
              <w:right w:val="single" w:sz="8" w:space="0" w:color="auto"/>
            </w:tcBorders>
            <w:shd w:val="clear" w:color="000000" w:fill="FFFFFF"/>
            <w:vAlign w:val="center"/>
            <w:hideMark/>
          </w:tcPr>
          <w:p w14:paraId="1AF61856"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6E1060A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294.856</w:t>
            </w:r>
          </w:p>
        </w:tc>
        <w:tc>
          <w:tcPr>
            <w:tcW w:w="1900" w:type="dxa"/>
            <w:tcBorders>
              <w:top w:val="nil"/>
              <w:left w:val="nil"/>
              <w:bottom w:val="single" w:sz="8" w:space="0" w:color="auto"/>
              <w:right w:val="double" w:sz="6" w:space="0" w:color="auto"/>
            </w:tcBorders>
            <w:shd w:val="clear" w:color="000000" w:fill="FFFFFF"/>
            <w:vAlign w:val="center"/>
            <w:hideMark/>
          </w:tcPr>
          <w:p w14:paraId="0557BB9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351.900</w:t>
            </w:r>
          </w:p>
        </w:tc>
      </w:tr>
      <w:tr w:rsidR="00BB6B2C" w:rsidRPr="00BB6B2C" w14:paraId="199A1E08" w14:textId="77777777" w:rsidTr="00BB6B2C">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4FE84586"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репрезентације</w:t>
            </w:r>
          </w:p>
        </w:tc>
        <w:tc>
          <w:tcPr>
            <w:tcW w:w="650" w:type="dxa"/>
            <w:tcBorders>
              <w:top w:val="nil"/>
              <w:left w:val="nil"/>
              <w:bottom w:val="single" w:sz="8" w:space="0" w:color="auto"/>
              <w:right w:val="single" w:sz="8" w:space="0" w:color="auto"/>
            </w:tcBorders>
            <w:shd w:val="clear" w:color="000000" w:fill="FFFFFF"/>
            <w:vAlign w:val="center"/>
            <w:hideMark/>
          </w:tcPr>
          <w:p w14:paraId="1CC01600"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1018BC3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21.504</w:t>
            </w:r>
          </w:p>
        </w:tc>
        <w:tc>
          <w:tcPr>
            <w:tcW w:w="1900" w:type="dxa"/>
            <w:tcBorders>
              <w:top w:val="nil"/>
              <w:left w:val="nil"/>
              <w:bottom w:val="single" w:sz="8" w:space="0" w:color="auto"/>
              <w:right w:val="double" w:sz="6" w:space="0" w:color="auto"/>
            </w:tcBorders>
            <w:shd w:val="clear" w:color="000000" w:fill="FFFFFF"/>
            <w:vAlign w:val="center"/>
            <w:hideMark/>
          </w:tcPr>
          <w:p w14:paraId="1FF8748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15.419</w:t>
            </w:r>
          </w:p>
        </w:tc>
      </w:tr>
      <w:tr w:rsidR="00BB6B2C" w:rsidRPr="00BB6B2C" w14:paraId="7F7CFA6A" w14:textId="77777777" w:rsidTr="00BB6B2C">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487ECFFA"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премије осигурања</w:t>
            </w:r>
          </w:p>
        </w:tc>
        <w:tc>
          <w:tcPr>
            <w:tcW w:w="650" w:type="dxa"/>
            <w:tcBorders>
              <w:top w:val="nil"/>
              <w:left w:val="nil"/>
              <w:bottom w:val="single" w:sz="8" w:space="0" w:color="auto"/>
              <w:right w:val="single" w:sz="8" w:space="0" w:color="auto"/>
            </w:tcBorders>
            <w:shd w:val="clear" w:color="000000" w:fill="FFFFFF"/>
            <w:vAlign w:val="center"/>
            <w:hideMark/>
          </w:tcPr>
          <w:p w14:paraId="43FD9711"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72993A9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48.768</w:t>
            </w:r>
          </w:p>
        </w:tc>
        <w:tc>
          <w:tcPr>
            <w:tcW w:w="1900" w:type="dxa"/>
            <w:tcBorders>
              <w:top w:val="nil"/>
              <w:left w:val="nil"/>
              <w:bottom w:val="single" w:sz="8" w:space="0" w:color="auto"/>
              <w:right w:val="double" w:sz="6" w:space="0" w:color="auto"/>
            </w:tcBorders>
            <w:shd w:val="clear" w:color="000000" w:fill="FFFFFF"/>
            <w:vAlign w:val="center"/>
            <w:hideMark/>
          </w:tcPr>
          <w:p w14:paraId="7B68D33E"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48.793</w:t>
            </w:r>
          </w:p>
        </w:tc>
      </w:tr>
      <w:tr w:rsidR="00BB6B2C" w:rsidRPr="00BB6B2C" w14:paraId="728238CF" w14:textId="77777777" w:rsidTr="00BB6B2C">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789FAF50"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платног промета</w:t>
            </w:r>
          </w:p>
        </w:tc>
        <w:tc>
          <w:tcPr>
            <w:tcW w:w="650" w:type="dxa"/>
            <w:tcBorders>
              <w:top w:val="nil"/>
              <w:left w:val="nil"/>
              <w:bottom w:val="single" w:sz="8" w:space="0" w:color="auto"/>
              <w:right w:val="single" w:sz="8" w:space="0" w:color="auto"/>
            </w:tcBorders>
            <w:shd w:val="clear" w:color="000000" w:fill="FFFFFF"/>
            <w:vAlign w:val="center"/>
            <w:hideMark/>
          </w:tcPr>
          <w:p w14:paraId="2115852D"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51A2E59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26.987</w:t>
            </w:r>
          </w:p>
        </w:tc>
        <w:tc>
          <w:tcPr>
            <w:tcW w:w="1900" w:type="dxa"/>
            <w:tcBorders>
              <w:top w:val="nil"/>
              <w:left w:val="nil"/>
              <w:bottom w:val="single" w:sz="8" w:space="0" w:color="auto"/>
              <w:right w:val="double" w:sz="6" w:space="0" w:color="auto"/>
            </w:tcBorders>
            <w:shd w:val="clear" w:color="000000" w:fill="FFFFFF"/>
            <w:vAlign w:val="center"/>
            <w:hideMark/>
          </w:tcPr>
          <w:p w14:paraId="714EAE5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21.700</w:t>
            </w:r>
          </w:p>
        </w:tc>
      </w:tr>
      <w:tr w:rsidR="00BB6B2C" w:rsidRPr="00BB6B2C" w14:paraId="113FD99C" w14:textId="77777777" w:rsidTr="00BB6B2C">
        <w:trPr>
          <w:trHeight w:val="310"/>
          <w:jc w:val="center"/>
        </w:trPr>
        <w:tc>
          <w:tcPr>
            <w:tcW w:w="5200" w:type="dxa"/>
            <w:tcBorders>
              <w:top w:val="nil"/>
              <w:left w:val="double" w:sz="6" w:space="0" w:color="auto"/>
              <w:bottom w:val="nil"/>
              <w:right w:val="single" w:sz="8" w:space="0" w:color="auto"/>
            </w:tcBorders>
            <w:shd w:val="clear" w:color="000000" w:fill="FFFFFF"/>
            <w:vAlign w:val="center"/>
            <w:hideMark/>
          </w:tcPr>
          <w:p w14:paraId="08CA3FE2"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чланарина</w:t>
            </w:r>
          </w:p>
        </w:tc>
        <w:tc>
          <w:tcPr>
            <w:tcW w:w="650" w:type="dxa"/>
            <w:tcBorders>
              <w:top w:val="nil"/>
              <w:left w:val="nil"/>
              <w:bottom w:val="nil"/>
              <w:right w:val="single" w:sz="8" w:space="0" w:color="auto"/>
            </w:tcBorders>
            <w:shd w:val="clear" w:color="000000" w:fill="FFFFFF"/>
            <w:vAlign w:val="center"/>
            <w:hideMark/>
          </w:tcPr>
          <w:p w14:paraId="52017D1E"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29D4B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19.062</w:t>
            </w:r>
          </w:p>
        </w:tc>
        <w:tc>
          <w:tcPr>
            <w:tcW w:w="1900" w:type="dxa"/>
            <w:vMerge w:val="restart"/>
            <w:tcBorders>
              <w:top w:val="nil"/>
              <w:left w:val="single" w:sz="8" w:space="0" w:color="auto"/>
              <w:bottom w:val="single" w:sz="8" w:space="0" w:color="000000"/>
              <w:right w:val="double" w:sz="6" w:space="0" w:color="auto"/>
            </w:tcBorders>
            <w:shd w:val="clear" w:color="000000" w:fill="FFFFFF"/>
            <w:vAlign w:val="center"/>
            <w:hideMark/>
          </w:tcPr>
          <w:p w14:paraId="45D1809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26.199</w:t>
            </w:r>
          </w:p>
        </w:tc>
      </w:tr>
      <w:tr w:rsidR="00BB6B2C" w:rsidRPr="008F2F74" w14:paraId="08244A75" w14:textId="77777777" w:rsidTr="00BB6B2C">
        <w:trPr>
          <w:trHeight w:val="570"/>
          <w:jc w:val="center"/>
        </w:trPr>
        <w:tc>
          <w:tcPr>
            <w:tcW w:w="5200" w:type="dxa"/>
            <w:tcBorders>
              <w:top w:val="nil"/>
              <w:left w:val="double" w:sz="6" w:space="0" w:color="auto"/>
              <w:bottom w:val="single" w:sz="4" w:space="0" w:color="auto"/>
              <w:right w:val="single" w:sz="8" w:space="0" w:color="auto"/>
            </w:tcBorders>
            <w:shd w:val="clear" w:color="000000" w:fill="FFFFFF"/>
            <w:vAlign w:val="center"/>
            <w:hideMark/>
          </w:tcPr>
          <w:p w14:paraId="598BEF97"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(ПК РС, ПК БиХ, Удружење Водовода, чланарина ЦРХОВ)</w:t>
            </w:r>
          </w:p>
        </w:tc>
        <w:tc>
          <w:tcPr>
            <w:tcW w:w="650" w:type="dxa"/>
            <w:tcBorders>
              <w:top w:val="nil"/>
              <w:left w:val="nil"/>
              <w:bottom w:val="single" w:sz="4" w:space="0" w:color="auto"/>
              <w:right w:val="single" w:sz="8" w:space="0" w:color="auto"/>
            </w:tcBorders>
            <w:shd w:val="clear" w:color="000000" w:fill="FFFFFF"/>
            <w:vAlign w:val="center"/>
            <w:hideMark/>
          </w:tcPr>
          <w:p w14:paraId="68735D5A"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vMerge/>
            <w:tcBorders>
              <w:top w:val="nil"/>
              <w:left w:val="single" w:sz="8" w:space="0" w:color="auto"/>
              <w:bottom w:val="single" w:sz="4" w:space="0" w:color="auto"/>
              <w:right w:val="single" w:sz="8" w:space="0" w:color="auto"/>
            </w:tcBorders>
            <w:vAlign w:val="center"/>
            <w:hideMark/>
          </w:tcPr>
          <w:p w14:paraId="2CD13C4F" w14:textId="77777777" w:rsidR="00BB6B2C" w:rsidRPr="00BB6B2C" w:rsidRDefault="00BB6B2C" w:rsidP="005007BA">
            <w:pPr>
              <w:rPr>
                <w:rFonts w:ascii="Times New Roman" w:hAnsi="Times New Roman" w:cs="Times New Roman"/>
                <w:color w:val="000000"/>
                <w:lang w:val="ru-RU" w:eastAsia="en-GB"/>
              </w:rPr>
            </w:pPr>
          </w:p>
        </w:tc>
        <w:tc>
          <w:tcPr>
            <w:tcW w:w="1900" w:type="dxa"/>
            <w:vMerge/>
            <w:tcBorders>
              <w:top w:val="nil"/>
              <w:left w:val="single" w:sz="8" w:space="0" w:color="auto"/>
              <w:bottom w:val="single" w:sz="4" w:space="0" w:color="auto"/>
              <w:right w:val="double" w:sz="6" w:space="0" w:color="auto"/>
            </w:tcBorders>
            <w:vAlign w:val="center"/>
            <w:hideMark/>
          </w:tcPr>
          <w:p w14:paraId="72036AC7" w14:textId="77777777" w:rsidR="00BB6B2C" w:rsidRPr="00BB6B2C" w:rsidRDefault="00BB6B2C" w:rsidP="005007BA">
            <w:pPr>
              <w:rPr>
                <w:rFonts w:ascii="Times New Roman" w:hAnsi="Times New Roman" w:cs="Times New Roman"/>
                <w:color w:val="000000"/>
                <w:lang w:val="ru-RU" w:eastAsia="en-GB"/>
              </w:rPr>
            </w:pPr>
          </w:p>
        </w:tc>
      </w:tr>
      <w:tr w:rsidR="00BB6B2C" w:rsidRPr="00BB6B2C" w14:paraId="6377447C" w14:textId="77777777" w:rsidTr="00BB6B2C">
        <w:trPr>
          <w:trHeight w:val="310"/>
          <w:jc w:val="center"/>
        </w:trPr>
        <w:tc>
          <w:tcPr>
            <w:tcW w:w="5200" w:type="dxa"/>
            <w:tcBorders>
              <w:top w:val="single" w:sz="4" w:space="0" w:color="auto"/>
              <w:left w:val="double" w:sz="6" w:space="0" w:color="auto"/>
              <w:bottom w:val="nil"/>
              <w:right w:val="single" w:sz="8" w:space="0" w:color="auto"/>
            </w:tcBorders>
            <w:shd w:val="clear" w:color="000000" w:fill="FFFFFF"/>
            <w:vAlign w:val="center"/>
            <w:hideMark/>
          </w:tcPr>
          <w:p w14:paraId="73492F36"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Остали нематеријални трошкови</w:t>
            </w:r>
          </w:p>
        </w:tc>
        <w:tc>
          <w:tcPr>
            <w:tcW w:w="650" w:type="dxa"/>
            <w:tcBorders>
              <w:top w:val="single" w:sz="4" w:space="0" w:color="auto"/>
              <w:left w:val="nil"/>
              <w:bottom w:val="nil"/>
              <w:right w:val="single" w:sz="8" w:space="0" w:color="auto"/>
            </w:tcBorders>
            <w:shd w:val="clear" w:color="000000" w:fill="FFFFFF"/>
            <w:vAlign w:val="center"/>
            <w:hideMark/>
          </w:tcPr>
          <w:p w14:paraId="59A51A1C"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2DE788C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272.792</w:t>
            </w:r>
          </w:p>
        </w:tc>
        <w:tc>
          <w:tcPr>
            <w:tcW w:w="1900" w:type="dxa"/>
            <w:vMerge w:val="restart"/>
            <w:tcBorders>
              <w:top w:val="single" w:sz="4" w:space="0" w:color="auto"/>
              <w:left w:val="single" w:sz="8" w:space="0" w:color="auto"/>
              <w:bottom w:val="single" w:sz="8" w:space="0" w:color="000000"/>
              <w:right w:val="double" w:sz="6" w:space="0" w:color="auto"/>
            </w:tcBorders>
            <w:shd w:val="clear" w:color="000000" w:fill="FFFFFF"/>
            <w:vAlign w:val="center"/>
            <w:hideMark/>
          </w:tcPr>
          <w:p w14:paraId="2677F82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244.577</w:t>
            </w:r>
          </w:p>
        </w:tc>
      </w:tr>
      <w:tr w:rsidR="00BB6B2C" w:rsidRPr="008F2F74" w14:paraId="3168368C" w14:textId="77777777" w:rsidTr="00BB6B2C">
        <w:trPr>
          <w:trHeight w:val="85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718B26DB"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(регистрационе таксе и таксе за прекоп, судске таксе, исплате  запосленим у случају смрти члана уже породице и др.)</w:t>
            </w:r>
          </w:p>
        </w:tc>
        <w:tc>
          <w:tcPr>
            <w:tcW w:w="650" w:type="dxa"/>
            <w:tcBorders>
              <w:top w:val="nil"/>
              <w:left w:val="nil"/>
              <w:bottom w:val="single" w:sz="8" w:space="0" w:color="auto"/>
              <w:right w:val="single" w:sz="8" w:space="0" w:color="auto"/>
            </w:tcBorders>
            <w:shd w:val="clear" w:color="000000" w:fill="FFFFFF"/>
            <w:vAlign w:val="center"/>
            <w:hideMark/>
          </w:tcPr>
          <w:p w14:paraId="025E8949"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vMerge/>
            <w:tcBorders>
              <w:top w:val="nil"/>
              <w:left w:val="single" w:sz="8" w:space="0" w:color="auto"/>
              <w:bottom w:val="single" w:sz="8" w:space="0" w:color="000000"/>
              <w:right w:val="single" w:sz="8" w:space="0" w:color="auto"/>
            </w:tcBorders>
            <w:vAlign w:val="center"/>
            <w:hideMark/>
          </w:tcPr>
          <w:p w14:paraId="7FC57461" w14:textId="77777777" w:rsidR="00BB6B2C" w:rsidRPr="00BB6B2C" w:rsidRDefault="00BB6B2C" w:rsidP="005007BA">
            <w:pPr>
              <w:rPr>
                <w:rFonts w:ascii="Times New Roman" w:hAnsi="Times New Roman" w:cs="Times New Roman"/>
                <w:color w:val="000000"/>
                <w:lang w:val="ru-RU" w:eastAsia="en-GB"/>
              </w:rPr>
            </w:pPr>
          </w:p>
        </w:tc>
        <w:tc>
          <w:tcPr>
            <w:tcW w:w="1900" w:type="dxa"/>
            <w:vMerge/>
            <w:tcBorders>
              <w:top w:val="nil"/>
              <w:left w:val="single" w:sz="8" w:space="0" w:color="auto"/>
              <w:bottom w:val="single" w:sz="8" w:space="0" w:color="000000"/>
              <w:right w:val="double" w:sz="6" w:space="0" w:color="auto"/>
            </w:tcBorders>
            <w:vAlign w:val="center"/>
            <w:hideMark/>
          </w:tcPr>
          <w:p w14:paraId="550EBCA7" w14:textId="77777777" w:rsidR="00BB6B2C" w:rsidRPr="00BB6B2C" w:rsidRDefault="00BB6B2C" w:rsidP="005007BA">
            <w:pPr>
              <w:rPr>
                <w:rFonts w:ascii="Times New Roman" w:hAnsi="Times New Roman" w:cs="Times New Roman"/>
                <w:color w:val="000000"/>
                <w:lang w:val="ru-RU" w:eastAsia="en-GB"/>
              </w:rPr>
            </w:pPr>
          </w:p>
        </w:tc>
      </w:tr>
      <w:tr w:rsidR="00BB6B2C" w:rsidRPr="00BB6B2C" w14:paraId="435FB252" w14:textId="77777777" w:rsidTr="00BB6B2C">
        <w:trPr>
          <w:trHeight w:val="610"/>
          <w:jc w:val="center"/>
        </w:trPr>
        <w:tc>
          <w:tcPr>
            <w:tcW w:w="5200" w:type="dxa"/>
            <w:tcBorders>
              <w:top w:val="nil"/>
              <w:left w:val="double" w:sz="6" w:space="0" w:color="auto"/>
              <w:bottom w:val="double" w:sz="6" w:space="0" w:color="auto"/>
              <w:right w:val="single" w:sz="8" w:space="0" w:color="auto"/>
            </w:tcBorders>
            <w:shd w:val="clear" w:color="000000" w:fill="D9D9D9"/>
            <w:vAlign w:val="center"/>
            <w:hideMark/>
          </w:tcPr>
          <w:p w14:paraId="0601779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650" w:type="dxa"/>
            <w:tcBorders>
              <w:top w:val="nil"/>
              <w:left w:val="nil"/>
              <w:bottom w:val="double" w:sz="6" w:space="0" w:color="auto"/>
              <w:right w:val="single" w:sz="8" w:space="0" w:color="auto"/>
            </w:tcBorders>
            <w:shd w:val="clear" w:color="000000" w:fill="D9D9D9"/>
            <w:vAlign w:val="center"/>
            <w:hideMark/>
          </w:tcPr>
          <w:p w14:paraId="0154E64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234</w:t>
            </w:r>
          </w:p>
        </w:tc>
        <w:tc>
          <w:tcPr>
            <w:tcW w:w="1900" w:type="dxa"/>
            <w:tcBorders>
              <w:top w:val="nil"/>
              <w:left w:val="nil"/>
              <w:bottom w:val="double" w:sz="6" w:space="0" w:color="auto"/>
              <w:right w:val="single" w:sz="8" w:space="0" w:color="auto"/>
            </w:tcBorders>
            <w:shd w:val="clear" w:color="000000" w:fill="D9D9D9"/>
            <w:vAlign w:val="center"/>
            <w:hideMark/>
          </w:tcPr>
          <w:p w14:paraId="3113A55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683.969</w:t>
            </w:r>
          </w:p>
        </w:tc>
        <w:tc>
          <w:tcPr>
            <w:tcW w:w="1900" w:type="dxa"/>
            <w:tcBorders>
              <w:top w:val="nil"/>
              <w:left w:val="nil"/>
              <w:bottom w:val="double" w:sz="6" w:space="0" w:color="auto"/>
              <w:right w:val="double" w:sz="6" w:space="0" w:color="auto"/>
            </w:tcBorders>
            <w:shd w:val="clear" w:color="000000" w:fill="D9D9D9"/>
            <w:vAlign w:val="center"/>
            <w:hideMark/>
          </w:tcPr>
          <w:p w14:paraId="59B9AE4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708.588</w:t>
            </w:r>
          </w:p>
        </w:tc>
      </w:tr>
    </w:tbl>
    <w:p w14:paraId="4948D1C0"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09A3840D" w14:textId="77777777" w:rsidR="00BB6B2C" w:rsidRPr="00BB6B2C" w:rsidRDefault="00BB6B2C" w:rsidP="00BB6B2C">
      <w:pPr>
        <w:pStyle w:val="ListParagraph"/>
        <w:ind w:left="0"/>
        <w:jc w:val="both"/>
        <w:rPr>
          <w:rFonts w:ascii="Times New Roman" w:hAnsi="Times New Roman" w:cs="Times New Roman"/>
          <w:b/>
          <w:color w:val="FF0000"/>
          <w:u w:val="single"/>
          <w:lang w:val="sr-Cyrl-CS"/>
        </w:rPr>
      </w:pPr>
    </w:p>
    <w:p w14:paraId="610D9D45" w14:textId="77777777" w:rsidR="00BB6B2C" w:rsidRPr="00BB6B2C" w:rsidRDefault="00BB6B2C" w:rsidP="00BB6B2C">
      <w:pPr>
        <w:pStyle w:val="ListParagraph"/>
        <w:ind w:left="0"/>
        <w:jc w:val="both"/>
        <w:rPr>
          <w:rFonts w:ascii="Times New Roman" w:hAnsi="Times New Roman" w:cs="Times New Roman"/>
          <w:b/>
          <w:color w:val="FF0000"/>
          <w:u w:val="single"/>
          <w:lang w:val="sr-Cyrl-CS"/>
        </w:rPr>
      </w:pPr>
    </w:p>
    <w:p w14:paraId="625742E5"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бр.28 – Трошкови пореза и доприноса</w:t>
      </w:r>
    </w:p>
    <w:tbl>
      <w:tblPr>
        <w:tblW w:w="9871" w:type="dxa"/>
        <w:jc w:val="center"/>
        <w:tblLook w:val="04A0" w:firstRow="1" w:lastRow="0" w:firstColumn="1" w:lastColumn="0" w:noHBand="0" w:noVBand="1"/>
      </w:tblPr>
      <w:tblGrid>
        <w:gridCol w:w="5421"/>
        <w:gridCol w:w="650"/>
        <w:gridCol w:w="1900"/>
        <w:gridCol w:w="1900"/>
      </w:tblGrid>
      <w:tr w:rsidR="00BB6B2C" w:rsidRPr="00BB6B2C" w14:paraId="2A424D8F" w14:textId="77777777" w:rsidTr="00BB6B2C">
        <w:trPr>
          <w:trHeight w:val="255"/>
          <w:jc w:val="center"/>
        </w:trPr>
        <w:tc>
          <w:tcPr>
            <w:tcW w:w="5421" w:type="dxa"/>
            <w:tcBorders>
              <w:top w:val="nil"/>
              <w:left w:val="nil"/>
              <w:bottom w:val="nil"/>
              <w:right w:val="nil"/>
            </w:tcBorders>
            <w:shd w:val="clear" w:color="auto" w:fill="auto"/>
            <w:noWrap/>
            <w:vAlign w:val="bottom"/>
            <w:hideMark/>
          </w:tcPr>
          <w:p w14:paraId="5F2AEEE8" w14:textId="77777777" w:rsidR="00BB6B2C" w:rsidRPr="00BB6B2C" w:rsidRDefault="00BB6B2C" w:rsidP="005007BA">
            <w:pPr>
              <w:rPr>
                <w:rFonts w:ascii="Times New Roman" w:hAnsi="Times New Roman" w:cs="Times New Roman"/>
                <w:sz w:val="20"/>
                <w:szCs w:val="20"/>
                <w:lang w:val="ru-RU" w:eastAsia="en-GB"/>
              </w:rPr>
            </w:pPr>
          </w:p>
        </w:tc>
        <w:tc>
          <w:tcPr>
            <w:tcW w:w="650" w:type="dxa"/>
            <w:tcBorders>
              <w:top w:val="nil"/>
              <w:left w:val="nil"/>
              <w:bottom w:val="nil"/>
              <w:right w:val="nil"/>
            </w:tcBorders>
            <w:shd w:val="clear" w:color="auto" w:fill="auto"/>
            <w:noWrap/>
            <w:vAlign w:val="bottom"/>
            <w:hideMark/>
          </w:tcPr>
          <w:p w14:paraId="0D1C3577" w14:textId="77777777" w:rsidR="00BB6B2C" w:rsidRPr="00BB6B2C" w:rsidRDefault="00BB6B2C"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bottom"/>
            <w:hideMark/>
          </w:tcPr>
          <w:p w14:paraId="0E3BE163"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val="ru-RU" w:eastAsia="en-GB"/>
              </w:rPr>
              <w:t xml:space="preserve">                                       </w:t>
            </w:r>
            <w:r w:rsidRPr="00BB6B2C">
              <w:rPr>
                <w:rFonts w:ascii="Times New Roman" w:hAnsi="Times New Roman" w:cs="Times New Roman"/>
                <w:lang w:eastAsia="en-GB"/>
              </w:rPr>
              <w:t>КМ</w:t>
            </w:r>
          </w:p>
        </w:tc>
      </w:tr>
      <w:tr w:rsidR="00BB6B2C" w:rsidRPr="00BB6B2C" w14:paraId="5F173401" w14:textId="77777777" w:rsidTr="00BB6B2C">
        <w:trPr>
          <w:trHeight w:val="380"/>
          <w:jc w:val="center"/>
        </w:trPr>
        <w:tc>
          <w:tcPr>
            <w:tcW w:w="5421"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4CA64270"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ОПИС</w:t>
            </w:r>
          </w:p>
        </w:tc>
        <w:tc>
          <w:tcPr>
            <w:tcW w:w="65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214F9436"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04F5A713"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ГОДИНА</w:t>
            </w:r>
          </w:p>
        </w:tc>
      </w:tr>
      <w:tr w:rsidR="00BB6B2C" w:rsidRPr="00BB6B2C" w14:paraId="7D7C92F5" w14:textId="77777777" w:rsidTr="00BB6B2C">
        <w:trPr>
          <w:trHeight w:val="350"/>
          <w:jc w:val="center"/>
        </w:trPr>
        <w:tc>
          <w:tcPr>
            <w:tcW w:w="5421" w:type="dxa"/>
            <w:vMerge/>
            <w:tcBorders>
              <w:top w:val="double" w:sz="6" w:space="0" w:color="auto"/>
              <w:left w:val="double" w:sz="6" w:space="0" w:color="auto"/>
              <w:bottom w:val="double" w:sz="6" w:space="0" w:color="000000"/>
              <w:right w:val="single" w:sz="8" w:space="0" w:color="auto"/>
            </w:tcBorders>
            <w:vAlign w:val="center"/>
            <w:hideMark/>
          </w:tcPr>
          <w:p w14:paraId="1832FBBC" w14:textId="77777777" w:rsidR="00BB6B2C" w:rsidRPr="00BB6B2C" w:rsidRDefault="00BB6B2C" w:rsidP="005007BA">
            <w:pPr>
              <w:rPr>
                <w:rFonts w:ascii="Times New Roman" w:hAnsi="Times New Roman" w:cs="Times New Roman"/>
                <w:lang w:eastAsia="en-GB"/>
              </w:rPr>
            </w:pPr>
          </w:p>
        </w:tc>
        <w:tc>
          <w:tcPr>
            <w:tcW w:w="650" w:type="dxa"/>
            <w:vMerge/>
            <w:tcBorders>
              <w:top w:val="double" w:sz="6" w:space="0" w:color="auto"/>
              <w:left w:val="single" w:sz="8" w:space="0" w:color="auto"/>
              <w:bottom w:val="double" w:sz="6" w:space="0" w:color="000000"/>
              <w:right w:val="single" w:sz="8" w:space="0" w:color="auto"/>
            </w:tcBorders>
            <w:vAlign w:val="center"/>
            <w:hideMark/>
          </w:tcPr>
          <w:p w14:paraId="76F007F3"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716DFF5E"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23EAB05D"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31.12.2021.</w:t>
            </w:r>
          </w:p>
        </w:tc>
      </w:tr>
      <w:tr w:rsidR="00BB6B2C" w:rsidRPr="00BB6B2C" w14:paraId="055F12D1" w14:textId="77777777" w:rsidTr="00BB6B2C">
        <w:trPr>
          <w:trHeight w:val="974"/>
          <w:jc w:val="center"/>
        </w:trPr>
        <w:tc>
          <w:tcPr>
            <w:tcW w:w="5421" w:type="dxa"/>
            <w:tcBorders>
              <w:top w:val="nil"/>
              <w:left w:val="double" w:sz="6" w:space="0" w:color="auto"/>
              <w:bottom w:val="single" w:sz="8" w:space="0" w:color="auto"/>
              <w:right w:val="single" w:sz="8" w:space="0" w:color="auto"/>
            </w:tcBorders>
            <w:shd w:val="clear" w:color="000000" w:fill="FFFFFF"/>
            <w:vAlign w:val="center"/>
            <w:hideMark/>
          </w:tcPr>
          <w:p w14:paraId="2F1EC388" w14:textId="77777777" w:rsidR="00BB6B2C" w:rsidRPr="00BB6B2C" w:rsidRDefault="00BB6B2C" w:rsidP="005007BA">
            <w:pPr>
              <w:rPr>
                <w:rFonts w:ascii="Times New Roman" w:hAnsi="Times New Roman" w:cs="Times New Roman"/>
                <w:lang w:val="ru-RU" w:eastAsia="en-GB"/>
              </w:rPr>
            </w:pPr>
            <w:r w:rsidRPr="00BB6B2C">
              <w:rPr>
                <w:rFonts w:ascii="Times New Roman" w:hAnsi="Times New Roman" w:cs="Times New Roman"/>
                <w:lang w:val="ru-RU" w:eastAsia="en-GB"/>
              </w:rPr>
              <w:t>Трошкови пореза</w:t>
            </w:r>
            <w:r w:rsidRPr="00BB6B2C">
              <w:rPr>
                <w:rFonts w:ascii="Times New Roman" w:hAnsi="Times New Roman" w:cs="Times New Roman"/>
                <w:lang w:val="ru-RU" w:eastAsia="en-GB"/>
              </w:rPr>
              <w:br/>
              <w:t>(порез на имовину, накнада за шуме, противпожарна накнада, накнада за уређење земљишта, остали порези)</w:t>
            </w:r>
          </w:p>
        </w:tc>
        <w:tc>
          <w:tcPr>
            <w:tcW w:w="650" w:type="dxa"/>
            <w:tcBorders>
              <w:top w:val="nil"/>
              <w:left w:val="nil"/>
              <w:bottom w:val="single" w:sz="8" w:space="0" w:color="auto"/>
              <w:right w:val="single" w:sz="8" w:space="0" w:color="auto"/>
            </w:tcBorders>
            <w:shd w:val="clear" w:color="000000" w:fill="FFFFFF"/>
            <w:vAlign w:val="center"/>
            <w:hideMark/>
          </w:tcPr>
          <w:p w14:paraId="4A3FFC11"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235</w:t>
            </w:r>
          </w:p>
        </w:tc>
        <w:tc>
          <w:tcPr>
            <w:tcW w:w="1900" w:type="dxa"/>
            <w:tcBorders>
              <w:top w:val="nil"/>
              <w:left w:val="nil"/>
              <w:bottom w:val="single" w:sz="8" w:space="0" w:color="auto"/>
              <w:right w:val="single" w:sz="8" w:space="0" w:color="auto"/>
            </w:tcBorders>
            <w:shd w:val="clear" w:color="000000" w:fill="FFFFFF"/>
            <w:vAlign w:val="center"/>
            <w:hideMark/>
          </w:tcPr>
          <w:p w14:paraId="13B5F2D8"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37.783</w:t>
            </w:r>
          </w:p>
        </w:tc>
        <w:tc>
          <w:tcPr>
            <w:tcW w:w="1900" w:type="dxa"/>
            <w:tcBorders>
              <w:top w:val="nil"/>
              <w:left w:val="nil"/>
              <w:bottom w:val="single" w:sz="8" w:space="0" w:color="auto"/>
              <w:right w:val="double" w:sz="6" w:space="0" w:color="auto"/>
            </w:tcBorders>
            <w:shd w:val="clear" w:color="000000" w:fill="FFFFFF"/>
            <w:vAlign w:val="center"/>
            <w:hideMark/>
          </w:tcPr>
          <w:p w14:paraId="4631F3B4"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38.590</w:t>
            </w:r>
          </w:p>
        </w:tc>
      </w:tr>
      <w:tr w:rsidR="00BB6B2C" w:rsidRPr="00BB6B2C" w14:paraId="7D38B1E2" w14:textId="77777777" w:rsidTr="00BB6B2C">
        <w:trPr>
          <w:trHeight w:val="731"/>
          <w:jc w:val="center"/>
        </w:trPr>
        <w:tc>
          <w:tcPr>
            <w:tcW w:w="5421" w:type="dxa"/>
            <w:tcBorders>
              <w:top w:val="nil"/>
              <w:left w:val="double" w:sz="6" w:space="0" w:color="auto"/>
              <w:bottom w:val="single" w:sz="8" w:space="0" w:color="auto"/>
              <w:right w:val="single" w:sz="8" w:space="0" w:color="auto"/>
            </w:tcBorders>
            <w:shd w:val="clear" w:color="000000" w:fill="FFFFFF"/>
            <w:vAlign w:val="center"/>
            <w:hideMark/>
          </w:tcPr>
          <w:p w14:paraId="2B6187E9" w14:textId="77777777" w:rsidR="00BB6B2C" w:rsidRPr="00BB6B2C" w:rsidRDefault="00BB6B2C" w:rsidP="005007BA">
            <w:pPr>
              <w:rPr>
                <w:rFonts w:ascii="Times New Roman" w:hAnsi="Times New Roman" w:cs="Times New Roman"/>
                <w:lang w:val="ru-RU" w:eastAsia="en-GB"/>
              </w:rPr>
            </w:pPr>
            <w:r w:rsidRPr="00BB6B2C">
              <w:rPr>
                <w:rFonts w:ascii="Times New Roman" w:hAnsi="Times New Roman" w:cs="Times New Roman"/>
                <w:lang w:val="ru-RU" w:eastAsia="en-GB"/>
              </w:rPr>
              <w:t>Доприноси</w:t>
            </w:r>
            <w:r w:rsidRPr="00BB6B2C">
              <w:rPr>
                <w:rFonts w:ascii="Times New Roman" w:hAnsi="Times New Roman" w:cs="Times New Roman"/>
                <w:lang w:val="ru-RU" w:eastAsia="en-GB"/>
              </w:rPr>
              <w:br/>
              <w:t>(за запошљавање и професионалну рехабилитацију инвалида, водни допринос)</w:t>
            </w:r>
          </w:p>
        </w:tc>
        <w:tc>
          <w:tcPr>
            <w:tcW w:w="650" w:type="dxa"/>
            <w:tcBorders>
              <w:top w:val="nil"/>
              <w:left w:val="nil"/>
              <w:bottom w:val="single" w:sz="8" w:space="0" w:color="auto"/>
              <w:right w:val="single" w:sz="8" w:space="0" w:color="auto"/>
            </w:tcBorders>
            <w:shd w:val="clear" w:color="000000" w:fill="FFFFFF"/>
            <w:vAlign w:val="center"/>
            <w:hideMark/>
          </w:tcPr>
          <w:p w14:paraId="57A7C105"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236</w:t>
            </w:r>
          </w:p>
        </w:tc>
        <w:tc>
          <w:tcPr>
            <w:tcW w:w="1900" w:type="dxa"/>
            <w:tcBorders>
              <w:top w:val="nil"/>
              <w:left w:val="nil"/>
              <w:bottom w:val="single" w:sz="8" w:space="0" w:color="auto"/>
              <w:right w:val="single" w:sz="8" w:space="0" w:color="auto"/>
            </w:tcBorders>
            <w:shd w:val="clear" w:color="000000" w:fill="FFFFFF"/>
            <w:vAlign w:val="center"/>
            <w:hideMark/>
          </w:tcPr>
          <w:p w14:paraId="59A4D2AD"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35.016</w:t>
            </w:r>
          </w:p>
        </w:tc>
        <w:tc>
          <w:tcPr>
            <w:tcW w:w="1900" w:type="dxa"/>
            <w:tcBorders>
              <w:top w:val="nil"/>
              <w:left w:val="nil"/>
              <w:bottom w:val="single" w:sz="8" w:space="0" w:color="auto"/>
              <w:right w:val="double" w:sz="6" w:space="0" w:color="auto"/>
            </w:tcBorders>
            <w:shd w:val="clear" w:color="000000" w:fill="FFFFFF"/>
            <w:vAlign w:val="center"/>
            <w:hideMark/>
          </w:tcPr>
          <w:p w14:paraId="23332C56"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35.311</w:t>
            </w:r>
          </w:p>
        </w:tc>
      </w:tr>
      <w:tr w:rsidR="00BB6B2C" w:rsidRPr="00BB6B2C" w14:paraId="77C2BB21" w14:textId="77777777" w:rsidTr="00BB6B2C">
        <w:trPr>
          <w:trHeight w:val="336"/>
          <w:jc w:val="center"/>
        </w:trPr>
        <w:tc>
          <w:tcPr>
            <w:tcW w:w="5421" w:type="dxa"/>
            <w:tcBorders>
              <w:top w:val="nil"/>
              <w:left w:val="double" w:sz="6" w:space="0" w:color="auto"/>
              <w:bottom w:val="double" w:sz="6" w:space="0" w:color="auto"/>
              <w:right w:val="single" w:sz="8" w:space="0" w:color="auto"/>
            </w:tcBorders>
            <w:shd w:val="clear" w:color="000000" w:fill="D9D9D9"/>
            <w:vAlign w:val="center"/>
            <w:hideMark/>
          </w:tcPr>
          <w:p w14:paraId="030D38B8"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УКУПНО</w:t>
            </w:r>
          </w:p>
        </w:tc>
        <w:tc>
          <w:tcPr>
            <w:tcW w:w="650" w:type="dxa"/>
            <w:tcBorders>
              <w:top w:val="nil"/>
              <w:left w:val="nil"/>
              <w:bottom w:val="double" w:sz="6" w:space="0" w:color="auto"/>
              <w:right w:val="single" w:sz="8" w:space="0" w:color="auto"/>
            </w:tcBorders>
            <w:shd w:val="clear" w:color="000000" w:fill="D9D9D9"/>
            <w:vAlign w:val="center"/>
            <w:hideMark/>
          </w:tcPr>
          <w:p w14:paraId="2D45AA03"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 </w:t>
            </w:r>
          </w:p>
        </w:tc>
        <w:tc>
          <w:tcPr>
            <w:tcW w:w="1900" w:type="dxa"/>
            <w:tcBorders>
              <w:top w:val="nil"/>
              <w:left w:val="nil"/>
              <w:bottom w:val="double" w:sz="6" w:space="0" w:color="auto"/>
              <w:right w:val="single" w:sz="8" w:space="0" w:color="auto"/>
            </w:tcBorders>
            <w:shd w:val="clear" w:color="000000" w:fill="D9D9D9"/>
            <w:vAlign w:val="center"/>
            <w:hideMark/>
          </w:tcPr>
          <w:p w14:paraId="6497ED49"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72.799</w:t>
            </w:r>
          </w:p>
        </w:tc>
        <w:tc>
          <w:tcPr>
            <w:tcW w:w="1900" w:type="dxa"/>
            <w:tcBorders>
              <w:top w:val="nil"/>
              <w:left w:val="nil"/>
              <w:bottom w:val="double" w:sz="6" w:space="0" w:color="auto"/>
              <w:right w:val="double" w:sz="6" w:space="0" w:color="auto"/>
            </w:tcBorders>
            <w:shd w:val="clear" w:color="000000" w:fill="D9D9D9"/>
            <w:vAlign w:val="center"/>
            <w:hideMark/>
          </w:tcPr>
          <w:p w14:paraId="33770334"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73.901</w:t>
            </w:r>
          </w:p>
        </w:tc>
      </w:tr>
    </w:tbl>
    <w:p w14:paraId="67A4B2B8" w14:textId="77777777" w:rsidR="00BB6B2C" w:rsidRPr="00BB6B2C" w:rsidRDefault="00BB6B2C" w:rsidP="00BB6B2C">
      <w:pPr>
        <w:pStyle w:val="ListParagraph"/>
        <w:ind w:left="0"/>
        <w:jc w:val="both"/>
        <w:rPr>
          <w:rFonts w:ascii="Times New Roman" w:hAnsi="Times New Roman" w:cs="Times New Roman"/>
          <w:b/>
          <w:color w:val="FF0000"/>
          <w:u w:val="single"/>
          <w:lang w:val="sr-Cyrl-CS"/>
        </w:rPr>
      </w:pPr>
    </w:p>
    <w:p w14:paraId="34693C5F"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29 – Финансијски расходи</w:t>
      </w:r>
    </w:p>
    <w:p w14:paraId="16019E48" w14:textId="77777777" w:rsidR="00BB6B2C" w:rsidRPr="00BB6B2C" w:rsidRDefault="00BB6B2C" w:rsidP="00BB6B2C">
      <w:pPr>
        <w:jc w:val="both"/>
        <w:rPr>
          <w:rFonts w:ascii="Times New Roman" w:hAnsi="Times New Roman" w:cs="Times New Roman"/>
          <w:color w:val="FF0000"/>
          <w:lang w:val="sr-Cyrl-CS"/>
        </w:rPr>
      </w:pPr>
      <w:r w:rsidRPr="00BB6B2C">
        <w:rPr>
          <w:rFonts w:ascii="Times New Roman" w:hAnsi="Times New Roman" w:cs="Times New Roman"/>
          <w:lang w:val="sr-Cyrl-CS"/>
        </w:rPr>
        <w:t>Расходи камата - по кредиту Свјетске банке (плаћање два пута годишње 15.04. и 15.10.) износе 24.702 КМ, камата по кредиту БПШ банке износи 41.445 КМ, камата на искориштена средства по овердрафт кредиту Нове банке 1.208, затезне камате  14.742</w:t>
      </w:r>
      <w:r w:rsidRPr="00BB6B2C">
        <w:rPr>
          <w:rFonts w:ascii="Times New Roman" w:hAnsi="Times New Roman" w:cs="Times New Roman"/>
          <w:lang w:val="sr-Latn-RS"/>
        </w:rPr>
        <w:t xml:space="preserve"> KM </w:t>
      </w:r>
      <w:r w:rsidRPr="00BB6B2C">
        <w:rPr>
          <w:rFonts w:ascii="Times New Roman" w:hAnsi="Times New Roman" w:cs="Times New Roman"/>
          <w:lang w:val="sr-Cyrl-CS"/>
        </w:rPr>
        <w:t>и негативне курсне разлике (по кредиту Свјетске банке)  28.339КМ.</w:t>
      </w:r>
    </w:p>
    <w:p w14:paraId="4DA7672C"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30 – Остали расходи</w:t>
      </w:r>
    </w:p>
    <w:p w14:paraId="35C01823" w14:textId="77777777" w:rsidR="00BB6B2C" w:rsidRDefault="00BB6B2C" w:rsidP="00BB6B2C">
      <w:pPr>
        <w:pStyle w:val="ListParagraph"/>
        <w:ind w:left="0"/>
        <w:jc w:val="both"/>
        <w:rPr>
          <w:rFonts w:ascii="Times New Roman" w:hAnsi="Times New Roman" w:cs="Times New Roman"/>
          <w:lang w:val="sr-Cyrl-CS"/>
        </w:rPr>
      </w:pPr>
    </w:p>
    <w:p w14:paraId="3F34FD07" w14:textId="1DC53196" w:rsid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Остале расходе чине: расход основних средства по извјештају о попису, мањкови, расходи по основу отписа залиха материјала и директан отпис потраживања од купаца по извјештају о попису на да 31.12.2022.год.</w:t>
      </w:r>
    </w:p>
    <w:p w14:paraId="6EDBCF14" w14:textId="77777777" w:rsidR="00BB6B2C" w:rsidRPr="00BB6B2C" w:rsidRDefault="00BB6B2C" w:rsidP="00BB6B2C">
      <w:pPr>
        <w:pStyle w:val="ListParagraph"/>
        <w:ind w:left="0"/>
        <w:jc w:val="both"/>
        <w:rPr>
          <w:rFonts w:ascii="Times New Roman" w:hAnsi="Times New Roman" w:cs="Times New Roman"/>
          <w:lang w:val="sr-Cyrl-CS"/>
        </w:rPr>
      </w:pPr>
    </w:p>
    <w:p w14:paraId="01A434CB"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31 – Расходи од усклађивања вриједности имовине</w:t>
      </w:r>
    </w:p>
    <w:p w14:paraId="138A1369" w14:textId="77777777" w:rsidR="00BB6B2C" w:rsidRPr="00BB6B2C" w:rsidRDefault="00BB6B2C" w:rsidP="00BB6B2C">
      <w:pPr>
        <w:pStyle w:val="ListParagraph"/>
        <w:ind w:left="0"/>
        <w:jc w:val="both"/>
        <w:rPr>
          <w:rFonts w:ascii="Times New Roman" w:hAnsi="Times New Roman" w:cs="Times New Roman"/>
          <w:b/>
          <w:u w:val="single"/>
          <w:lang w:val="sr-Cyrl-CS"/>
        </w:rPr>
      </w:pPr>
    </w:p>
    <w:p w14:paraId="33175772"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RS"/>
        </w:rPr>
        <w:t>Као што је наведено у напомени број 1. Управа Друштва је донијела одлуку број 04-1400/23 од 15.02.2023.године о усвајању Извјештаја о процјени вриједности некретнина у улици 22.априла бр.2 на дан 31.12.2022.године., коју је израдио независни процјенитељ (вјештак). Према усвојеном Извјештају, вриједност грађевинских објеката који се налазе на датој локацији је на основу Извјештаја о процјени сведена на нулу, јер су објекти према постојећем регулационом плану предвиђени за рушење. Усклађивање књиговодствене вриједности објеката евидентирано је на терет раније формираних ревалоризационих резерви за сваки објекат посебно, а вриједност обезврјеђења изнад расположивих ревалоризационих резерви  износу од 230.930 КМ су евидентирани нето губици по основу обезврјеђења објеката.</w:t>
      </w:r>
    </w:p>
    <w:p w14:paraId="21828D84"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287BBBA9" w14:textId="77777777" w:rsidR="00BB6B2C" w:rsidRPr="00BB6B2C" w:rsidRDefault="00BB6B2C" w:rsidP="00BB6B2C">
      <w:pPr>
        <w:pStyle w:val="Heading1"/>
        <w:rPr>
          <w:color w:val="auto"/>
          <w:sz w:val="24"/>
          <w:szCs w:val="24"/>
          <w:u w:val="single"/>
          <w:lang w:val="sr-Cyrl-CS"/>
        </w:rPr>
      </w:pPr>
      <w:bookmarkStart w:id="37" w:name="_Toc96065687"/>
      <w:bookmarkStart w:id="38" w:name="_Toc129847741"/>
      <w:r w:rsidRPr="00BB6B2C">
        <w:rPr>
          <w:color w:val="auto"/>
          <w:sz w:val="24"/>
          <w:szCs w:val="24"/>
          <w:u w:val="single"/>
          <w:lang w:val="sr-Cyrl-CS"/>
        </w:rPr>
        <w:t>Напомена бр. 32 – Коментар биланса токова готовине</w:t>
      </w:r>
      <w:bookmarkEnd w:id="37"/>
      <w:bookmarkEnd w:id="38"/>
    </w:p>
    <w:tbl>
      <w:tblPr>
        <w:tblW w:w="10020" w:type="dxa"/>
        <w:jc w:val="center"/>
        <w:tblLook w:val="04A0" w:firstRow="1" w:lastRow="0" w:firstColumn="1" w:lastColumn="0" w:noHBand="0" w:noVBand="1"/>
      </w:tblPr>
      <w:tblGrid>
        <w:gridCol w:w="4300"/>
        <w:gridCol w:w="1640"/>
        <w:gridCol w:w="1900"/>
        <w:gridCol w:w="2180"/>
      </w:tblGrid>
      <w:tr w:rsidR="00BB6B2C" w:rsidRPr="00BB6B2C" w14:paraId="0BB46F40" w14:textId="77777777" w:rsidTr="005007BA">
        <w:trPr>
          <w:trHeight w:val="320"/>
          <w:jc w:val="center"/>
        </w:trPr>
        <w:tc>
          <w:tcPr>
            <w:tcW w:w="4300" w:type="dxa"/>
            <w:tcBorders>
              <w:top w:val="nil"/>
              <w:left w:val="nil"/>
              <w:bottom w:val="nil"/>
              <w:right w:val="nil"/>
            </w:tcBorders>
            <w:shd w:val="clear" w:color="auto" w:fill="auto"/>
            <w:noWrap/>
            <w:vAlign w:val="bottom"/>
            <w:hideMark/>
          </w:tcPr>
          <w:p w14:paraId="48C757B1" w14:textId="77777777" w:rsidR="00BB6B2C" w:rsidRPr="00BB6B2C" w:rsidRDefault="00BB6B2C" w:rsidP="005007BA">
            <w:pPr>
              <w:rPr>
                <w:rFonts w:ascii="Times New Roman" w:hAnsi="Times New Roman" w:cs="Times New Roman"/>
                <w:sz w:val="20"/>
                <w:szCs w:val="20"/>
                <w:lang w:val="ru-RU" w:eastAsia="en-GB"/>
              </w:rPr>
            </w:pPr>
          </w:p>
        </w:tc>
        <w:tc>
          <w:tcPr>
            <w:tcW w:w="1640" w:type="dxa"/>
            <w:tcBorders>
              <w:top w:val="nil"/>
              <w:left w:val="nil"/>
              <w:bottom w:val="double" w:sz="6" w:space="0" w:color="auto"/>
              <w:right w:val="nil"/>
            </w:tcBorders>
            <w:shd w:val="clear" w:color="auto" w:fill="auto"/>
            <w:vAlign w:val="center"/>
            <w:hideMark/>
          </w:tcPr>
          <w:p w14:paraId="227BED51" w14:textId="77777777" w:rsidR="00BB6B2C" w:rsidRPr="00BB6B2C" w:rsidRDefault="00BB6B2C" w:rsidP="005007BA">
            <w:pPr>
              <w:jc w:val="cente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4080" w:type="dxa"/>
            <w:gridSpan w:val="2"/>
            <w:tcBorders>
              <w:top w:val="nil"/>
              <w:left w:val="nil"/>
              <w:bottom w:val="double" w:sz="6" w:space="0" w:color="auto"/>
              <w:right w:val="nil"/>
            </w:tcBorders>
            <w:shd w:val="clear" w:color="auto" w:fill="auto"/>
            <w:noWrap/>
            <w:vAlign w:val="center"/>
            <w:hideMark/>
          </w:tcPr>
          <w:p w14:paraId="074C0DA7"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5F6E73B7" w14:textId="77777777" w:rsidTr="005007BA">
        <w:trPr>
          <w:trHeight w:val="330"/>
          <w:jc w:val="center"/>
        </w:trPr>
        <w:tc>
          <w:tcPr>
            <w:tcW w:w="430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241CAAD7"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ПРИЛИВИ ГОТОВИНЕ</w:t>
            </w:r>
          </w:p>
        </w:tc>
        <w:tc>
          <w:tcPr>
            <w:tcW w:w="1640" w:type="dxa"/>
            <w:tcBorders>
              <w:top w:val="nil"/>
              <w:left w:val="nil"/>
              <w:bottom w:val="nil"/>
              <w:right w:val="single" w:sz="8" w:space="0" w:color="auto"/>
            </w:tcBorders>
            <w:shd w:val="clear" w:color="000000" w:fill="D9D9D9"/>
            <w:vAlign w:val="center"/>
            <w:hideMark/>
          </w:tcPr>
          <w:p w14:paraId="7AD2C39B"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4080" w:type="dxa"/>
            <w:gridSpan w:val="2"/>
            <w:tcBorders>
              <w:top w:val="double" w:sz="6" w:space="0" w:color="auto"/>
              <w:left w:val="nil"/>
              <w:bottom w:val="single" w:sz="8" w:space="0" w:color="auto"/>
              <w:right w:val="double" w:sz="6" w:space="0" w:color="000000"/>
            </w:tcBorders>
            <w:shd w:val="clear" w:color="000000" w:fill="D9D9D9"/>
            <w:vAlign w:val="center"/>
            <w:hideMark/>
          </w:tcPr>
          <w:p w14:paraId="02A718C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40CE2B45" w14:textId="77777777" w:rsidTr="005007BA">
        <w:trPr>
          <w:trHeight w:val="320"/>
          <w:jc w:val="center"/>
        </w:trPr>
        <w:tc>
          <w:tcPr>
            <w:tcW w:w="4300" w:type="dxa"/>
            <w:vMerge/>
            <w:tcBorders>
              <w:top w:val="double" w:sz="6" w:space="0" w:color="auto"/>
              <w:left w:val="double" w:sz="6" w:space="0" w:color="auto"/>
              <w:bottom w:val="double" w:sz="6" w:space="0" w:color="000000"/>
              <w:right w:val="double" w:sz="6" w:space="0" w:color="auto"/>
            </w:tcBorders>
            <w:vAlign w:val="center"/>
            <w:hideMark/>
          </w:tcPr>
          <w:p w14:paraId="2B5A2321" w14:textId="77777777" w:rsidR="00BB6B2C" w:rsidRPr="00BB6B2C" w:rsidRDefault="00BB6B2C" w:rsidP="005007BA">
            <w:pPr>
              <w:rPr>
                <w:rFonts w:ascii="Times New Roman" w:hAnsi="Times New Roman" w:cs="Times New Roman"/>
                <w:color w:val="000000"/>
                <w:lang w:eastAsia="en-GB"/>
              </w:rPr>
            </w:pPr>
          </w:p>
        </w:tc>
        <w:tc>
          <w:tcPr>
            <w:tcW w:w="1640" w:type="dxa"/>
            <w:tcBorders>
              <w:top w:val="nil"/>
              <w:left w:val="nil"/>
              <w:bottom w:val="double" w:sz="6" w:space="0" w:color="auto"/>
              <w:right w:val="single" w:sz="8" w:space="0" w:color="auto"/>
            </w:tcBorders>
            <w:shd w:val="clear" w:color="000000" w:fill="D9D9D9"/>
            <w:vAlign w:val="center"/>
            <w:hideMark/>
          </w:tcPr>
          <w:p w14:paraId="3C0265D5"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АОП</w:t>
            </w:r>
          </w:p>
        </w:tc>
        <w:tc>
          <w:tcPr>
            <w:tcW w:w="1900" w:type="dxa"/>
            <w:tcBorders>
              <w:top w:val="nil"/>
              <w:left w:val="nil"/>
              <w:bottom w:val="double" w:sz="6" w:space="0" w:color="auto"/>
              <w:right w:val="single" w:sz="8" w:space="0" w:color="auto"/>
            </w:tcBorders>
            <w:shd w:val="clear" w:color="000000" w:fill="D9D9D9"/>
            <w:vAlign w:val="center"/>
            <w:hideMark/>
          </w:tcPr>
          <w:p w14:paraId="430962B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2180" w:type="dxa"/>
            <w:tcBorders>
              <w:top w:val="nil"/>
              <w:left w:val="nil"/>
              <w:bottom w:val="double" w:sz="6" w:space="0" w:color="auto"/>
              <w:right w:val="double" w:sz="6" w:space="0" w:color="auto"/>
            </w:tcBorders>
            <w:shd w:val="clear" w:color="000000" w:fill="D9D9D9"/>
            <w:vAlign w:val="center"/>
            <w:hideMark/>
          </w:tcPr>
          <w:p w14:paraId="5A1DB5A4"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1D4687FF" w14:textId="77777777" w:rsidTr="005007BA">
        <w:trPr>
          <w:trHeight w:val="33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405ED5FA"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пословних активности</w:t>
            </w:r>
          </w:p>
        </w:tc>
        <w:tc>
          <w:tcPr>
            <w:tcW w:w="1640" w:type="dxa"/>
            <w:tcBorders>
              <w:top w:val="nil"/>
              <w:left w:val="nil"/>
              <w:bottom w:val="single" w:sz="8" w:space="0" w:color="auto"/>
              <w:right w:val="single" w:sz="8" w:space="0" w:color="auto"/>
            </w:tcBorders>
            <w:shd w:val="clear" w:color="000000" w:fill="FFFFFF"/>
            <w:vAlign w:val="center"/>
            <w:hideMark/>
          </w:tcPr>
          <w:p w14:paraId="11439E7B"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501</w:t>
            </w:r>
          </w:p>
        </w:tc>
        <w:tc>
          <w:tcPr>
            <w:tcW w:w="1900" w:type="dxa"/>
            <w:tcBorders>
              <w:top w:val="nil"/>
              <w:left w:val="nil"/>
              <w:bottom w:val="single" w:sz="8" w:space="0" w:color="auto"/>
              <w:right w:val="single" w:sz="8" w:space="0" w:color="auto"/>
            </w:tcBorders>
            <w:shd w:val="clear" w:color="000000" w:fill="FFFFFF"/>
            <w:vAlign w:val="center"/>
            <w:hideMark/>
          </w:tcPr>
          <w:p w14:paraId="6A23932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21.434.812</w:t>
            </w:r>
          </w:p>
        </w:tc>
        <w:tc>
          <w:tcPr>
            <w:tcW w:w="2180" w:type="dxa"/>
            <w:tcBorders>
              <w:top w:val="nil"/>
              <w:left w:val="nil"/>
              <w:bottom w:val="single" w:sz="8" w:space="0" w:color="auto"/>
              <w:right w:val="double" w:sz="6" w:space="0" w:color="auto"/>
            </w:tcBorders>
            <w:shd w:val="clear" w:color="000000" w:fill="FFFFFF"/>
            <w:vAlign w:val="center"/>
            <w:hideMark/>
          </w:tcPr>
          <w:p w14:paraId="71D1EB8E"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21.581.718</w:t>
            </w:r>
          </w:p>
        </w:tc>
      </w:tr>
      <w:tr w:rsidR="00BB6B2C" w:rsidRPr="00BB6B2C" w14:paraId="455F4B77" w14:textId="77777777" w:rsidTr="005007BA">
        <w:trPr>
          <w:trHeight w:val="32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35DBFA35"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активности инвестирања</w:t>
            </w:r>
          </w:p>
        </w:tc>
        <w:tc>
          <w:tcPr>
            <w:tcW w:w="1640" w:type="dxa"/>
            <w:tcBorders>
              <w:top w:val="nil"/>
              <w:left w:val="nil"/>
              <w:bottom w:val="single" w:sz="8" w:space="0" w:color="auto"/>
              <w:right w:val="single" w:sz="8" w:space="0" w:color="auto"/>
            </w:tcBorders>
            <w:shd w:val="clear" w:color="000000" w:fill="FFFFFF"/>
            <w:vAlign w:val="center"/>
            <w:hideMark/>
          </w:tcPr>
          <w:p w14:paraId="531AA26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515</w:t>
            </w:r>
          </w:p>
        </w:tc>
        <w:tc>
          <w:tcPr>
            <w:tcW w:w="1900" w:type="dxa"/>
            <w:tcBorders>
              <w:top w:val="nil"/>
              <w:left w:val="nil"/>
              <w:bottom w:val="single" w:sz="8" w:space="0" w:color="auto"/>
              <w:right w:val="single" w:sz="8" w:space="0" w:color="auto"/>
            </w:tcBorders>
            <w:shd w:val="clear" w:color="000000" w:fill="FFFFFF"/>
            <w:vAlign w:val="center"/>
            <w:hideMark/>
          </w:tcPr>
          <w:p w14:paraId="3FD58A3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46.735</w:t>
            </w:r>
          </w:p>
        </w:tc>
        <w:tc>
          <w:tcPr>
            <w:tcW w:w="2180" w:type="dxa"/>
            <w:tcBorders>
              <w:top w:val="nil"/>
              <w:left w:val="nil"/>
              <w:bottom w:val="single" w:sz="8" w:space="0" w:color="auto"/>
              <w:right w:val="double" w:sz="6" w:space="0" w:color="auto"/>
            </w:tcBorders>
            <w:shd w:val="clear" w:color="000000" w:fill="FFFFFF"/>
            <w:vAlign w:val="center"/>
            <w:hideMark/>
          </w:tcPr>
          <w:p w14:paraId="7E23FAF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420.619</w:t>
            </w:r>
          </w:p>
        </w:tc>
      </w:tr>
      <w:tr w:rsidR="00BB6B2C" w:rsidRPr="00BB6B2C" w14:paraId="509D3750" w14:textId="77777777" w:rsidTr="005007BA">
        <w:trPr>
          <w:trHeight w:val="32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73DEF290"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активности финансирања</w:t>
            </w:r>
          </w:p>
        </w:tc>
        <w:tc>
          <w:tcPr>
            <w:tcW w:w="1640" w:type="dxa"/>
            <w:tcBorders>
              <w:top w:val="nil"/>
              <w:left w:val="nil"/>
              <w:bottom w:val="single" w:sz="8" w:space="0" w:color="auto"/>
              <w:right w:val="single" w:sz="8" w:space="0" w:color="auto"/>
            </w:tcBorders>
            <w:shd w:val="clear" w:color="000000" w:fill="FFFFFF"/>
            <w:vAlign w:val="center"/>
            <w:hideMark/>
          </w:tcPr>
          <w:p w14:paraId="4B0C727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544</w:t>
            </w:r>
          </w:p>
        </w:tc>
        <w:tc>
          <w:tcPr>
            <w:tcW w:w="1900" w:type="dxa"/>
            <w:tcBorders>
              <w:top w:val="nil"/>
              <w:left w:val="nil"/>
              <w:bottom w:val="single" w:sz="8" w:space="0" w:color="auto"/>
              <w:right w:val="single" w:sz="8" w:space="0" w:color="auto"/>
            </w:tcBorders>
            <w:shd w:val="clear" w:color="000000" w:fill="FFFFFF"/>
            <w:vAlign w:val="center"/>
            <w:hideMark/>
          </w:tcPr>
          <w:p w14:paraId="378F9499"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1.500.000</w:t>
            </w:r>
          </w:p>
        </w:tc>
        <w:tc>
          <w:tcPr>
            <w:tcW w:w="2180" w:type="dxa"/>
            <w:tcBorders>
              <w:top w:val="nil"/>
              <w:left w:val="nil"/>
              <w:bottom w:val="single" w:sz="8" w:space="0" w:color="auto"/>
              <w:right w:val="double" w:sz="6" w:space="0" w:color="auto"/>
            </w:tcBorders>
            <w:shd w:val="clear" w:color="000000" w:fill="FFFFFF"/>
            <w:vAlign w:val="center"/>
            <w:hideMark/>
          </w:tcPr>
          <w:p w14:paraId="1A447DD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0</w:t>
            </w:r>
          </w:p>
        </w:tc>
      </w:tr>
      <w:tr w:rsidR="00BB6B2C" w:rsidRPr="00BB6B2C" w14:paraId="673C89D5" w14:textId="77777777" w:rsidTr="005007BA">
        <w:trPr>
          <w:trHeight w:val="320"/>
          <w:jc w:val="center"/>
        </w:trPr>
        <w:tc>
          <w:tcPr>
            <w:tcW w:w="4300" w:type="dxa"/>
            <w:tcBorders>
              <w:top w:val="nil"/>
              <w:left w:val="double" w:sz="6" w:space="0" w:color="auto"/>
              <w:bottom w:val="double" w:sz="6" w:space="0" w:color="auto"/>
              <w:right w:val="single" w:sz="8" w:space="0" w:color="auto"/>
            </w:tcBorders>
            <w:shd w:val="clear" w:color="000000" w:fill="D9D9D9"/>
            <w:vAlign w:val="center"/>
            <w:hideMark/>
          </w:tcPr>
          <w:p w14:paraId="3A5FE27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1640" w:type="dxa"/>
            <w:tcBorders>
              <w:top w:val="nil"/>
              <w:left w:val="nil"/>
              <w:bottom w:val="double" w:sz="6" w:space="0" w:color="auto"/>
              <w:right w:val="single" w:sz="8" w:space="0" w:color="auto"/>
            </w:tcBorders>
            <w:shd w:val="clear" w:color="000000" w:fill="D9D9D9"/>
            <w:vAlign w:val="center"/>
            <w:hideMark/>
          </w:tcPr>
          <w:p w14:paraId="0B7FA00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double" w:sz="6" w:space="0" w:color="auto"/>
              <w:right w:val="single" w:sz="8" w:space="0" w:color="auto"/>
            </w:tcBorders>
            <w:shd w:val="clear" w:color="000000" w:fill="D9D9D9"/>
            <w:vAlign w:val="center"/>
            <w:hideMark/>
          </w:tcPr>
          <w:p w14:paraId="3A2A501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22.981.547</w:t>
            </w:r>
          </w:p>
        </w:tc>
        <w:tc>
          <w:tcPr>
            <w:tcW w:w="2180" w:type="dxa"/>
            <w:tcBorders>
              <w:top w:val="nil"/>
              <w:left w:val="nil"/>
              <w:bottom w:val="double" w:sz="6" w:space="0" w:color="auto"/>
              <w:right w:val="double" w:sz="6" w:space="0" w:color="auto"/>
            </w:tcBorders>
            <w:shd w:val="clear" w:color="000000" w:fill="D9D9D9"/>
            <w:vAlign w:val="center"/>
            <w:hideMark/>
          </w:tcPr>
          <w:p w14:paraId="044F09E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22.002.337</w:t>
            </w:r>
          </w:p>
        </w:tc>
      </w:tr>
      <w:tr w:rsidR="00BB6B2C" w:rsidRPr="00BB6B2C" w14:paraId="77EA1005" w14:textId="77777777" w:rsidTr="005007BA">
        <w:trPr>
          <w:trHeight w:val="330"/>
          <w:jc w:val="center"/>
        </w:trPr>
        <w:tc>
          <w:tcPr>
            <w:tcW w:w="4300" w:type="dxa"/>
            <w:tcBorders>
              <w:top w:val="nil"/>
              <w:left w:val="nil"/>
              <w:bottom w:val="nil"/>
              <w:right w:val="nil"/>
            </w:tcBorders>
            <w:shd w:val="clear" w:color="auto" w:fill="auto"/>
            <w:noWrap/>
            <w:vAlign w:val="bottom"/>
            <w:hideMark/>
          </w:tcPr>
          <w:p w14:paraId="1880AE30" w14:textId="77777777" w:rsidR="00BB6B2C" w:rsidRPr="00BB6B2C" w:rsidRDefault="00BB6B2C" w:rsidP="005007BA">
            <w:pPr>
              <w:jc w:val="right"/>
              <w:rPr>
                <w:rFonts w:ascii="Times New Roman" w:hAnsi="Times New Roman" w:cs="Times New Roman"/>
                <w:color w:val="000000"/>
                <w:lang w:eastAsia="en-GB"/>
              </w:rPr>
            </w:pPr>
          </w:p>
        </w:tc>
        <w:tc>
          <w:tcPr>
            <w:tcW w:w="1640" w:type="dxa"/>
            <w:tcBorders>
              <w:top w:val="nil"/>
              <w:left w:val="nil"/>
              <w:bottom w:val="double" w:sz="6" w:space="0" w:color="auto"/>
              <w:right w:val="nil"/>
            </w:tcBorders>
            <w:shd w:val="clear" w:color="auto" w:fill="auto"/>
            <w:vAlign w:val="center"/>
            <w:hideMark/>
          </w:tcPr>
          <w:p w14:paraId="1BA719F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4080" w:type="dxa"/>
            <w:gridSpan w:val="2"/>
            <w:tcBorders>
              <w:top w:val="double" w:sz="6" w:space="0" w:color="auto"/>
              <w:left w:val="nil"/>
              <w:bottom w:val="double" w:sz="6" w:space="0" w:color="auto"/>
              <w:right w:val="nil"/>
            </w:tcBorders>
            <w:shd w:val="clear" w:color="auto" w:fill="auto"/>
            <w:noWrap/>
            <w:vAlign w:val="bottom"/>
            <w:hideMark/>
          </w:tcPr>
          <w:p w14:paraId="749AF65C" w14:textId="77777777" w:rsidR="00BB6B2C" w:rsidRPr="00BB6B2C" w:rsidRDefault="00BB6B2C" w:rsidP="005007BA">
            <w:pP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 </w:t>
            </w:r>
          </w:p>
        </w:tc>
      </w:tr>
      <w:tr w:rsidR="00BB6B2C" w:rsidRPr="00BB6B2C" w14:paraId="46CD70FB" w14:textId="77777777" w:rsidTr="005007BA">
        <w:trPr>
          <w:trHeight w:val="330"/>
          <w:jc w:val="center"/>
        </w:trPr>
        <w:tc>
          <w:tcPr>
            <w:tcW w:w="43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69757F8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ОДЛИВИ ГОТОВИНЕ</w:t>
            </w:r>
          </w:p>
        </w:tc>
        <w:tc>
          <w:tcPr>
            <w:tcW w:w="1640" w:type="dxa"/>
            <w:tcBorders>
              <w:top w:val="nil"/>
              <w:left w:val="nil"/>
              <w:bottom w:val="nil"/>
              <w:right w:val="single" w:sz="8" w:space="0" w:color="auto"/>
            </w:tcBorders>
            <w:shd w:val="clear" w:color="000000" w:fill="D9D9D9"/>
            <w:vAlign w:val="center"/>
            <w:hideMark/>
          </w:tcPr>
          <w:p w14:paraId="5BAA7E0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4080" w:type="dxa"/>
            <w:gridSpan w:val="2"/>
            <w:tcBorders>
              <w:top w:val="double" w:sz="6" w:space="0" w:color="auto"/>
              <w:left w:val="nil"/>
              <w:bottom w:val="single" w:sz="8" w:space="0" w:color="auto"/>
              <w:right w:val="double" w:sz="6" w:space="0" w:color="000000"/>
            </w:tcBorders>
            <w:shd w:val="clear" w:color="000000" w:fill="D9D9D9"/>
            <w:vAlign w:val="center"/>
            <w:hideMark/>
          </w:tcPr>
          <w:p w14:paraId="36B131BA"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7A75C0F7" w14:textId="77777777" w:rsidTr="005007BA">
        <w:trPr>
          <w:trHeight w:val="320"/>
          <w:jc w:val="center"/>
        </w:trPr>
        <w:tc>
          <w:tcPr>
            <w:tcW w:w="4300" w:type="dxa"/>
            <w:vMerge/>
            <w:tcBorders>
              <w:top w:val="double" w:sz="6" w:space="0" w:color="auto"/>
              <w:left w:val="double" w:sz="6" w:space="0" w:color="auto"/>
              <w:bottom w:val="double" w:sz="6" w:space="0" w:color="000000"/>
              <w:right w:val="single" w:sz="8" w:space="0" w:color="auto"/>
            </w:tcBorders>
            <w:vAlign w:val="center"/>
            <w:hideMark/>
          </w:tcPr>
          <w:p w14:paraId="527420CE" w14:textId="77777777" w:rsidR="00BB6B2C" w:rsidRPr="00BB6B2C" w:rsidRDefault="00BB6B2C" w:rsidP="005007BA">
            <w:pPr>
              <w:rPr>
                <w:rFonts w:ascii="Times New Roman" w:hAnsi="Times New Roman" w:cs="Times New Roman"/>
                <w:color w:val="000000"/>
                <w:lang w:eastAsia="en-GB"/>
              </w:rPr>
            </w:pPr>
          </w:p>
        </w:tc>
        <w:tc>
          <w:tcPr>
            <w:tcW w:w="1640" w:type="dxa"/>
            <w:tcBorders>
              <w:top w:val="nil"/>
              <w:left w:val="nil"/>
              <w:bottom w:val="double" w:sz="6" w:space="0" w:color="auto"/>
              <w:right w:val="single" w:sz="8" w:space="0" w:color="auto"/>
            </w:tcBorders>
            <w:shd w:val="clear" w:color="000000" w:fill="D9D9D9"/>
            <w:vAlign w:val="center"/>
            <w:hideMark/>
          </w:tcPr>
          <w:p w14:paraId="4C1B4D9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АОП</w:t>
            </w:r>
          </w:p>
        </w:tc>
        <w:tc>
          <w:tcPr>
            <w:tcW w:w="1900" w:type="dxa"/>
            <w:tcBorders>
              <w:top w:val="nil"/>
              <w:left w:val="nil"/>
              <w:bottom w:val="double" w:sz="6" w:space="0" w:color="auto"/>
              <w:right w:val="single" w:sz="8" w:space="0" w:color="auto"/>
            </w:tcBorders>
            <w:shd w:val="clear" w:color="000000" w:fill="D9D9D9"/>
            <w:vAlign w:val="center"/>
            <w:hideMark/>
          </w:tcPr>
          <w:p w14:paraId="4E7C49A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2180" w:type="dxa"/>
            <w:tcBorders>
              <w:top w:val="nil"/>
              <w:left w:val="nil"/>
              <w:bottom w:val="double" w:sz="6" w:space="0" w:color="auto"/>
              <w:right w:val="double" w:sz="6" w:space="0" w:color="auto"/>
            </w:tcBorders>
            <w:shd w:val="clear" w:color="000000" w:fill="D9D9D9"/>
            <w:vAlign w:val="center"/>
            <w:hideMark/>
          </w:tcPr>
          <w:p w14:paraId="1122ADE4"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12CBF75A" w14:textId="77777777" w:rsidTr="005007BA">
        <w:trPr>
          <w:trHeight w:val="33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1278CC54"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пословних активности</w:t>
            </w:r>
          </w:p>
        </w:tc>
        <w:tc>
          <w:tcPr>
            <w:tcW w:w="1640" w:type="dxa"/>
            <w:tcBorders>
              <w:top w:val="nil"/>
              <w:left w:val="nil"/>
              <w:bottom w:val="single" w:sz="8" w:space="0" w:color="auto"/>
              <w:right w:val="single" w:sz="8" w:space="0" w:color="auto"/>
            </w:tcBorders>
            <w:shd w:val="clear" w:color="000000" w:fill="FFFFFF"/>
            <w:vAlign w:val="center"/>
            <w:hideMark/>
          </w:tcPr>
          <w:p w14:paraId="3F436B1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506</w:t>
            </w:r>
          </w:p>
        </w:tc>
        <w:tc>
          <w:tcPr>
            <w:tcW w:w="1900" w:type="dxa"/>
            <w:tcBorders>
              <w:top w:val="nil"/>
              <w:left w:val="nil"/>
              <w:bottom w:val="single" w:sz="8" w:space="0" w:color="auto"/>
              <w:right w:val="single" w:sz="8" w:space="0" w:color="auto"/>
            </w:tcBorders>
            <w:shd w:val="clear" w:color="000000" w:fill="FFFFFF"/>
            <w:vAlign w:val="center"/>
            <w:hideMark/>
          </w:tcPr>
          <w:p w14:paraId="18700A2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18.486.112</w:t>
            </w:r>
          </w:p>
        </w:tc>
        <w:tc>
          <w:tcPr>
            <w:tcW w:w="2180" w:type="dxa"/>
            <w:tcBorders>
              <w:top w:val="nil"/>
              <w:left w:val="nil"/>
              <w:bottom w:val="single" w:sz="8" w:space="0" w:color="auto"/>
              <w:right w:val="double" w:sz="6" w:space="0" w:color="auto"/>
            </w:tcBorders>
            <w:shd w:val="clear" w:color="000000" w:fill="FFFFFF"/>
            <w:vAlign w:val="center"/>
            <w:hideMark/>
          </w:tcPr>
          <w:p w14:paraId="1D4247DF"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18.642.055</w:t>
            </w:r>
          </w:p>
        </w:tc>
      </w:tr>
      <w:tr w:rsidR="00BB6B2C" w:rsidRPr="00BB6B2C" w14:paraId="457A234A" w14:textId="77777777" w:rsidTr="005007BA">
        <w:trPr>
          <w:trHeight w:val="32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35DCFA28"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активности инвестирања</w:t>
            </w:r>
          </w:p>
        </w:tc>
        <w:tc>
          <w:tcPr>
            <w:tcW w:w="1640" w:type="dxa"/>
            <w:tcBorders>
              <w:top w:val="nil"/>
              <w:left w:val="nil"/>
              <w:bottom w:val="single" w:sz="8" w:space="0" w:color="auto"/>
              <w:right w:val="single" w:sz="8" w:space="0" w:color="auto"/>
            </w:tcBorders>
            <w:shd w:val="clear" w:color="000000" w:fill="FFFFFF"/>
            <w:vAlign w:val="center"/>
            <w:hideMark/>
          </w:tcPr>
          <w:p w14:paraId="7975AECA"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531</w:t>
            </w:r>
          </w:p>
        </w:tc>
        <w:tc>
          <w:tcPr>
            <w:tcW w:w="1900" w:type="dxa"/>
            <w:tcBorders>
              <w:top w:val="nil"/>
              <w:left w:val="nil"/>
              <w:bottom w:val="single" w:sz="8" w:space="0" w:color="auto"/>
              <w:right w:val="single" w:sz="8" w:space="0" w:color="auto"/>
            </w:tcBorders>
            <w:shd w:val="clear" w:color="000000" w:fill="FFFFFF"/>
            <w:vAlign w:val="center"/>
            <w:hideMark/>
          </w:tcPr>
          <w:p w14:paraId="32BF688E"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1.304.799</w:t>
            </w:r>
          </w:p>
        </w:tc>
        <w:tc>
          <w:tcPr>
            <w:tcW w:w="2180" w:type="dxa"/>
            <w:tcBorders>
              <w:top w:val="nil"/>
              <w:left w:val="nil"/>
              <w:bottom w:val="single" w:sz="8" w:space="0" w:color="auto"/>
              <w:right w:val="double" w:sz="6" w:space="0" w:color="auto"/>
            </w:tcBorders>
            <w:shd w:val="clear" w:color="000000" w:fill="FFFFFF"/>
            <w:vAlign w:val="center"/>
            <w:hideMark/>
          </w:tcPr>
          <w:p w14:paraId="741ADC1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2.361.123</w:t>
            </w:r>
          </w:p>
        </w:tc>
      </w:tr>
      <w:tr w:rsidR="00BB6B2C" w:rsidRPr="00BB6B2C" w14:paraId="49DC9C2E" w14:textId="77777777" w:rsidTr="005007BA">
        <w:trPr>
          <w:trHeight w:val="32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79A8ABEA"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активности финансирања</w:t>
            </w:r>
          </w:p>
        </w:tc>
        <w:tc>
          <w:tcPr>
            <w:tcW w:w="1640" w:type="dxa"/>
            <w:tcBorders>
              <w:top w:val="nil"/>
              <w:left w:val="nil"/>
              <w:bottom w:val="single" w:sz="8" w:space="0" w:color="auto"/>
              <w:right w:val="single" w:sz="8" w:space="0" w:color="auto"/>
            </w:tcBorders>
            <w:shd w:val="clear" w:color="000000" w:fill="FFFFFF"/>
            <w:vAlign w:val="center"/>
            <w:hideMark/>
          </w:tcPr>
          <w:p w14:paraId="56D82EA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551</w:t>
            </w:r>
          </w:p>
        </w:tc>
        <w:tc>
          <w:tcPr>
            <w:tcW w:w="1900" w:type="dxa"/>
            <w:tcBorders>
              <w:top w:val="nil"/>
              <w:left w:val="nil"/>
              <w:bottom w:val="single" w:sz="8" w:space="0" w:color="auto"/>
              <w:right w:val="single" w:sz="8" w:space="0" w:color="auto"/>
            </w:tcBorders>
            <w:shd w:val="clear" w:color="000000" w:fill="FFFFFF"/>
            <w:vAlign w:val="center"/>
            <w:hideMark/>
          </w:tcPr>
          <w:p w14:paraId="3E81FC28"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3.213.910</w:t>
            </w:r>
          </w:p>
        </w:tc>
        <w:tc>
          <w:tcPr>
            <w:tcW w:w="2180" w:type="dxa"/>
            <w:tcBorders>
              <w:top w:val="nil"/>
              <w:left w:val="nil"/>
              <w:bottom w:val="single" w:sz="8" w:space="0" w:color="auto"/>
              <w:right w:val="double" w:sz="6" w:space="0" w:color="auto"/>
            </w:tcBorders>
            <w:shd w:val="clear" w:color="000000" w:fill="FFFFFF"/>
            <w:vAlign w:val="center"/>
            <w:hideMark/>
          </w:tcPr>
          <w:p w14:paraId="1BB3555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2.163.187</w:t>
            </w:r>
          </w:p>
        </w:tc>
      </w:tr>
      <w:tr w:rsidR="00BB6B2C" w:rsidRPr="00BB6B2C" w14:paraId="57F5267A" w14:textId="77777777" w:rsidTr="005007BA">
        <w:trPr>
          <w:trHeight w:val="320"/>
          <w:jc w:val="center"/>
        </w:trPr>
        <w:tc>
          <w:tcPr>
            <w:tcW w:w="4300" w:type="dxa"/>
            <w:tcBorders>
              <w:top w:val="nil"/>
              <w:left w:val="double" w:sz="6" w:space="0" w:color="auto"/>
              <w:bottom w:val="double" w:sz="6" w:space="0" w:color="auto"/>
              <w:right w:val="single" w:sz="8" w:space="0" w:color="auto"/>
            </w:tcBorders>
            <w:shd w:val="clear" w:color="000000" w:fill="D9D9D9"/>
            <w:vAlign w:val="center"/>
            <w:hideMark/>
          </w:tcPr>
          <w:p w14:paraId="2F605A7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1640" w:type="dxa"/>
            <w:tcBorders>
              <w:top w:val="nil"/>
              <w:left w:val="nil"/>
              <w:bottom w:val="double" w:sz="6" w:space="0" w:color="auto"/>
              <w:right w:val="single" w:sz="8" w:space="0" w:color="auto"/>
            </w:tcBorders>
            <w:shd w:val="clear" w:color="000000" w:fill="D9D9D9"/>
            <w:vAlign w:val="center"/>
            <w:hideMark/>
          </w:tcPr>
          <w:p w14:paraId="1E7A70B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double" w:sz="6" w:space="0" w:color="auto"/>
              <w:right w:val="single" w:sz="8" w:space="0" w:color="auto"/>
            </w:tcBorders>
            <w:shd w:val="clear" w:color="000000" w:fill="D9D9D9"/>
            <w:vAlign w:val="center"/>
            <w:hideMark/>
          </w:tcPr>
          <w:p w14:paraId="5A42601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23.004.821</w:t>
            </w:r>
          </w:p>
        </w:tc>
        <w:tc>
          <w:tcPr>
            <w:tcW w:w="2180" w:type="dxa"/>
            <w:tcBorders>
              <w:top w:val="nil"/>
              <w:left w:val="nil"/>
              <w:bottom w:val="double" w:sz="6" w:space="0" w:color="auto"/>
              <w:right w:val="double" w:sz="6" w:space="0" w:color="auto"/>
            </w:tcBorders>
            <w:shd w:val="clear" w:color="000000" w:fill="D9D9D9"/>
            <w:vAlign w:val="center"/>
            <w:hideMark/>
          </w:tcPr>
          <w:p w14:paraId="3F6D1CC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23.166.365</w:t>
            </w:r>
          </w:p>
        </w:tc>
      </w:tr>
    </w:tbl>
    <w:p w14:paraId="4F1033A7" w14:textId="77777777" w:rsidR="00BB6B2C" w:rsidRPr="00BB6B2C" w:rsidRDefault="00BB6B2C" w:rsidP="00BB6B2C">
      <w:pPr>
        <w:pStyle w:val="ListParagraph"/>
        <w:ind w:left="0"/>
        <w:jc w:val="both"/>
        <w:rPr>
          <w:rFonts w:ascii="Times New Roman" w:hAnsi="Times New Roman" w:cs="Times New Roman"/>
          <w:b/>
          <w:lang w:val="sr-Cyrl-CS"/>
        </w:rPr>
      </w:pPr>
      <w:r w:rsidRPr="00BB6B2C">
        <w:rPr>
          <w:rFonts w:ascii="Times New Roman" w:hAnsi="Times New Roman" w:cs="Times New Roman"/>
          <w:b/>
          <w:lang w:val="sr-Cyrl-CS"/>
        </w:rPr>
        <w:lastRenderedPageBreak/>
        <w:t>Приливи готовине:</w:t>
      </w:r>
    </w:p>
    <w:p w14:paraId="3B9A8062" w14:textId="77777777" w:rsidR="00BB6B2C" w:rsidRPr="00BB6B2C" w:rsidRDefault="00BB6B2C" w:rsidP="00BB6B2C">
      <w:pPr>
        <w:pStyle w:val="ListParagraph"/>
        <w:ind w:left="0"/>
        <w:jc w:val="both"/>
        <w:rPr>
          <w:rFonts w:ascii="Times New Roman" w:hAnsi="Times New Roman" w:cs="Times New Roman"/>
          <w:b/>
          <w:lang w:val="sr-Cyrl-CS"/>
        </w:rPr>
      </w:pPr>
    </w:p>
    <w:p w14:paraId="313C0CF7" w14:textId="77777777" w:rsidR="00BB6B2C" w:rsidRPr="00BB6B2C" w:rsidRDefault="00BB6B2C" w:rsidP="00BB6B2C">
      <w:pPr>
        <w:pStyle w:val="ListParagraph"/>
        <w:ind w:left="0"/>
        <w:jc w:val="both"/>
        <w:rPr>
          <w:rFonts w:ascii="Times New Roman" w:hAnsi="Times New Roman" w:cs="Times New Roman"/>
          <w:lang w:val="sr-Latn-RS"/>
        </w:rPr>
      </w:pPr>
      <w:r w:rsidRPr="00BB6B2C">
        <w:rPr>
          <w:rFonts w:ascii="Times New Roman" w:hAnsi="Times New Roman" w:cs="Times New Roman"/>
          <w:lang w:val="sr-Cyrl-CS"/>
        </w:rPr>
        <w:t>АОП 501 – приливи готовине из пословних активности су приливи од купаца, примљени аванси и остали приливи из пословних активности</w:t>
      </w:r>
      <w:r w:rsidRPr="00BB6B2C">
        <w:rPr>
          <w:rFonts w:ascii="Times New Roman" w:hAnsi="Times New Roman" w:cs="Times New Roman"/>
          <w:lang w:val="sr-Latn-RS"/>
        </w:rPr>
        <w:t>.</w:t>
      </w:r>
    </w:p>
    <w:p w14:paraId="67CA1FA4" w14:textId="77777777" w:rsidR="00BB6B2C" w:rsidRPr="00BB6B2C" w:rsidRDefault="00BB6B2C" w:rsidP="00BB6B2C">
      <w:pPr>
        <w:pStyle w:val="ListParagraph"/>
        <w:ind w:left="0"/>
        <w:jc w:val="both"/>
        <w:rPr>
          <w:rFonts w:ascii="Times New Roman" w:hAnsi="Times New Roman" w:cs="Times New Roman"/>
          <w:lang w:val="sr-Cyrl-RS"/>
        </w:rPr>
      </w:pPr>
      <w:r w:rsidRPr="00BB6B2C">
        <w:rPr>
          <w:rFonts w:ascii="Times New Roman" w:hAnsi="Times New Roman" w:cs="Times New Roman"/>
          <w:lang w:val="sr-Cyrl-RS"/>
        </w:rPr>
        <w:t>АОП 515 – приливи готовине из активности инвестирања – наплата преосталог дијела ороченог депозита код Банке Српске у стечају</w:t>
      </w:r>
    </w:p>
    <w:p w14:paraId="502CD475" w14:textId="77777777" w:rsidR="00BB6B2C" w:rsidRPr="00BB6B2C" w:rsidRDefault="00BB6B2C" w:rsidP="00BB6B2C">
      <w:pPr>
        <w:pStyle w:val="ListParagraph"/>
        <w:ind w:left="0"/>
        <w:jc w:val="both"/>
        <w:rPr>
          <w:rFonts w:ascii="Times New Roman" w:hAnsi="Times New Roman" w:cs="Times New Roman"/>
          <w:lang w:val="sr-Cyrl-RS"/>
        </w:rPr>
      </w:pPr>
      <w:r w:rsidRPr="00BB6B2C">
        <w:rPr>
          <w:rFonts w:ascii="Times New Roman" w:hAnsi="Times New Roman" w:cs="Times New Roman"/>
          <w:lang w:val="sr-Cyrl-RS"/>
        </w:rPr>
        <w:t>АОП 544– приливи готовине из активности финансирања – прилив средстава по одобреном дугорочном кредиту БПШ банке.</w:t>
      </w:r>
    </w:p>
    <w:p w14:paraId="304C054C" w14:textId="069CC973" w:rsidR="00BB6B2C" w:rsidRPr="00BB6B2C" w:rsidRDefault="00BB6B2C" w:rsidP="00BB6B2C">
      <w:pPr>
        <w:pStyle w:val="ListParagraph"/>
        <w:ind w:left="0"/>
        <w:jc w:val="both"/>
        <w:rPr>
          <w:rFonts w:ascii="Times New Roman" w:hAnsi="Times New Roman" w:cs="Times New Roman"/>
          <w:lang w:val="sr-Cyrl-RS"/>
        </w:rPr>
      </w:pPr>
    </w:p>
    <w:p w14:paraId="6F73F738" w14:textId="77777777" w:rsidR="00BB6B2C" w:rsidRPr="00BB6B2C" w:rsidRDefault="00BB6B2C" w:rsidP="00BB6B2C">
      <w:pPr>
        <w:pStyle w:val="ListParagraph"/>
        <w:ind w:left="0"/>
        <w:jc w:val="both"/>
        <w:rPr>
          <w:rFonts w:ascii="Times New Roman" w:hAnsi="Times New Roman" w:cs="Times New Roman"/>
          <w:lang w:val="sr-Cyrl-RS"/>
        </w:rPr>
      </w:pPr>
    </w:p>
    <w:p w14:paraId="4EE00B8A" w14:textId="77777777" w:rsidR="00BB6B2C" w:rsidRPr="00BB6B2C" w:rsidRDefault="00BB6B2C" w:rsidP="00BB6B2C">
      <w:pPr>
        <w:pStyle w:val="ListParagraph"/>
        <w:ind w:left="0"/>
        <w:jc w:val="both"/>
        <w:rPr>
          <w:rFonts w:ascii="Times New Roman" w:hAnsi="Times New Roman" w:cs="Times New Roman"/>
          <w:b/>
          <w:lang w:val="sr-Cyrl-CS"/>
        </w:rPr>
      </w:pPr>
      <w:r w:rsidRPr="00BB6B2C">
        <w:rPr>
          <w:rFonts w:ascii="Times New Roman" w:hAnsi="Times New Roman" w:cs="Times New Roman"/>
          <w:b/>
          <w:lang w:val="sr-Cyrl-CS"/>
        </w:rPr>
        <w:t>Одливи готовине:</w:t>
      </w:r>
    </w:p>
    <w:p w14:paraId="04279211" w14:textId="77777777" w:rsidR="00BB6B2C" w:rsidRPr="00BB6B2C" w:rsidRDefault="00BB6B2C" w:rsidP="00BB6B2C">
      <w:pPr>
        <w:pStyle w:val="ListParagraph"/>
        <w:ind w:left="0"/>
        <w:jc w:val="both"/>
        <w:rPr>
          <w:rFonts w:ascii="Times New Roman" w:hAnsi="Times New Roman" w:cs="Times New Roman"/>
          <w:b/>
          <w:lang w:val="sr-Cyrl-CS"/>
        </w:rPr>
      </w:pPr>
    </w:p>
    <w:p w14:paraId="7D1B3CFC"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 xml:space="preserve">АОП 506 – одливи готовине из пословних активности: плаћаље обавеза према добављачима и дати аванси, одливи по основу исплата зарада, накнада и осталих личних расхода, одливи по основу плаћања камата и остали одливи (плаћене обавезе за ПДВ, водни допринос). </w:t>
      </w:r>
    </w:p>
    <w:p w14:paraId="18FF9333"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 xml:space="preserve">АОП 531 – одливи готовине из активноси инвестирања: </w:t>
      </w:r>
      <w:r w:rsidRPr="00BB6B2C">
        <w:rPr>
          <w:rFonts w:ascii="Times New Roman" w:hAnsi="Times New Roman" w:cs="Times New Roman"/>
          <w:lang w:val="sr-Cyrl-RS"/>
        </w:rPr>
        <w:t xml:space="preserve">одливи готовине за </w:t>
      </w:r>
      <w:r w:rsidRPr="00BB6B2C">
        <w:rPr>
          <w:rFonts w:ascii="Times New Roman" w:hAnsi="Times New Roman" w:cs="Times New Roman"/>
          <w:lang w:val="sr-Cyrl-CS"/>
        </w:rPr>
        <w:t xml:space="preserve">набавку и реконструкцију </w:t>
      </w:r>
      <w:r w:rsidRPr="00BB6B2C">
        <w:rPr>
          <w:rFonts w:ascii="Times New Roman" w:hAnsi="Times New Roman" w:cs="Times New Roman"/>
          <w:lang w:val="sr-Cyrl-RS"/>
        </w:rPr>
        <w:t>сталних средстава</w:t>
      </w:r>
      <w:r w:rsidRPr="00BB6B2C">
        <w:rPr>
          <w:rFonts w:ascii="Times New Roman" w:hAnsi="Times New Roman" w:cs="Times New Roman"/>
          <w:lang w:val="sr-Cyrl-CS"/>
        </w:rPr>
        <w:t>.</w:t>
      </w:r>
    </w:p>
    <w:p w14:paraId="1FBEC48D"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АОП 551 – одливи готовине из активности финансирања су одливи по основу отплате кредита Свјетске банке WB IDA, кредита KfW банке и БПШ банке.</w:t>
      </w:r>
    </w:p>
    <w:p w14:paraId="74871176" w14:textId="77777777" w:rsidR="00BB6B2C" w:rsidRPr="00BB6B2C" w:rsidRDefault="00BB6B2C" w:rsidP="00BB6B2C">
      <w:pPr>
        <w:pStyle w:val="ListParagraph"/>
        <w:ind w:left="0"/>
        <w:jc w:val="both"/>
        <w:rPr>
          <w:rFonts w:ascii="Times New Roman" w:hAnsi="Times New Roman" w:cs="Times New Roman"/>
          <w:color w:val="FF0000"/>
          <w:lang w:val="sr-Latn-RS"/>
        </w:rPr>
      </w:pPr>
    </w:p>
    <w:p w14:paraId="6801EDB2" w14:textId="77777777" w:rsidR="00BB6B2C" w:rsidRPr="00BB6B2C" w:rsidRDefault="00BB6B2C" w:rsidP="00BB6B2C">
      <w:pPr>
        <w:pStyle w:val="Heading1"/>
        <w:rPr>
          <w:color w:val="auto"/>
          <w:sz w:val="24"/>
          <w:szCs w:val="24"/>
          <w:u w:val="single"/>
          <w:lang w:val="sr-Cyrl-CS"/>
        </w:rPr>
      </w:pPr>
      <w:bookmarkStart w:id="39" w:name="_Toc96065688"/>
      <w:bookmarkStart w:id="40" w:name="_Toc129847742"/>
      <w:r w:rsidRPr="00BB6B2C">
        <w:rPr>
          <w:color w:val="auto"/>
          <w:sz w:val="24"/>
          <w:szCs w:val="24"/>
          <w:u w:val="single"/>
          <w:lang w:val="sr-Cyrl-CS"/>
        </w:rPr>
        <w:t>Напомена бр. 31 –  Управљање финансијским ризицима</w:t>
      </w:r>
      <w:bookmarkEnd w:id="39"/>
      <w:bookmarkEnd w:id="40"/>
    </w:p>
    <w:p w14:paraId="2D08C6C4" w14:textId="77777777" w:rsidR="00BB6B2C" w:rsidRPr="00BB6B2C" w:rsidRDefault="00BB6B2C" w:rsidP="00BB6B2C">
      <w:pPr>
        <w:pStyle w:val="ListParagraph"/>
        <w:ind w:left="0"/>
        <w:jc w:val="both"/>
        <w:rPr>
          <w:rFonts w:ascii="Times New Roman" w:hAnsi="Times New Roman" w:cs="Times New Roman"/>
          <w:b/>
          <w:u w:val="single"/>
          <w:lang w:val="sr-Cyrl-CS"/>
        </w:rPr>
      </w:pPr>
    </w:p>
    <w:p w14:paraId="44BE25C5"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Пословање Друштва је изложено разним финансијским ризицима: тржишном, девизном, кредитном и ризику ликвидности.</w:t>
      </w:r>
    </w:p>
    <w:p w14:paraId="4DBBC4DE"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Програм управљања финансијским ризицима Друштва је усмјерен на немогућност предвиђања догађаја на финансијским тржиштима и тежи минимизирању могућих негативних ефеката на финансијске токове Друштва. Друштво не користи никакве финансијске инструменте заштите од ефеката финансијских ризика на пословање</w:t>
      </w:r>
      <w:r w:rsidRPr="00BB6B2C">
        <w:rPr>
          <w:rFonts w:ascii="Times New Roman" w:hAnsi="Times New Roman" w:cs="Times New Roman"/>
          <w:lang w:val="sr-Latn-CS"/>
        </w:rPr>
        <w:t xml:space="preserve"> </w:t>
      </w:r>
      <w:r w:rsidRPr="00BB6B2C">
        <w:rPr>
          <w:rFonts w:ascii="Times New Roman" w:hAnsi="Times New Roman" w:cs="Times New Roman"/>
          <w:lang w:val="sr-Cyrl-CS"/>
        </w:rPr>
        <w:t>из разлога што такви инструменти нису у широкој употреби, нити постоји организовано тржиште таквих инструмената у Републици Српској.</w:t>
      </w:r>
    </w:p>
    <w:p w14:paraId="377C4B5F" w14:textId="77777777" w:rsidR="00BB6B2C" w:rsidRPr="00BB6B2C" w:rsidRDefault="00BB6B2C" w:rsidP="00BB6B2C">
      <w:pPr>
        <w:pStyle w:val="ListParagraph"/>
        <w:ind w:left="0"/>
        <w:jc w:val="both"/>
        <w:rPr>
          <w:rFonts w:ascii="Times New Roman" w:hAnsi="Times New Roman" w:cs="Times New Roman"/>
          <w:b/>
          <w:color w:val="FF0000"/>
          <w:lang w:val="sr-Cyrl-CS"/>
        </w:rPr>
      </w:pPr>
    </w:p>
    <w:p w14:paraId="3664435E" w14:textId="77777777" w:rsidR="00BB6B2C" w:rsidRPr="00BB6B2C" w:rsidRDefault="00BB6B2C" w:rsidP="00BB6B2C">
      <w:pPr>
        <w:pStyle w:val="ListParagraph"/>
        <w:ind w:left="0"/>
        <w:jc w:val="both"/>
        <w:rPr>
          <w:rFonts w:ascii="Times New Roman" w:hAnsi="Times New Roman" w:cs="Times New Roman"/>
          <w:b/>
          <w:lang w:val="sr-Cyrl-CS"/>
        </w:rPr>
      </w:pPr>
      <w:r w:rsidRPr="00BB6B2C">
        <w:rPr>
          <w:rFonts w:ascii="Times New Roman" w:hAnsi="Times New Roman" w:cs="Times New Roman"/>
          <w:b/>
          <w:lang w:val="sr-Cyrl-CS"/>
        </w:rPr>
        <w:t>Тржишни ризик</w:t>
      </w:r>
    </w:p>
    <w:p w14:paraId="3F794E68" w14:textId="77777777" w:rsidR="00BB6B2C" w:rsidRPr="00BB6B2C" w:rsidRDefault="00BB6B2C" w:rsidP="00BB6B2C">
      <w:pPr>
        <w:pStyle w:val="ListParagraph"/>
        <w:ind w:left="0"/>
        <w:jc w:val="both"/>
        <w:rPr>
          <w:rFonts w:ascii="Times New Roman" w:hAnsi="Times New Roman" w:cs="Times New Roman"/>
          <w:b/>
          <w:lang w:val="sr-Cyrl-CS"/>
        </w:rPr>
      </w:pPr>
    </w:p>
    <w:p w14:paraId="2BC1BCC8"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Тржишни ризик се односи на ризик одређене промјене цијена, као што су промјене цијена најзначајнијих сировина, курсева страних валута и промјене каматних стопа, могу да утичу на висину прихода Друштва или вриједност финансијских инструмената.</w:t>
      </w:r>
    </w:p>
    <w:p w14:paraId="427405B2" w14:textId="77777777" w:rsidR="00BB6B2C" w:rsidRPr="00BB6B2C" w:rsidRDefault="00BB6B2C" w:rsidP="00BB6B2C">
      <w:pPr>
        <w:pStyle w:val="ListParagraph"/>
        <w:ind w:left="0"/>
        <w:jc w:val="both"/>
        <w:rPr>
          <w:rFonts w:ascii="Times New Roman" w:hAnsi="Times New Roman" w:cs="Times New Roman"/>
          <w:b/>
          <w:color w:val="FF0000"/>
          <w:lang w:val="sr-Cyrl-CS"/>
        </w:rPr>
      </w:pPr>
    </w:p>
    <w:p w14:paraId="780B4A9D" w14:textId="77777777" w:rsidR="00BB6B2C" w:rsidRPr="00BB6B2C" w:rsidRDefault="00BB6B2C" w:rsidP="00BB6B2C">
      <w:pPr>
        <w:pStyle w:val="ListParagraph"/>
        <w:ind w:left="0"/>
        <w:jc w:val="both"/>
        <w:rPr>
          <w:rFonts w:ascii="Times New Roman" w:hAnsi="Times New Roman" w:cs="Times New Roman"/>
          <w:b/>
          <w:lang w:val="sr-Cyrl-CS"/>
        </w:rPr>
      </w:pPr>
      <w:r w:rsidRPr="00BB6B2C">
        <w:rPr>
          <w:rFonts w:ascii="Times New Roman" w:hAnsi="Times New Roman" w:cs="Times New Roman"/>
          <w:b/>
          <w:lang w:val="sr-Cyrl-CS"/>
        </w:rPr>
        <w:t>Девизни ризик</w:t>
      </w:r>
    </w:p>
    <w:p w14:paraId="643A57C7" w14:textId="77777777" w:rsidR="00BB6B2C" w:rsidRPr="00BB6B2C" w:rsidRDefault="00BB6B2C" w:rsidP="00BB6B2C">
      <w:pPr>
        <w:pStyle w:val="ListParagraph"/>
        <w:ind w:left="0"/>
        <w:jc w:val="both"/>
        <w:rPr>
          <w:rFonts w:ascii="Times New Roman" w:hAnsi="Times New Roman" w:cs="Times New Roman"/>
          <w:b/>
          <w:lang w:val="sr-Cyrl-CS"/>
        </w:rPr>
      </w:pPr>
    </w:p>
    <w:p w14:paraId="2D46591E"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Изложеност Друштва девизном ризику односи се на остале дугорочне финансијске пласмане, краткорочне финансијске пласмане, потраживања, готовину и готовинске еквиваленте, дугорочне кредите, остале дугорочне обавезе, краткорочне финансијске обавезе из пословања деномиране у страној валути. Књиговодствена вриједност монетарних средстава и обавеза Друштва у страним валутама на дан извјештаја је:</w:t>
      </w:r>
    </w:p>
    <w:p w14:paraId="7ED595FB"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62E7C654" w14:textId="1B850D0C" w:rsidR="00BB6B2C" w:rsidRDefault="00BB6B2C" w:rsidP="00BB6B2C">
      <w:pPr>
        <w:pStyle w:val="ListParagraph"/>
        <w:ind w:left="0"/>
        <w:jc w:val="both"/>
        <w:rPr>
          <w:rFonts w:ascii="Times New Roman" w:hAnsi="Times New Roman" w:cs="Times New Roman"/>
          <w:color w:val="FF0000"/>
          <w:lang w:val="sr-Cyrl-CS"/>
        </w:rPr>
      </w:pPr>
    </w:p>
    <w:p w14:paraId="5A52523C"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70B06000"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395FD7E3" w14:textId="77777777" w:rsidR="00BB6B2C" w:rsidRPr="00BB6B2C" w:rsidRDefault="00BB6B2C" w:rsidP="00BB6B2C">
      <w:pPr>
        <w:pStyle w:val="ListParagraph"/>
        <w:ind w:left="0"/>
        <w:jc w:val="both"/>
        <w:rPr>
          <w:rFonts w:ascii="Times New Roman" w:hAnsi="Times New Roman" w:cs="Times New Roman"/>
          <w:color w:val="FF0000"/>
          <w:lang w:val="sr-Cyrl-CS"/>
        </w:rPr>
      </w:pPr>
    </w:p>
    <w:tbl>
      <w:tblPr>
        <w:tblW w:w="9366" w:type="dxa"/>
        <w:jc w:val="center"/>
        <w:tblLook w:val="04A0" w:firstRow="1" w:lastRow="0" w:firstColumn="1" w:lastColumn="0" w:noHBand="0" w:noVBand="1"/>
      </w:tblPr>
      <w:tblGrid>
        <w:gridCol w:w="1712"/>
        <w:gridCol w:w="1913"/>
        <w:gridCol w:w="1914"/>
        <w:gridCol w:w="1913"/>
        <w:gridCol w:w="1914"/>
      </w:tblGrid>
      <w:tr w:rsidR="00BB6B2C" w:rsidRPr="00BB6B2C" w14:paraId="2B91E332" w14:textId="77777777" w:rsidTr="00BB6B2C">
        <w:trPr>
          <w:trHeight w:val="339"/>
          <w:jc w:val="center"/>
        </w:trPr>
        <w:tc>
          <w:tcPr>
            <w:tcW w:w="1712" w:type="dxa"/>
            <w:tcBorders>
              <w:top w:val="nil"/>
              <w:left w:val="nil"/>
              <w:bottom w:val="nil"/>
              <w:right w:val="nil"/>
            </w:tcBorders>
            <w:shd w:val="clear" w:color="auto" w:fill="auto"/>
            <w:noWrap/>
            <w:vAlign w:val="bottom"/>
            <w:hideMark/>
          </w:tcPr>
          <w:p w14:paraId="2CE9EAEB" w14:textId="77777777" w:rsidR="00BB6B2C" w:rsidRPr="00BB6B2C" w:rsidRDefault="00BB6B2C" w:rsidP="005007BA">
            <w:pPr>
              <w:rPr>
                <w:rFonts w:ascii="Times New Roman" w:hAnsi="Times New Roman" w:cs="Times New Roman"/>
                <w:sz w:val="20"/>
                <w:szCs w:val="20"/>
                <w:lang w:val="ru-RU" w:eastAsia="en-GB"/>
              </w:rPr>
            </w:pPr>
          </w:p>
        </w:tc>
        <w:tc>
          <w:tcPr>
            <w:tcW w:w="3827" w:type="dxa"/>
            <w:gridSpan w:val="2"/>
            <w:tcBorders>
              <w:top w:val="nil"/>
              <w:left w:val="nil"/>
              <w:bottom w:val="double" w:sz="6" w:space="0" w:color="auto"/>
              <w:right w:val="nil"/>
            </w:tcBorders>
            <w:shd w:val="clear" w:color="auto" w:fill="auto"/>
            <w:noWrap/>
            <w:vAlign w:val="center"/>
            <w:hideMark/>
          </w:tcPr>
          <w:p w14:paraId="24E60FD7" w14:textId="77777777" w:rsidR="00BB6B2C" w:rsidRPr="00BB6B2C" w:rsidRDefault="00BB6B2C" w:rsidP="005007BA">
            <w:pPr>
              <w:jc w:val="right"/>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3827" w:type="dxa"/>
            <w:gridSpan w:val="2"/>
            <w:tcBorders>
              <w:top w:val="nil"/>
              <w:left w:val="nil"/>
              <w:bottom w:val="double" w:sz="6" w:space="0" w:color="auto"/>
              <w:right w:val="nil"/>
            </w:tcBorders>
            <w:shd w:val="clear" w:color="auto" w:fill="auto"/>
            <w:noWrap/>
            <w:vAlign w:val="center"/>
            <w:hideMark/>
          </w:tcPr>
          <w:p w14:paraId="28FA761C"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164F0192" w14:textId="77777777" w:rsidTr="00BB6B2C">
        <w:trPr>
          <w:trHeight w:val="349"/>
          <w:jc w:val="center"/>
        </w:trPr>
        <w:tc>
          <w:tcPr>
            <w:tcW w:w="1712" w:type="dxa"/>
            <w:vMerge w:val="restart"/>
            <w:tcBorders>
              <w:top w:val="double" w:sz="6" w:space="0" w:color="auto"/>
              <w:left w:val="double" w:sz="6" w:space="0" w:color="auto"/>
              <w:bottom w:val="single" w:sz="8" w:space="0" w:color="000000"/>
              <w:right w:val="single" w:sz="8" w:space="0" w:color="auto"/>
            </w:tcBorders>
            <w:shd w:val="clear" w:color="000000" w:fill="D9D9D9"/>
            <w:vAlign w:val="center"/>
            <w:hideMark/>
          </w:tcPr>
          <w:p w14:paraId="16C5B28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ВАЛУТА</w:t>
            </w:r>
          </w:p>
        </w:tc>
        <w:tc>
          <w:tcPr>
            <w:tcW w:w="3827" w:type="dxa"/>
            <w:gridSpan w:val="2"/>
            <w:tcBorders>
              <w:top w:val="double" w:sz="6" w:space="0" w:color="auto"/>
              <w:left w:val="nil"/>
              <w:bottom w:val="single" w:sz="8" w:space="0" w:color="auto"/>
              <w:right w:val="single" w:sz="8" w:space="0" w:color="000000"/>
            </w:tcBorders>
            <w:shd w:val="clear" w:color="000000" w:fill="D9D9D9"/>
            <w:vAlign w:val="center"/>
            <w:hideMark/>
          </w:tcPr>
          <w:p w14:paraId="395EDC2E"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СРЕДСТВА</w:t>
            </w:r>
          </w:p>
        </w:tc>
        <w:tc>
          <w:tcPr>
            <w:tcW w:w="3827" w:type="dxa"/>
            <w:gridSpan w:val="2"/>
            <w:tcBorders>
              <w:top w:val="double" w:sz="6" w:space="0" w:color="auto"/>
              <w:left w:val="nil"/>
              <w:bottom w:val="single" w:sz="8" w:space="0" w:color="auto"/>
              <w:right w:val="double" w:sz="6" w:space="0" w:color="000000"/>
            </w:tcBorders>
            <w:shd w:val="clear" w:color="000000" w:fill="D9D9D9"/>
            <w:vAlign w:val="center"/>
            <w:hideMark/>
          </w:tcPr>
          <w:p w14:paraId="0731A33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ОБАВЕЗЕ</w:t>
            </w:r>
          </w:p>
        </w:tc>
      </w:tr>
      <w:tr w:rsidR="00BB6B2C" w:rsidRPr="00BB6B2C" w14:paraId="6ABD1BEA" w14:textId="77777777" w:rsidTr="00BB6B2C">
        <w:trPr>
          <w:trHeight w:val="339"/>
          <w:jc w:val="center"/>
        </w:trPr>
        <w:tc>
          <w:tcPr>
            <w:tcW w:w="1712" w:type="dxa"/>
            <w:vMerge/>
            <w:tcBorders>
              <w:top w:val="double" w:sz="6" w:space="0" w:color="auto"/>
              <w:left w:val="double" w:sz="6" w:space="0" w:color="auto"/>
              <w:bottom w:val="single" w:sz="8" w:space="0" w:color="000000"/>
              <w:right w:val="single" w:sz="8" w:space="0" w:color="auto"/>
            </w:tcBorders>
            <w:vAlign w:val="center"/>
            <w:hideMark/>
          </w:tcPr>
          <w:p w14:paraId="6FFC054B" w14:textId="77777777" w:rsidR="00BB6B2C" w:rsidRPr="00BB6B2C" w:rsidRDefault="00BB6B2C" w:rsidP="005007BA">
            <w:pPr>
              <w:rPr>
                <w:rFonts w:ascii="Times New Roman" w:hAnsi="Times New Roman" w:cs="Times New Roman"/>
                <w:color w:val="000000"/>
                <w:lang w:eastAsia="en-GB"/>
              </w:rPr>
            </w:pPr>
          </w:p>
        </w:tc>
        <w:tc>
          <w:tcPr>
            <w:tcW w:w="1913" w:type="dxa"/>
            <w:tcBorders>
              <w:top w:val="nil"/>
              <w:left w:val="nil"/>
              <w:bottom w:val="single" w:sz="8" w:space="0" w:color="auto"/>
              <w:right w:val="single" w:sz="8" w:space="0" w:color="auto"/>
            </w:tcBorders>
            <w:shd w:val="clear" w:color="000000" w:fill="D9D9D9"/>
            <w:vAlign w:val="center"/>
            <w:hideMark/>
          </w:tcPr>
          <w:p w14:paraId="3264047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2022</w:t>
            </w:r>
          </w:p>
        </w:tc>
        <w:tc>
          <w:tcPr>
            <w:tcW w:w="1913" w:type="dxa"/>
            <w:tcBorders>
              <w:top w:val="nil"/>
              <w:left w:val="nil"/>
              <w:bottom w:val="single" w:sz="8" w:space="0" w:color="auto"/>
              <w:right w:val="single" w:sz="8" w:space="0" w:color="auto"/>
            </w:tcBorders>
            <w:shd w:val="clear" w:color="000000" w:fill="D9D9D9"/>
            <w:vAlign w:val="center"/>
            <w:hideMark/>
          </w:tcPr>
          <w:p w14:paraId="420CD4C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2021</w:t>
            </w:r>
          </w:p>
        </w:tc>
        <w:tc>
          <w:tcPr>
            <w:tcW w:w="1913" w:type="dxa"/>
            <w:tcBorders>
              <w:top w:val="nil"/>
              <w:left w:val="nil"/>
              <w:bottom w:val="single" w:sz="8" w:space="0" w:color="auto"/>
              <w:right w:val="single" w:sz="8" w:space="0" w:color="auto"/>
            </w:tcBorders>
            <w:shd w:val="clear" w:color="000000" w:fill="D9D9D9"/>
            <w:vAlign w:val="center"/>
            <w:hideMark/>
          </w:tcPr>
          <w:p w14:paraId="014C8874"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2022</w:t>
            </w:r>
          </w:p>
        </w:tc>
        <w:tc>
          <w:tcPr>
            <w:tcW w:w="1913" w:type="dxa"/>
            <w:tcBorders>
              <w:top w:val="nil"/>
              <w:left w:val="nil"/>
              <w:bottom w:val="single" w:sz="8" w:space="0" w:color="auto"/>
              <w:right w:val="double" w:sz="6" w:space="0" w:color="auto"/>
            </w:tcBorders>
            <w:shd w:val="clear" w:color="000000" w:fill="D9D9D9"/>
            <w:vAlign w:val="center"/>
            <w:hideMark/>
          </w:tcPr>
          <w:p w14:paraId="701B84A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2021</w:t>
            </w:r>
          </w:p>
        </w:tc>
      </w:tr>
      <w:tr w:rsidR="00BB6B2C" w:rsidRPr="00BB6B2C" w14:paraId="423AFBBB" w14:textId="77777777" w:rsidTr="00BB6B2C">
        <w:trPr>
          <w:trHeight w:val="339"/>
          <w:jc w:val="center"/>
        </w:trPr>
        <w:tc>
          <w:tcPr>
            <w:tcW w:w="1712" w:type="dxa"/>
            <w:tcBorders>
              <w:top w:val="nil"/>
              <w:left w:val="double" w:sz="6" w:space="0" w:color="auto"/>
              <w:bottom w:val="single" w:sz="8" w:space="0" w:color="auto"/>
              <w:right w:val="single" w:sz="8" w:space="0" w:color="auto"/>
            </w:tcBorders>
            <w:shd w:val="clear" w:color="000000" w:fill="FFFFFF"/>
            <w:vAlign w:val="center"/>
            <w:hideMark/>
          </w:tcPr>
          <w:p w14:paraId="73E4C130"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EUR</w:t>
            </w:r>
          </w:p>
        </w:tc>
        <w:tc>
          <w:tcPr>
            <w:tcW w:w="1913" w:type="dxa"/>
            <w:tcBorders>
              <w:top w:val="nil"/>
              <w:left w:val="nil"/>
              <w:bottom w:val="single" w:sz="8" w:space="0" w:color="auto"/>
              <w:right w:val="single" w:sz="8" w:space="0" w:color="auto"/>
            </w:tcBorders>
            <w:shd w:val="clear" w:color="000000" w:fill="FFFFFF"/>
            <w:vAlign w:val="center"/>
            <w:hideMark/>
          </w:tcPr>
          <w:p w14:paraId="29D43ED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4089</w:t>
            </w:r>
          </w:p>
        </w:tc>
        <w:tc>
          <w:tcPr>
            <w:tcW w:w="1913" w:type="dxa"/>
            <w:tcBorders>
              <w:top w:val="nil"/>
              <w:left w:val="nil"/>
              <w:bottom w:val="single" w:sz="8" w:space="0" w:color="auto"/>
              <w:right w:val="single" w:sz="8" w:space="0" w:color="auto"/>
            </w:tcBorders>
            <w:shd w:val="clear" w:color="000000" w:fill="FFFFFF"/>
            <w:vAlign w:val="center"/>
            <w:hideMark/>
          </w:tcPr>
          <w:p w14:paraId="4E7B368A"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4796</w:t>
            </w:r>
          </w:p>
        </w:tc>
        <w:tc>
          <w:tcPr>
            <w:tcW w:w="1913" w:type="dxa"/>
            <w:tcBorders>
              <w:top w:val="nil"/>
              <w:left w:val="nil"/>
              <w:bottom w:val="single" w:sz="8" w:space="0" w:color="auto"/>
              <w:right w:val="single" w:sz="8" w:space="0" w:color="auto"/>
            </w:tcBorders>
            <w:shd w:val="clear" w:color="000000" w:fill="FFFFFF"/>
            <w:vAlign w:val="center"/>
            <w:hideMark/>
          </w:tcPr>
          <w:p w14:paraId="67E818B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single" w:sz="8" w:space="0" w:color="auto"/>
              <w:left w:val="nil"/>
              <w:bottom w:val="single" w:sz="8" w:space="0" w:color="auto"/>
              <w:right w:val="double" w:sz="4" w:space="0" w:color="auto"/>
            </w:tcBorders>
            <w:shd w:val="clear" w:color="000000" w:fill="FFFFFF"/>
            <w:vAlign w:val="center"/>
            <w:hideMark/>
          </w:tcPr>
          <w:p w14:paraId="4E08CA0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r>
      <w:tr w:rsidR="00BB6B2C" w:rsidRPr="00BB6B2C" w14:paraId="30037C4A" w14:textId="77777777" w:rsidTr="00BB6B2C">
        <w:trPr>
          <w:trHeight w:val="339"/>
          <w:jc w:val="center"/>
        </w:trPr>
        <w:tc>
          <w:tcPr>
            <w:tcW w:w="1712" w:type="dxa"/>
            <w:tcBorders>
              <w:top w:val="nil"/>
              <w:left w:val="double" w:sz="6" w:space="0" w:color="auto"/>
              <w:bottom w:val="single" w:sz="8" w:space="0" w:color="auto"/>
              <w:right w:val="single" w:sz="8" w:space="0" w:color="auto"/>
            </w:tcBorders>
            <w:shd w:val="clear" w:color="000000" w:fill="FFFFFF"/>
            <w:vAlign w:val="center"/>
            <w:hideMark/>
          </w:tcPr>
          <w:p w14:paraId="6BD80D92"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USD</w:t>
            </w:r>
          </w:p>
        </w:tc>
        <w:tc>
          <w:tcPr>
            <w:tcW w:w="1913" w:type="dxa"/>
            <w:tcBorders>
              <w:top w:val="nil"/>
              <w:left w:val="nil"/>
              <w:bottom w:val="single" w:sz="8" w:space="0" w:color="auto"/>
              <w:right w:val="single" w:sz="8" w:space="0" w:color="auto"/>
            </w:tcBorders>
            <w:shd w:val="clear" w:color="000000" w:fill="FFFFFF"/>
            <w:vAlign w:val="center"/>
            <w:hideMark/>
          </w:tcPr>
          <w:p w14:paraId="5A8D95AB"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1045</w:t>
            </w:r>
          </w:p>
        </w:tc>
        <w:tc>
          <w:tcPr>
            <w:tcW w:w="1913" w:type="dxa"/>
            <w:tcBorders>
              <w:top w:val="nil"/>
              <w:left w:val="nil"/>
              <w:bottom w:val="single" w:sz="8" w:space="0" w:color="auto"/>
              <w:right w:val="single" w:sz="8" w:space="0" w:color="auto"/>
            </w:tcBorders>
            <w:shd w:val="clear" w:color="000000" w:fill="FFFFFF"/>
            <w:vAlign w:val="center"/>
            <w:hideMark/>
          </w:tcPr>
          <w:p w14:paraId="04B3B63D"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984</w:t>
            </w:r>
          </w:p>
        </w:tc>
        <w:tc>
          <w:tcPr>
            <w:tcW w:w="1913" w:type="dxa"/>
            <w:tcBorders>
              <w:top w:val="nil"/>
              <w:left w:val="nil"/>
              <w:bottom w:val="single" w:sz="8" w:space="0" w:color="auto"/>
              <w:right w:val="single" w:sz="8" w:space="0" w:color="auto"/>
            </w:tcBorders>
            <w:shd w:val="clear" w:color="000000" w:fill="FFFFFF"/>
            <w:vAlign w:val="center"/>
            <w:hideMark/>
          </w:tcPr>
          <w:p w14:paraId="7D62F1F6"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single" w:sz="8" w:space="0" w:color="auto"/>
              <w:right w:val="double" w:sz="4" w:space="0" w:color="auto"/>
            </w:tcBorders>
            <w:shd w:val="clear" w:color="000000" w:fill="FFFFFF"/>
            <w:vAlign w:val="center"/>
            <w:hideMark/>
          </w:tcPr>
          <w:p w14:paraId="57E96639"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r>
      <w:tr w:rsidR="00BB6B2C" w:rsidRPr="00BB6B2C" w14:paraId="3C808BFF" w14:textId="77777777" w:rsidTr="00BB6B2C">
        <w:trPr>
          <w:trHeight w:val="339"/>
          <w:jc w:val="center"/>
        </w:trPr>
        <w:tc>
          <w:tcPr>
            <w:tcW w:w="1712" w:type="dxa"/>
            <w:tcBorders>
              <w:top w:val="nil"/>
              <w:left w:val="double" w:sz="6" w:space="0" w:color="auto"/>
              <w:bottom w:val="single" w:sz="8" w:space="0" w:color="auto"/>
              <w:right w:val="single" w:sz="8" w:space="0" w:color="auto"/>
            </w:tcBorders>
            <w:shd w:val="clear" w:color="000000" w:fill="FFFFFF"/>
            <w:vAlign w:val="center"/>
            <w:hideMark/>
          </w:tcPr>
          <w:p w14:paraId="10C3E5B9"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RSD</w:t>
            </w:r>
          </w:p>
        </w:tc>
        <w:tc>
          <w:tcPr>
            <w:tcW w:w="1913" w:type="dxa"/>
            <w:tcBorders>
              <w:top w:val="nil"/>
              <w:left w:val="nil"/>
              <w:bottom w:val="single" w:sz="8" w:space="0" w:color="auto"/>
              <w:right w:val="single" w:sz="8" w:space="0" w:color="auto"/>
            </w:tcBorders>
            <w:shd w:val="clear" w:color="000000" w:fill="FFFFFF"/>
            <w:vAlign w:val="center"/>
            <w:hideMark/>
          </w:tcPr>
          <w:p w14:paraId="46509E9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290</w:t>
            </w:r>
          </w:p>
        </w:tc>
        <w:tc>
          <w:tcPr>
            <w:tcW w:w="1913" w:type="dxa"/>
            <w:tcBorders>
              <w:top w:val="nil"/>
              <w:left w:val="nil"/>
              <w:bottom w:val="single" w:sz="8" w:space="0" w:color="auto"/>
              <w:right w:val="single" w:sz="8" w:space="0" w:color="auto"/>
            </w:tcBorders>
            <w:shd w:val="clear" w:color="000000" w:fill="FFFFFF"/>
            <w:vAlign w:val="center"/>
            <w:hideMark/>
          </w:tcPr>
          <w:p w14:paraId="1DE092B2"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289</w:t>
            </w:r>
          </w:p>
        </w:tc>
        <w:tc>
          <w:tcPr>
            <w:tcW w:w="1913" w:type="dxa"/>
            <w:tcBorders>
              <w:top w:val="nil"/>
              <w:left w:val="nil"/>
              <w:bottom w:val="single" w:sz="8" w:space="0" w:color="auto"/>
              <w:right w:val="single" w:sz="8" w:space="0" w:color="auto"/>
            </w:tcBorders>
            <w:shd w:val="clear" w:color="000000" w:fill="FFFFFF"/>
            <w:vAlign w:val="center"/>
            <w:hideMark/>
          </w:tcPr>
          <w:p w14:paraId="4B6884F7"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single" w:sz="8" w:space="0" w:color="auto"/>
              <w:right w:val="double" w:sz="4" w:space="0" w:color="auto"/>
            </w:tcBorders>
            <w:shd w:val="clear" w:color="000000" w:fill="FFFFFF"/>
            <w:vAlign w:val="center"/>
            <w:hideMark/>
          </w:tcPr>
          <w:p w14:paraId="03C1CA7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r>
      <w:tr w:rsidR="00BB6B2C" w:rsidRPr="00BB6B2C" w14:paraId="48B140B0" w14:textId="77777777" w:rsidTr="00BB6B2C">
        <w:trPr>
          <w:trHeight w:val="339"/>
          <w:jc w:val="center"/>
        </w:trPr>
        <w:tc>
          <w:tcPr>
            <w:tcW w:w="1712" w:type="dxa"/>
            <w:tcBorders>
              <w:top w:val="nil"/>
              <w:left w:val="double" w:sz="6" w:space="0" w:color="auto"/>
              <w:bottom w:val="single" w:sz="8" w:space="0" w:color="auto"/>
              <w:right w:val="single" w:sz="8" w:space="0" w:color="auto"/>
            </w:tcBorders>
            <w:shd w:val="clear" w:color="000000" w:fill="FFFFFF"/>
            <w:vAlign w:val="center"/>
            <w:hideMark/>
          </w:tcPr>
          <w:p w14:paraId="2A8796E5"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SDR</w:t>
            </w:r>
          </w:p>
        </w:tc>
        <w:tc>
          <w:tcPr>
            <w:tcW w:w="1913" w:type="dxa"/>
            <w:tcBorders>
              <w:top w:val="nil"/>
              <w:left w:val="nil"/>
              <w:bottom w:val="single" w:sz="8" w:space="0" w:color="auto"/>
              <w:right w:val="single" w:sz="8" w:space="0" w:color="auto"/>
            </w:tcBorders>
            <w:shd w:val="clear" w:color="000000" w:fill="FFFFFF"/>
            <w:vAlign w:val="center"/>
            <w:hideMark/>
          </w:tcPr>
          <w:p w14:paraId="2EB4A031"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single" w:sz="8" w:space="0" w:color="auto"/>
              <w:right w:val="single" w:sz="8" w:space="0" w:color="auto"/>
            </w:tcBorders>
            <w:shd w:val="clear" w:color="000000" w:fill="FFFFFF"/>
            <w:vAlign w:val="center"/>
            <w:hideMark/>
          </w:tcPr>
          <w:p w14:paraId="627238D6"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single" w:sz="8" w:space="0" w:color="auto"/>
              <w:right w:val="single" w:sz="8" w:space="0" w:color="auto"/>
            </w:tcBorders>
            <w:shd w:val="clear" w:color="000000" w:fill="FFFFFF"/>
            <w:vAlign w:val="center"/>
            <w:hideMark/>
          </w:tcPr>
          <w:p w14:paraId="52FB5D0E"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818.308</w:t>
            </w:r>
          </w:p>
        </w:tc>
        <w:tc>
          <w:tcPr>
            <w:tcW w:w="1913" w:type="dxa"/>
            <w:tcBorders>
              <w:top w:val="nil"/>
              <w:left w:val="nil"/>
              <w:bottom w:val="single" w:sz="8" w:space="0" w:color="auto"/>
              <w:right w:val="double" w:sz="4" w:space="0" w:color="auto"/>
            </w:tcBorders>
            <w:shd w:val="clear" w:color="000000" w:fill="FFFFFF"/>
            <w:vAlign w:val="center"/>
            <w:hideMark/>
          </w:tcPr>
          <w:p w14:paraId="102DD0D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1.343.574</w:t>
            </w:r>
          </w:p>
        </w:tc>
      </w:tr>
      <w:tr w:rsidR="00BB6B2C" w:rsidRPr="00BB6B2C" w14:paraId="60D1042C" w14:textId="77777777" w:rsidTr="00BB6B2C">
        <w:trPr>
          <w:trHeight w:val="328"/>
          <w:jc w:val="center"/>
        </w:trPr>
        <w:tc>
          <w:tcPr>
            <w:tcW w:w="1712" w:type="dxa"/>
            <w:tcBorders>
              <w:top w:val="nil"/>
              <w:left w:val="double" w:sz="6" w:space="0" w:color="auto"/>
              <w:bottom w:val="nil"/>
              <w:right w:val="single" w:sz="8" w:space="0" w:color="auto"/>
            </w:tcBorders>
            <w:shd w:val="clear" w:color="000000" w:fill="FFFFFF"/>
            <w:vAlign w:val="center"/>
            <w:hideMark/>
          </w:tcPr>
          <w:p w14:paraId="530B7A73"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SEK</w:t>
            </w:r>
          </w:p>
        </w:tc>
        <w:tc>
          <w:tcPr>
            <w:tcW w:w="1913" w:type="dxa"/>
            <w:tcBorders>
              <w:top w:val="nil"/>
              <w:left w:val="nil"/>
              <w:bottom w:val="nil"/>
              <w:right w:val="single" w:sz="8" w:space="0" w:color="auto"/>
            </w:tcBorders>
            <w:shd w:val="clear" w:color="000000" w:fill="FFFFFF"/>
            <w:vAlign w:val="center"/>
            <w:hideMark/>
          </w:tcPr>
          <w:p w14:paraId="7A6577CC"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4</w:t>
            </w:r>
          </w:p>
        </w:tc>
        <w:tc>
          <w:tcPr>
            <w:tcW w:w="1913" w:type="dxa"/>
            <w:tcBorders>
              <w:top w:val="nil"/>
              <w:left w:val="nil"/>
              <w:bottom w:val="nil"/>
              <w:right w:val="single" w:sz="8" w:space="0" w:color="auto"/>
            </w:tcBorders>
            <w:shd w:val="clear" w:color="000000" w:fill="FFFFFF"/>
            <w:vAlign w:val="center"/>
            <w:hideMark/>
          </w:tcPr>
          <w:p w14:paraId="21B1CE23"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4</w:t>
            </w:r>
          </w:p>
        </w:tc>
        <w:tc>
          <w:tcPr>
            <w:tcW w:w="1913" w:type="dxa"/>
            <w:tcBorders>
              <w:top w:val="nil"/>
              <w:left w:val="nil"/>
              <w:bottom w:val="nil"/>
              <w:right w:val="single" w:sz="8" w:space="0" w:color="auto"/>
            </w:tcBorders>
            <w:shd w:val="clear" w:color="000000" w:fill="FFFFFF"/>
            <w:vAlign w:val="center"/>
            <w:hideMark/>
          </w:tcPr>
          <w:p w14:paraId="3D3DE676"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nil"/>
              <w:right w:val="double" w:sz="4" w:space="0" w:color="auto"/>
            </w:tcBorders>
            <w:shd w:val="clear" w:color="000000" w:fill="FFFFFF"/>
            <w:vAlign w:val="center"/>
            <w:hideMark/>
          </w:tcPr>
          <w:p w14:paraId="0ABF1D3B"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r>
      <w:tr w:rsidR="00BB6B2C" w:rsidRPr="00BB6B2C" w14:paraId="0D72A991" w14:textId="77777777" w:rsidTr="00BB6B2C">
        <w:trPr>
          <w:trHeight w:val="561"/>
          <w:jc w:val="center"/>
        </w:trPr>
        <w:tc>
          <w:tcPr>
            <w:tcW w:w="1712" w:type="dxa"/>
            <w:tcBorders>
              <w:top w:val="nil"/>
              <w:left w:val="double" w:sz="6" w:space="0" w:color="auto"/>
              <w:bottom w:val="double" w:sz="6" w:space="0" w:color="auto"/>
              <w:right w:val="single" w:sz="8" w:space="0" w:color="auto"/>
            </w:tcBorders>
            <w:shd w:val="clear" w:color="000000" w:fill="D9D9D9"/>
            <w:vAlign w:val="center"/>
            <w:hideMark/>
          </w:tcPr>
          <w:p w14:paraId="4D99FE79"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УКУПНО</w:t>
            </w:r>
          </w:p>
        </w:tc>
        <w:tc>
          <w:tcPr>
            <w:tcW w:w="1913" w:type="dxa"/>
            <w:tcBorders>
              <w:top w:val="nil"/>
              <w:left w:val="nil"/>
              <w:bottom w:val="double" w:sz="6" w:space="0" w:color="auto"/>
              <w:right w:val="single" w:sz="8" w:space="0" w:color="auto"/>
            </w:tcBorders>
            <w:shd w:val="clear" w:color="000000" w:fill="D9D9D9"/>
            <w:vAlign w:val="center"/>
            <w:hideMark/>
          </w:tcPr>
          <w:p w14:paraId="27C456C7"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5.428</w:t>
            </w:r>
          </w:p>
        </w:tc>
        <w:tc>
          <w:tcPr>
            <w:tcW w:w="1913" w:type="dxa"/>
            <w:tcBorders>
              <w:top w:val="nil"/>
              <w:left w:val="nil"/>
              <w:bottom w:val="double" w:sz="6" w:space="0" w:color="auto"/>
              <w:right w:val="single" w:sz="8" w:space="0" w:color="auto"/>
            </w:tcBorders>
            <w:shd w:val="clear" w:color="000000" w:fill="D9D9D9"/>
            <w:vAlign w:val="center"/>
            <w:hideMark/>
          </w:tcPr>
          <w:p w14:paraId="3241DC92"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6.073</w:t>
            </w:r>
          </w:p>
        </w:tc>
        <w:tc>
          <w:tcPr>
            <w:tcW w:w="1913" w:type="dxa"/>
            <w:tcBorders>
              <w:top w:val="nil"/>
              <w:left w:val="nil"/>
              <w:bottom w:val="double" w:sz="6" w:space="0" w:color="auto"/>
              <w:right w:val="single" w:sz="8" w:space="0" w:color="auto"/>
            </w:tcBorders>
            <w:shd w:val="clear" w:color="000000" w:fill="D9D9D9"/>
            <w:vAlign w:val="center"/>
            <w:hideMark/>
          </w:tcPr>
          <w:p w14:paraId="23B7A36F"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818.308</w:t>
            </w:r>
          </w:p>
        </w:tc>
        <w:tc>
          <w:tcPr>
            <w:tcW w:w="1913" w:type="dxa"/>
            <w:tcBorders>
              <w:top w:val="nil"/>
              <w:left w:val="nil"/>
              <w:bottom w:val="double" w:sz="6" w:space="0" w:color="auto"/>
              <w:right w:val="double" w:sz="4" w:space="0" w:color="auto"/>
            </w:tcBorders>
            <w:shd w:val="clear" w:color="000000" w:fill="D9D9D9"/>
            <w:vAlign w:val="center"/>
            <w:hideMark/>
          </w:tcPr>
          <w:p w14:paraId="57059D5C"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1.343.574</w:t>
            </w:r>
          </w:p>
        </w:tc>
      </w:tr>
    </w:tbl>
    <w:p w14:paraId="02DFDCAC"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6121606A" w14:textId="77777777" w:rsidR="00BB6B2C" w:rsidRPr="00BB6B2C" w:rsidRDefault="00BB6B2C" w:rsidP="00BB6B2C">
      <w:pPr>
        <w:pStyle w:val="ListParagraph"/>
        <w:ind w:left="0"/>
        <w:jc w:val="both"/>
        <w:rPr>
          <w:rFonts w:ascii="Times New Roman" w:hAnsi="Times New Roman" w:cs="Times New Roman"/>
          <w:lang w:val="sr-Cyrl-CS"/>
        </w:rPr>
      </w:pPr>
    </w:p>
    <w:p w14:paraId="587CA99C" w14:textId="77777777" w:rsidR="00BB6B2C" w:rsidRPr="00BB6B2C" w:rsidRDefault="00BB6B2C" w:rsidP="00BB6B2C">
      <w:pPr>
        <w:pStyle w:val="ListParagraph"/>
        <w:ind w:left="567" w:right="686"/>
        <w:jc w:val="both"/>
        <w:rPr>
          <w:rFonts w:ascii="Times New Roman" w:hAnsi="Times New Roman" w:cs="Times New Roman"/>
          <w:lang w:val="sr-Cyrl-CS"/>
        </w:rPr>
      </w:pPr>
      <w:r w:rsidRPr="00BB6B2C">
        <w:rPr>
          <w:rFonts w:ascii="Times New Roman" w:hAnsi="Times New Roman" w:cs="Times New Roman"/>
          <w:lang w:val="sr-Cyrl-CS"/>
        </w:rPr>
        <w:t xml:space="preserve">На основу објелодањене структуре имовине и обавеза у страној валути евидентно је да на Друштво има утицај промјена девизног курса </w:t>
      </w:r>
      <w:r w:rsidRPr="00BB6B2C">
        <w:rPr>
          <w:rFonts w:ascii="Times New Roman" w:hAnsi="Times New Roman" w:cs="Times New Roman"/>
        </w:rPr>
        <w:t>SDR</w:t>
      </w:r>
      <w:r w:rsidRPr="00BB6B2C">
        <w:rPr>
          <w:rFonts w:ascii="Times New Roman" w:hAnsi="Times New Roman" w:cs="Times New Roman"/>
          <w:lang w:val="sr-Cyrl-CS"/>
        </w:rPr>
        <w:t xml:space="preserve"> (обавезе по кредиту Свјетске банке).</w:t>
      </w:r>
    </w:p>
    <w:p w14:paraId="4183B41E" w14:textId="77777777" w:rsidR="00BB6B2C" w:rsidRPr="00BB6B2C" w:rsidRDefault="00BB6B2C" w:rsidP="00BB6B2C">
      <w:pPr>
        <w:pStyle w:val="ListParagraph"/>
        <w:ind w:left="567" w:right="686"/>
        <w:jc w:val="both"/>
        <w:rPr>
          <w:rFonts w:ascii="Times New Roman" w:hAnsi="Times New Roman" w:cs="Times New Roman"/>
          <w:lang w:val="sr-Cyrl-CS"/>
        </w:rPr>
      </w:pPr>
      <w:r w:rsidRPr="00BB6B2C">
        <w:rPr>
          <w:rFonts w:ascii="Times New Roman" w:hAnsi="Times New Roman" w:cs="Times New Roman"/>
          <w:lang w:val="sr-Cyrl-CS"/>
        </w:rPr>
        <w:t xml:space="preserve">У сљедећој табели приказана је осјетљивост Друштва на апресијацију и депресијацију КМ за 10% у односу на </w:t>
      </w:r>
      <w:r w:rsidRPr="00BB6B2C">
        <w:rPr>
          <w:rFonts w:ascii="Times New Roman" w:hAnsi="Times New Roman" w:cs="Times New Roman"/>
        </w:rPr>
        <w:t>SDR</w:t>
      </w:r>
      <w:r w:rsidRPr="00BB6B2C">
        <w:rPr>
          <w:rFonts w:ascii="Times New Roman" w:hAnsi="Times New Roman" w:cs="Times New Roman"/>
          <w:lang w:val="sr-Cyrl-CS"/>
        </w:rPr>
        <w:t>:</w:t>
      </w:r>
    </w:p>
    <w:tbl>
      <w:tblPr>
        <w:tblW w:w="9300" w:type="dxa"/>
        <w:jc w:val="center"/>
        <w:tblLook w:val="04A0" w:firstRow="1" w:lastRow="0" w:firstColumn="1" w:lastColumn="0" w:noHBand="0" w:noVBand="1"/>
      </w:tblPr>
      <w:tblGrid>
        <w:gridCol w:w="1700"/>
        <w:gridCol w:w="1900"/>
        <w:gridCol w:w="1900"/>
        <w:gridCol w:w="1900"/>
        <w:gridCol w:w="1900"/>
      </w:tblGrid>
      <w:tr w:rsidR="00BB6B2C" w:rsidRPr="00BB6B2C" w14:paraId="2A9E9833" w14:textId="77777777" w:rsidTr="005007BA">
        <w:trPr>
          <w:trHeight w:val="255"/>
          <w:jc w:val="center"/>
        </w:trPr>
        <w:tc>
          <w:tcPr>
            <w:tcW w:w="1700" w:type="dxa"/>
            <w:tcBorders>
              <w:top w:val="nil"/>
              <w:left w:val="nil"/>
              <w:bottom w:val="nil"/>
              <w:right w:val="nil"/>
            </w:tcBorders>
            <w:shd w:val="clear" w:color="auto" w:fill="auto"/>
            <w:noWrap/>
            <w:vAlign w:val="bottom"/>
            <w:hideMark/>
          </w:tcPr>
          <w:p w14:paraId="74A1B2B2" w14:textId="77777777" w:rsidR="00BB6B2C" w:rsidRPr="00BB6B2C" w:rsidRDefault="00BB6B2C"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bottom"/>
            <w:hideMark/>
          </w:tcPr>
          <w:p w14:paraId="7A5141A9" w14:textId="77777777" w:rsidR="00BB6B2C" w:rsidRPr="00BB6B2C" w:rsidRDefault="00BB6B2C" w:rsidP="005007BA">
            <w:pPr>
              <w:jc w:val="right"/>
              <w:rPr>
                <w:rFonts w:ascii="Times New Roman" w:hAnsi="Times New Roman" w:cs="Times New Roman"/>
                <w:lang w:val="ru-RU" w:eastAsia="en-GB"/>
              </w:rPr>
            </w:pPr>
            <w:r w:rsidRPr="00BB6B2C">
              <w:rPr>
                <w:rFonts w:ascii="Times New Roman" w:hAnsi="Times New Roman" w:cs="Times New Roman"/>
                <w:lang w:eastAsia="en-GB"/>
              </w:rPr>
              <w:t> </w:t>
            </w:r>
          </w:p>
        </w:tc>
        <w:tc>
          <w:tcPr>
            <w:tcW w:w="3800" w:type="dxa"/>
            <w:gridSpan w:val="2"/>
            <w:tcBorders>
              <w:top w:val="nil"/>
              <w:left w:val="nil"/>
              <w:bottom w:val="double" w:sz="6" w:space="0" w:color="auto"/>
              <w:right w:val="nil"/>
            </w:tcBorders>
            <w:shd w:val="clear" w:color="auto" w:fill="auto"/>
            <w:noWrap/>
            <w:vAlign w:val="bottom"/>
            <w:hideMark/>
          </w:tcPr>
          <w:p w14:paraId="1A50D8EC"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-Вриједност у КМ</w:t>
            </w:r>
          </w:p>
        </w:tc>
      </w:tr>
      <w:tr w:rsidR="00BB6B2C" w:rsidRPr="00BB6B2C" w14:paraId="345F4F95" w14:textId="77777777" w:rsidTr="005007BA">
        <w:trPr>
          <w:trHeight w:val="270"/>
          <w:jc w:val="center"/>
        </w:trPr>
        <w:tc>
          <w:tcPr>
            <w:tcW w:w="1700" w:type="dxa"/>
            <w:vMerge w:val="restart"/>
            <w:tcBorders>
              <w:top w:val="double" w:sz="6" w:space="0" w:color="auto"/>
              <w:left w:val="double" w:sz="6" w:space="0" w:color="auto"/>
              <w:bottom w:val="single" w:sz="8" w:space="0" w:color="auto"/>
              <w:right w:val="single" w:sz="8" w:space="0" w:color="auto"/>
            </w:tcBorders>
            <w:shd w:val="clear" w:color="000000" w:fill="D9D9D9"/>
            <w:vAlign w:val="center"/>
            <w:hideMark/>
          </w:tcPr>
          <w:p w14:paraId="2141946D"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 </w:t>
            </w:r>
          </w:p>
        </w:tc>
        <w:tc>
          <w:tcPr>
            <w:tcW w:w="3800" w:type="dxa"/>
            <w:gridSpan w:val="2"/>
            <w:tcBorders>
              <w:top w:val="double" w:sz="6" w:space="0" w:color="auto"/>
              <w:left w:val="nil"/>
              <w:bottom w:val="single" w:sz="8" w:space="0" w:color="auto"/>
              <w:right w:val="single" w:sz="8" w:space="0" w:color="auto"/>
            </w:tcBorders>
            <w:shd w:val="clear" w:color="000000" w:fill="D9D9D9"/>
            <w:vAlign w:val="center"/>
            <w:hideMark/>
          </w:tcPr>
          <w:p w14:paraId="6BE7E067"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2022</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3998C235"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2021</w:t>
            </w:r>
          </w:p>
        </w:tc>
      </w:tr>
      <w:tr w:rsidR="00BB6B2C" w:rsidRPr="00BB6B2C" w14:paraId="06155D38" w14:textId="77777777" w:rsidTr="005007BA">
        <w:trPr>
          <w:trHeight w:val="300"/>
          <w:jc w:val="center"/>
        </w:trPr>
        <w:tc>
          <w:tcPr>
            <w:tcW w:w="1700" w:type="dxa"/>
            <w:vMerge/>
            <w:tcBorders>
              <w:top w:val="double" w:sz="6" w:space="0" w:color="auto"/>
              <w:left w:val="double" w:sz="6" w:space="0" w:color="auto"/>
              <w:bottom w:val="single" w:sz="8" w:space="0" w:color="auto"/>
              <w:right w:val="single" w:sz="8" w:space="0" w:color="auto"/>
            </w:tcBorders>
            <w:vAlign w:val="center"/>
            <w:hideMark/>
          </w:tcPr>
          <w:p w14:paraId="477CE949" w14:textId="77777777" w:rsidR="00BB6B2C" w:rsidRPr="00BB6B2C" w:rsidRDefault="00BB6B2C" w:rsidP="005007BA">
            <w:pPr>
              <w:rPr>
                <w:rFonts w:ascii="Times New Roman" w:hAnsi="Times New Roman" w:cs="Times New Roman"/>
                <w:lang w:eastAsia="en-GB"/>
              </w:rPr>
            </w:pPr>
          </w:p>
        </w:tc>
        <w:tc>
          <w:tcPr>
            <w:tcW w:w="1900" w:type="dxa"/>
            <w:tcBorders>
              <w:top w:val="nil"/>
              <w:left w:val="nil"/>
              <w:bottom w:val="single" w:sz="8" w:space="0" w:color="auto"/>
              <w:right w:val="single" w:sz="8" w:space="0" w:color="auto"/>
            </w:tcBorders>
            <w:shd w:val="clear" w:color="000000" w:fill="D9D9D9"/>
            <w:vAlign w:val="center"/>
            <w:hideMark/>
          </w:tcPr>
          <w:p w14:paraId="1E0E6D6A"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+10%</w:t>
            </w:r>
          </w:p>
        </w:tc>
        <w:tc>
          <w:tcPr>
            <w:tcW w:w="1900" w:type="dxa"/>
            <w:tcBorders>
              <w:top w:val="nil"/>
              <w:left w:val="nil"/>
              <w:bottom w:val="single" w:sz="8" w:space="0" w:color="auto"/>
              <w:right w:val="single" w:sz="8" w:space="0" w:color="auto"/>
            </w:tcBorders>
            <w:shd w:val="clear" w:color="000000" w:fill="D9D9D9"/>
            <w:vAlign w:val="center"/>
            <w:hideMark/>
          </w:tcPr>
          <w:p w14:paraId="2A883175"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-10%</w:t>
            </w:r>
          </w:p>
        </w:tc>
        <w:tc>
          <w:tcPr>
            <w:tcW w:w="1900" w:type="dxa"/>
            <w:tcBorders>
              <w:top w:val="nil"/>
              <w:left w:val="nil"/>
              <w:bottom w:val="single" w:sz="8" w:space="0" w:color="auto"/>
              <w:right w:val="single" w:sz="8" w:space="0" w:color="auto"/>
            </w:tcBorders>
            <w:shd w:val="clear" w:color="000000" w:fill="D9D9D9"/>
            <w:vAlign w:val="center"/>
            <w:hideMark/>
          </w:tcPr>
          <w:p w14:paraId="45DE26F3"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+10%</w:t>
            </w:r>
          </w:p>
        </w:tc>
        <w:tc>
          <w:tcPr>
            <w:tcW w:w="1900" w:type="dxa"/>
            <w:tcBorders>
              <w:top w:val="nil"/>
              <w:left w:val="nil"/>
              <w:bottom w:val="single" w:sz="8" w:space="0" w:color="auto"/>
              <w:right w:val="double" w:sz="6" w:space="0" w:color="auto"/>
            </w:tcBorders>
            <w:shd w:val="clear" w:color="000000" w:fill="D9D9D9"/>
            <w:vAlign w:val="center"/>
            <w:hideMark/>
          </w:tcPr>
          <w:p w14:paraId="7689231F"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-10%</w:t>
            </w:r>
          </w:p>
        </w:tc>
      </w:tr>
      <w:tr w:rsidR="00BB6B2C" w:rsidRPr="00BB6B2C" w14:paraId="163A6B7D" w14:textId="77777777" w:rsidTr="005007BA">
        <w:trPr>
          <w:trHeight w:val="690"/>
          <w:jc w:val="center"/>
        </w:trPr>
        <w:tc>
          <w:tcPr>
            <w:tcW w:w="1700" w:type="dxa"/>
            <w:tcBorders>
              <w:top w:val="nil"/>
              <w:left w:val="double" w:sz="6" w:space="0" w:color="auto"/>
              <w:bottom w:val="single" w:sz="8" w:space="0" w:color="auto"/>
              <w:right w:val="single" w:sz="8" w:space="0" w:color="auto"/>
            </w:tcBorders>
            <w:shd w:val="clear" w:color="000000" w:fill="FFFFFF"/>
            <w:vAlign w:val="center"/>
            <w:hideMark/>
          </w:tcPr>
          <w:p w14:paraId="7CA5D1AE"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SDR</w:t>
            </w:r>
          </w:p>
        </w:tc>
        <w:tc>
          <w:tcPr>
            <w:tcW w:w="1900" w:type="dxa"/>
            <w:tcBorders>
              <w:top w:val="nil"/>
              <w:left w:val="nil"/>
              <w:bottom w:val="single" w:sz="8" w:space="0" w:color="auto"/>
              <w:right w:val="single" w:sz="8" w:space="0" w:color="auto"/>
            </w:tcBorders>
            <w:shd w:val="clear" w:color="000000" w:fill="FFFFFF"/>
            <w:vAlign w:val="center"/>
            <w:hideMark/>
          </w:tcPr>
          <w:p w14:paraId="006A0417"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81.831</w:t>
            </w:r>
          </w:p>
        </w:tc>
        <w:tc>
          <w:tcPr>
            <w:tcW w:w="1900" w:type="dxa"/>
            <w:tcBorders>
              <w:top w:val="nil"/>
              <w:left w:val="nil"/>
              <w:bottom w:val="single" w:sz="8" w:space="0" w:color="auto"/>
              <w:right w:val="single" w:sz="8" w:space="0" w:color="auto"/>
            </w:tcBorders>
            <w:shd w:val="clear" w:color="000000" w:fill="FFFFFF"/>
            <w:vAlign w:val="center"/>
            <w:hideMark/>
          </w:tcPr>
          <w:p w14:paraId="7E2B8DD7"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(81.831)</w:t>
            </w:r>
          </w:p>
        </w:tc>
        <w:tc>
          <w:tcPr>
            <w:tcW w:w="1900" w:type="dxa"/>
            <w:tcBorders>
              <w:top w:val="nil"/>
              <w:left w:val="nil"/>
              <w:bottom w:val="single" w:sz="8" w:space="0" w:color="auto"/>
              <w:right w:val="single" w:sz="8" w:space="0" w:color="auto"/>
            </w:tcBorders>
            <w:shd w:val="clear" w:color="000000" w:fill="FFFFFF"/>
            <w:vAlign w:val="center"/>
            <w:hideMark/>
          </w:tcPr>
          <w:p w14:paraId="67ED66BE"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134.357</w:t>
            </w:r>
          </w:p>
        </w:tc>
        <w:tc>
          <w:tcPr>
            <w:tcW w:w="1900" w:type="dxa"/>
            <w:tcBorders>
              <w:top w:val="nil"/>
              <w:left w:val="nil"/>
              <w:bottom w:val="single" w:sz="8" w:space="0" w:color="auto"/>
              <w:right w:val="double" w:sz="6" w:space="0" w:color="auto"/>
            </w:tcBorders>
            <w:shd w:val="clear" w:color="000000" w:fill="FFFFFF"/>
            <w:vAlign w:val="center"/>
            <w:hideMark/>
          </w:tcPr>
          <w:p w14:paraId="198B75FF"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(134.357)</w:t>
            </w:r>
          </w:p>
        </w:tc>
      </w:tr>
      <w:tr w:rsidR="00BB6B2C" w:rsidRPr="00BB6B2C" w14:paraId="7807CED9" w14:textId="77777777" w:rsidTr="005007BA">
        <w:trPr>
          <w:trHeight w:val="450"/>
          <w:jc w:val="center"/>
        </w:trPr>
        <w:tc>
          <w:tcPr>
            <w:tcW w:w="1700" w:type="dxa"/>
            <w:tcBorders>
              <w:top w:val="nil"/>
              <w:left w:val="double" w:sz="6" w:space="0" w:color="auto"/>
              <w:bottom w:val="double" w:sz="6" w:space="0" w:color="auto"/>
              <w:right w:val="single" w:sz="8" w:space="0" w:color="auto"/>
            </w:tcBorders>
            <w:shd w:val="clear" w:color="000000" w:fill="D9D9D9"/>
            <w:vAlign w:val="center"/>
            <w:hideMark/>
          </w:tcPr>
          <w:p w14:paraId="5A3A688F"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УКУПНО</w:t>
            </w:r>
          </w:p>
        </w:tc>
        <w:tc>
          <w:tcPr>
            <w:tcW w:w="1900" w:type="dxa"/>
            <w:tcBorders>
              <w:top w:val="nil"/>
              <w:left w:val="nil"/>
              <w:bottom w:val="double" w:sz="6" w:space="0" w:color="auto"/>
              <w:right w:val="single" w:sz="8" w:space="0" w:color="auto"/>
            </w:tcBorders>
            <w:shd w:val="clear" w:color="000000" w:fill="D9D9D9"/>
            <w:vAlign w:val="center"/>
            <w:hideMark/>
          </w:tcPr>
          <w:p w14:paraId="0DCA211A"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81.831</w:t>
            </w:r>
          </w:p>
        </w:tc>
        <w:tc>
          <w:tcPr>
            <w:tcW w:w="1900" w:type="dxa"/>
            <w:tcBorders>
              <w:top w:val="nil"/>
              <w:left w:val="nil"/>
              <w:bottom w:val="double" w:sz="6" w:space="0" w:color="auto"/>
              <w:right w:val="single" w:sz="8" w:space="0" w:color="auto"/>
            </w:tcBorders>
            <w:shd w:val="clear" w:color="000000" w:fill="D9D9D9"/>
            <w:vAlign w:val="center"/>
            <w:hideMark/>
          </w:tcPr>
          <w:p w14:paraId="1E648C2F"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(81.831)</w:t>
            </w:r>
          </w:p>
        </w:tc>
        <w:tc>
          <w:tcPr>
            <w:tcW w:w="1900" w:type="dxa"/>
            <w:tcBorders>
              <w:top w:val="nil"/>
              <w:left w:val="nil"/>
              <w:bottom w:val="double" w:sz="6" w:space="0" w:color="auto"/>
              <w:right w:val="single" w:sz="8" w:space="0" w:color="auto"/>
            </w:tcBorders>
            <w:shd w:val="clear" w:color="000000" w:fill="D9D9D9"/>
            <w:vAlign w:val="center"/>
            <w:hideMark/>
          </w:tcPr>
          <w:p w14:paraId="1262A139"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134.357</w:t>
            </w:r>
          </w:p>
        </w:tc>
        <w:tc>
          <w:tcPr>
            <w:tcW w:w="1900" w:type="dxa"/>
            <w:tcBorders>
              <w:top w:val="nil"/>
              <w:left w:val="nil"/>
              <w:bottom w:val="double" w:sz="6" w:space="0" w:color="auto"/>
              <w:right w:val="double" w:sz="6" w:space="0" w:color="auto"/>
            </w:tcBorders>
            <w:shd w:val="clear" w:color="000000" w:fill="D9D9D9"/>
            <w:vAlign w:val="center"/>
            <w:hideMark/>
          </w:tcPr>
          <w:p w14:paraId="6CCFB962"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(134.357)</w:t>
            </w:r>
          </w:p>
        </w:tc>
      </w:tr>
    </w:tbl>
    <w:p w14:paraId="5E974A8C" w14:textId="77777777" w:rsidR="00BB6B2C" w:rsidRPr="00BB6B2C" w:rsidRDefault="00BB6B2C" w:rsidP="00BB6B2C">
      <w:pPr>
        <w:jc w:val="both"/>
        <w:rPr>
          <w:rFonts w:ascii="Times New Roman" w:hAnsi="Times New Roman" w:cs="Times New Roman"/>
          <w:b/>
          <w:color w:val="FF0000"/>
          <w:lang w:val="sr-Latn-RS"/>
        </w:rPr>
      </w:pPr>
    </w:p>
    <w:p w14:paraId="6D13D677" w14:textId="77777777" w:rsidR="00BB6B2C" w:rsidRPr="00BB6B2C" w:rsidRDefault="00BB6B2C" w:rsidP="00BB6B2C">
      <w:pPr>
        <w:jc w:val="both"/>
        <w:rPr>
          <w:rFonts w:ascii="Times New Roman" w:hAnsi="Times New Roman" w:cs="Times New Roman"/>
          <w:b/>
          <w:color w:val="FF0000"/>
          <w:lang w:val="sr-Cyrl-RS"/>
        </w:rPr>
      </w:pPr>
      <w:r w:rsidRPr="00BB6B2C">
        <w:rPr>
          <w:rFonts w:ascii="Times New Roman" w:hAnsi="Times New Roman" w:cs="Times New Roman"/>
          <w:b/>
          <w:color w:val="FF0000"/>
          <w:lang w:val="sr-Latn-RS"/>
        </w:rPr>
        <w:t xml:space="preserve"> </w:t>
      </w:r>
    </w:p>
    <w:p w14:paraId="2D178BDE" w14:textId="77777777" w:rsidR="00BB6B2C" w:rsidRPr="00BB6B2C" w:rsidRDefault="00BB6B2C" w:rsidP="00BB6B2C">
      <w:pPr>
        <w:jc w:val="both"/>
        <w:rPr>
          <w:rFonts w:ascii="Times New Roman" w:hAnsi="Times New Roman" w:cs="Times New Roman"/>
          <w:b/>
          <w:lang w:val="sr-Cyrl-RS"/>
        </w:rPr>
      </w:pPr>
      <w:r w:rsidRPr="00BB6B2C">
        <w:rPr>
          <w:rFonts w:ascii="Times New Roman" w:hAnsi="Times New Roman" w:cs="Times New Roman"/>
          <w:b/>
          <w:lang w:val="sr-Cyrl-RS"/>
        </w:rPr>
        <w:t>Кредитни ризик</w:t>
      </w:r>
    </w:p>
    <w:p w14:paraId="4E3F3ACF"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Друштво је изложено кредитном ризику који представља ризик да дужници неће бити у могућности да своја дуговања према Друштву измире у потпуности и на вријеме, што аутоматски резултира финансијским губитком Друштва. Кредитни ризик обухвата дугорочне и краткорочне финансијске пласмане и потраживања.</w:t>
      </w:r>
    </w:p>
    <w:p w14:paraId="6AC00438"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Друштво нема значајну концентрацију кредитног ризика, јер се његова потраживања и пласмани односе на велики број међусобно неповезаних купаца са појединачно малим износима. У случају неблаговременог измиривања обавеза корисника услуга према Друштву користе се и сљедећи механизми наплате: репрограмирање дуга, споразуми о нагодби, утужења, вансудска поравнања и остало.</w:t>
      </w:r>
    </w:p>
    <w:p w14:paraId="636EBD32" w14:textId="32D2F425" w:rsidR="00BB6B2C" w:rsidRDefault="00BB6B2C" w:rsidP="00BB6B2C">
      <w:pPr>
        <w:jc w:val="both"/>
        <w:rPr>
          <w:rFonts w:ascii="Times New Roman" w:hAnsi="Times New Roman" w:cs="Times New Roman"/>
          <w:lang w:val="sr-Cyrl-CS"/>
        </w:rPr>
      </w:pPr>
    </w:p>
    <w:p w14:paraId="61ECEEE7" w14:textId="12A74FEA" w:rsidR="00BB6B2C" w:rsidRDefault="00BB6B2C" w:rsidP="00BB6B2C">
      <w:pPr>
        <w:jc w:val="both"/>
        <w:rPr>
          <w:rFonts w:ascii="Times New Roman" w:hAnsi="Times New Roman" w:cs="Times New Roman"/>
          <w:lang w:val="sr-Cyrl-CS"/>
        </w:rPr>
      </w:pPr>
    </w:p>
    <w:p w14:paraId="37B18353" w14:textId="77777777" w:rsidR="00BB6B2C" w:rsidRPr="00BB6B2C" w:rsidRDefault="00BB6B2C" w:rsidP="00BB6B2C">
      <w:pPr>
        <w:jc w:val="both"/>
        <w:rPr>
          <w:rFonts w:ascii="Times New Roman" w:hAnsi="Times New Roman" w:cs="Times New Roman"/>
          <w:lang w:val="sr-Cyrl-CS"/>
        </w:rPr>
      </w:pPr>
    </w:p>
    <w:p w14:paraId="2A5D13BD" w14:textId="77777777" w:rsidR="00BB6B2C" w:rsidRPr="00BB6B2C" w:rsidRDefault="00BB6B2C" w:rsidP="00BB6B2C">
      <w:pPr>
        <w:jc w:val="both"/>
        <w:rPr>
          <w:rFonts w:ascii="Times New Roman" w:hAnsi="Times New Roman" w:cs="Times New Roman"/>
          <w:b/>
          <w:lang w:val="sr-Cyrl-CS"/>
        </w:rPr>
      </w:pPr>
      <w:r w:rsidRPr="00BB6B2C">
        <w:rPr>
          <w:rFonts w:ascii="Times New Roman" w:hAnsi="Times New Roman" w:cs="Times New Roman"/>
          <w:b/>
          <w:lang w:val="sr-Cyrl-CS"/>
        </w:rPr>
        <w:lastRenderedPageBreak/>
        <w:t>Ризик ликвидности</w:t>
      </w:r>
    </w:p>
    <w:p w14:paraId="381A7C53"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Друштво управља ризиком ликвидности на начин који му обезбјеђује да у сваком тренутку испуњава своје обавезе. Управљање ризиком значи да Друштво одржава одговарајуће новчане резерве, прати стварне новчане токове и одржава адекватан однос доспијећа финансијских средстава и обавеза.</w:t>
      </w:r>
    </w:p>
    <w:p w14:paraId="535BD9C3"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33– Потенцијалне обавезе</w:t>
      </w:r>
    </w:p>
    <w:p w14:paraId="05BDF59F" w14:textId="77777777" w:rsidR="00BB6B2C" w:rsidRPr="00BB6B2C" w:rsidRDefault="00BB6B2C" w:rsidP="00BB6B2C">
      <w:pPr>
        <w:pStyle w:val="ListParagraph"/>
        <w:ind w:left="0"/>
        <w:jc w:val="both"/>
        <w:rPr>
          <w:rFonts w:ascii="Times New Roman" w:hAnsi="Times New Roman" w:cs="Times New Roman"/>
          <w:b/>
          <w:u w:val="single"/>
          <w:lang w:val="sr-Cyrl-CS"/>
        </w:rPr>
      </w:pPr>
    </w:p>
    <w:p w14:paraId="1714F403" w14:textId="0757C406" w:rsidR="005563B9" w:rsidRDefault="00BB6B2C" w:rsidP="001D75ED">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Процијењене потенцијалне обавезе по судским споровима у којима је Друштво тужена страна Управа Друштва сматра да исход наведених спорова неће имати додатно материјално значајан утицај на финансијске извјештаје Друштва у будућности</w:t>
      </w:r>
      <w:r w:rsidRPr="00BB6B2C">
        <w:rPr>
          <w:rFonts w:ascii="Times New Roman" w:hAnsi="Times New Roman" w:cs="Times New Roman"/>
          <w:lang w:val="sr-Latn-RS"/>
        </w:rPr>
        <w:t>.</w:t>
      </w:r>
      <w:r w:rsidRPr="00BB6B2C">
        <w:rPr>
          <w:rFonts w:ascii="Times New Roman" w:hAnsi="Times New Roman" w:cs="Times New Roman"/>
          <w:lang w:val="sr-Cyrl-CS"/>
        </w:rPr>
        <w:t xml:space="preserve">    </w:t>
      </w:r>
    </w:p>
    <w:p w14:paraId="4D07C5F0" w14:textId="77777777" w:rsidR="00BB6B2C" w:rsidRPr="00BB6B2C" w:rsidRDefault="00BB6B2C" w:rsidP="001D75ED">
      <w:pPr>
        <w:pStyle w:val="ListParagraph"/>
        <w:ind w:left="0"/>
        <w:jc w:val="both"/>
        <w:rPr>
          <w:rFonts w:ascii="Times New Roman" w:hAnsi="Times New Roman" w:cs="Times New Roman"/>
          <w:lang w:val="sr-Cyrl-CS"/>
        </w:rPr>
      </w:pPr>
    </w:p>
    <w:p w14:paraId="3D63138B" w14:textId="72D6EF6F" w:rsidR="003373CA" w:rsidRPr="001C175D" w:rsidRDefault="005563B9" w:rsidP="001C175D">
      <w:pPr>
        <w:pStyle w:val="Heading2"/>
        <w:jc w:val="center"/>
        <w:rPr>
          <w:rFonts w:ascii="Times New Roman" w:eastAsia="Times New Roman" w:hAnsi="Times New Roman" w:cs="Times New Roman"/>
          <w:sz w:val="28"/>
          <w:szCs w:val="28"/>
          <w:lang w:val="sr-Latn-BA" w:eastAsia="sr-Latn-BA"/>
        </w:rPr>
      </w:pPr>
      <w:bookmarkStart w:id="41" w:name="_Toc129847743"/>
      <w:r w:rsidRPr="001C175D">
        <w:rPr>
          <w:rFonts w:ascii="Times New Roman" w:eastAsia="Times New Roman" w:hAnsi="Times New Roman" w:cs="Times New Roman"/>
          <w:color w:val="auto"/>
          <w:sz w:val="24"/>
          <w:szCs w:val="24"/>
          <w:lang w:val="sr-Latn-BA" w:eastAsia="sr-Latn-BA"/>
        </w:rPr>
        <w:t>ПРЕГЛЕД ОСТВАРЕНИХ ПРИХОДА И РАСХОДА ЗА ПЕРИОД ОД 01.01.</w:t>
      </w:r>
      <w:r w:rsidR="001F75F6" w:rsidRPr="001C175D">
        <w:rPr>
          <w:rFonts w:ascii="Times New Roman" w:eastAsia="Times New Roman" w:hAnsi="Times New Roman" w:cs="Times New Roman"/>
          <w:color w:val="auto"/>
          <w:sz w:val="24"/>
          <w:szCs w:val="24"/>
          <w:lang w:val="sr-Cyrl-RS" w:eastAsia="sr-Latn-BA"/>
        </w:rPr>
        <w:t xml:space="preserve"> </w:t>
      </w:r>
      <w:r w:rsidRPr="001C175D">
        <w:rPr>
          <w:rFonts w:ascii="Times New Roman" w:eastAsia="Times New Roman" w:hAnsi="Times New Roman" w:cs="Times New Roman"/>
          <w:color w:val="auto"/>
          <w:sz w:val="24"/>
          <w:szCs w:val="24"/>
          <w:lang w:val="sr-Latn-BA" w:eastAsia="sr-Latn-BA"/>
        </w:rPr>
        <w:t>-</w:t>
      </w:r>
      <w:r w:rsidR="001F75F6" w:rsidRPr="001C175D">
        <w:rPr>
          <w:rFonts w:ascii="Times New Roman" w:eastAsia="Times New Roman" w:hAnsi="Times New Roman" w:cs="Times New Roman"/>
          <w:color w:val="auto"/>
          <w:sz w:val="24"/>
          <w:szCs w:val="24"/>
          <w:lang w:val="sr-Cyrl-RS" w:eastAsia="sr-Latn-BA"/>
        </w:rPr>
        <w:t xml:space="preserve"> </w:t>
      </w:r>
      <w:r w:rsidR="00CB4926" w:rsidRPr="001C175D">
        <w:rPr>
          <w:rFonts w:ascii="Times New Roman" w:eastAsia="Times New Roman" w:hAnsi="Times New Roman" w:cs="Times New Roman"/>
          <w:color w:val="auto"/>
          <w:sz w:val="24"/>
          <w:szCs w:val="24"/>
          <w:lang w:val="sr-Latn-BA" w:eastAsia="sr-Latn-BA"/>
        </w:rPr>
        <w:t>31.12.2022</w:t>
      </w:r>
      <w:r w:rsidRPr="001C175D">
        <w:rPr>
          <w:rFonts w:ascii="Times New Roman" w:eastAsia="Times New Roman" w:hAnsi="Times New Roman" w:cs="Times New Roman"/>
          <w:color w:val="auto"/>
          <w:sz w:val="24"/>
          <w:szCs w:val="24"/>
          <w:lang w:val="sr-Latn-BA" w:eastAsia="sr-Latn-BA"/>
        </w:rPr>
        <w:t>.</w:t>
      </w:r>
      <w:r w:rsidR="00DA3A7D" w:rsidRPr="001C175D">
        <w:rPr>
          <w:rFonts w:ascii="Times New Roman" w:eastAsia="Times New Roman" w:hAnsi="Times New Roman" w:cs="Times New Roman"/>
          <w:color w:val="auto"/>
          <w:sz w:val="24"/>
          <w:szCs w:val="24"/>
          <w:lang w:val="sr-Latn-BA" w:eastAsia="sr-Latn-BA"/>
        </w:rPr>
        <w:t xml:space="preserve"> </w:t>
      </w:r>
      <w:r w:rsidRPr="001C175D">
        <w:rPr>
          <w:rFonts w:ascii="Times New Roman" w:eastAsia="Times New Roman" w:hAnsi="Times New Roman" w:cs="Times New Roman"/>
          <w:color w:val="auto"/>
          <w:sz w:val="24"/>
          <w:szCs w:val="24"/>
          <w:lang w:val="sr-Latn-BA" w:eastAsia="sr-Latn-BA"/>
        </w:rPr>
        <w:t>године</w:t>
      </w:r>
      <w:r w:rsidRPr="001C175D">
        <w:rPr>
          <w:rFonts w:ascii="Times New Roman" w:eastAsia="Times New Roman" w:hAnsi="Times New Roman" w:cs="Times New Roman"/>
          <w:sz w:val="28"/>
          <w:szCs w:val="28"/>
          <w:lang w:val="sr-Latn-BA" w:eastAsia="sr-Latn-BA"/>
        </w:rPr>
        <w:br/>
      </w:r>
      <w:r w:rsidRPr="00DF678D">
        <w:rPr>
          <w:rStyle w:val="Heading3Char"/>
          <w:rFonts w:ascii="Times New Roman" w:hAnsi="Times New Roman" w:cs="Times New Roman"/>
          <w:b/>
          <w:color w:val="1F497D" w:themeColor="text2"/>
          <w:sz w:val="28"/>
          <w:szCs w:val="28"/>
          <w:lang w:val="sr-Latn-BA" w:eastAsia="sr-Latn-BA"/>
        </w:rPr>
        <w:t>СИСТЕМ СЕОСКИХ ВОДОВОДА</w:t>
      </w:r>
      <w:bookmarkEnd w:id="41"/>
    </w:p>
    <w:p w14:paraId="5670B057" w14:textId="348E8F9D" w:rsidR="003373CA" w:rsidRPr="00CA656E" w:rsidRDefault="003373CA" w:rsidP="001D75ED">
      <w:pPr>
        <w:pStyle w:val="ListParagraph"/>
        <w:ind w:left="0"/>
        <w:jc w:val="both"/>
        <w:rPr>
          <w:rFonts w:ascii="Times New Roman" w:hAnsi="Times New Roman" w:cs="Times New Roman"/>
          <w:color w:val="FF0000"/>
          <w:sz w:val="24"/>
          <w:szCs w:val="24"/>
          <w:lang w:val="sr-Latn-RS"/>
        </w:rPr>
      </w:pPr>
    </w:p>
    <w:tbl>
      <w:tblPr>
        <w:tblW w:w="10922" w:type="dxa"/>
        <w:jc w:val="center"/>
        <w:tblLook w:val="04A0" w:firstRow="1" w:lastRow="0" w:firstColumn="1" w:lastColumn="0" w:noHBand="0" w:noVBand="1"/>
      </w:tblPr>
      <w:tblGrid>
        <w:gridCol w:w="905"/>
        <w:gridCol w:w="4317"/>
        <w:gridCol w:w="1900"/>
        <w:gridCol w:w="1900"/>
        <w:gridCol w:w="1900"/>
      </w:tblGrid>
      <w:tr w:rsidR="007F6559" w:rsidRPr="007F6559" w14:paraId="27D5EA91" w14:textId="77777777" w:rsidTr="007F6559">
        <w:trPr>
          <w:trHeight w:val="29"/>
          <w:jc w:val="center"/>
        </w:trPr>
        <w:tc>
          <w:tcPr>
            <w:tcW w:w="905" w:type="dxa"/>
            <w:tcBorders>
              <w:top w:val="double" w:sz="6" w:space="0" w:color="auto"/>
              <w:left w:val="double" w:sz="6" w:space="0" w:color="auto"/>
              <w:bottom w:val="single" w:sz="8" w:space="0" w:color="auto"/>
              <w:right w:val="single" w:sz="4" w:space="0" w:color="auto"/>
            </w:tcBorders>
            <w:shd w:val="clear" w:color="000000" w:fill="FFFFFF"/>
            <w:vAlign w:val="center"/>
            <w:hideMark/>
          </w:tcPr>
          <w:p w14:paraId="2087A4F6" w14:textId="77777777" w:rsidR="007F6559" w:rsidRPr="007F6559" w:rsidRDefault="007F6559" w:rsidP="007F6559">
            <w:pPr>
              <w:spacing w:after="0" w:line="240" w:lineRule="auto"/>
              <w:jc w:val="center"/>
              <w:rPr>
                <w:rFonts w:ascii="Times New Roman" w:eastAsia="Times New Roman" w:hAnsi="Times New Roman" w:cs="Times New Roman"/>
                <w:sz w:val="20"/>
                <w:szCs w:val="20"/>
                <w:lang w:val="sr-Latn-BA" w:eastAsia="sr-Latn-BA"/>
              </w:rPr>
            </w:pPr>
            <w:r w:rsidRPr="007F6559">
              <w:rPr>
                <w:rFonts w:ascii="Times New Roman" w:eastAsia="Times New Roman" w:hAnsi="Times New Roman" w:cs="Times New Roman"/>
                <w:sz w:val="20"/>
                <w:szCs w:val="20"/>
                <w:lang w:val="sr-Latn-BA" w:eastAsia="sr-Latn-BA"/>
              </w:rPr>
              <w:t>КОНТО</w:t>
            </w:r>
          </w:p>
        </w:tc>
        <w:tc>
          <w:tcPr>
            <w:tcW w:w="4317" w:type="dxa"/>
            <w:tcBorders>
              <w:top w:val="double" w:sz="6" w:space="0" w:color="auto"/>
              <w:left w:val="nil"/>
              <w:bottom w:val="single" w:sz="8" w:space="0" w:color="auto"/>
              <w:right w:val="single" w:sz="4" w:space="0" w:color="auto"/>
            </w:tcBorders>
            <w:shd w:val="clear" w:color="000000" w:fill="FFFFFF"/>
            <w:vAlign w:val="center"/>
            <w:hideMark/>
          </w:tcPr>
          <w:p w14:paraId="0ED038DA"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ОПИС</w:t>
            </w:r>
          </w:p>
        </w:tc>
        <w:tc>
          <w:tcPr>
            <w:tcW w:w="1900" w:type="dxa"/>
            <w:tcBorders>
              <w:top w:val="double" w:sz="6" w:space="0" w:color="auto"/>
              <w:left w:val="nil"/>
              <w:bottom w:val="single" w:sz="8" w:space="0" w:color="auto"/>
              <w:right w:val="single" w:sz="4" w:space="0" w:color="auto"/>
            </w:tcBorders>
            <w:shd w:val="clear" w:color="000000" w:fill="FFFFFF"/>
            <w:vAlign w:val="center"/>
            <w:hideMark/>
          </w:tcPr>
          <w:p w14:paraId="6521C19C" w14:textId="26B8B124" w:rsidR="007F6559" w:rsidRPr="007F6559" w:rsidRDefault="007F6559" w:rsidP="007F6559">
            <w:pPr>
              <w:spacing w:after="0" w:line="240" w:lineRule="auto"/>
              <w:jc w:val="center"/>
              <w:rPr>
                <w:rFonts w:ascii="Times New Roman" w:eastAsia="Times New Roman" w:hAnsi="Times New Roman" w:cs="Times New Roman"/>
                <w:sz w:val="24"/>
                <w:szCs w:val="24"/>
                <w:lang w:val="sr-Cyrl-RS" w:eastAsia="sr-Latn-BA"/>
              </w:rPr>
            </w:pPr>
            <w:r>
              <w:rPr>
                <w:rFonts w:ascii="Times New Roman" w:eastAsia="Times New Roman" w:hAnsi="Times New Roman" w:cs="Times New Roman"/>
                <w:sz w:val="24"/>
                <w:szCs w:val="24"/>
                <w:lang w:val="sr-Latn-BA" w:eastAsia="sr-Latn-BA"/>
              </w:rPr>
              <w:t xml:space="preserve">ОСТВАРЕНО </w:t>
            </w:r>
            <w:r w:rsidRPr="007F6559">
              <w:rPr>
                <w:rFonts w:ascii="Times New Roman" w:eastAsia="Times New Roman" w:hAnsi="Times New Roman" w:cs="Times New Roman"/>
                <w:sz w:val="24"/>
                <w:szCs w:val="24"/>
                <w:lang w:val="sr-Latn-BA" w:eastAsia="sr-Latn-BA"/>
              </w:rPr>
              <w:t>2021</w:t>
            </w:r>
            <w:r>
              <w:rPr>
                <w:rFonts w:ascii="Times New Roman" w:eastAsia="Times New Roman" w:hAnsi="Times New Roman" w:cs="Times New Roman"/>
                <w:sz w:val="24"/>
                <w:szCs w:val="24"/>
                <w:lang w:val="sr-Cyrl-RS" w:eastAsia="sr-Latn-BA"/>
              </w:rPr>
              <w:t>.</w:t>
            </w:r>
          </w:p>
        </w:tc>
        <w:tc>
          <w:tcPr>
            <w:tcW w:w="1900" w:type="dxa"/>
            <w:tcBorders>
              <w:top w:val="double" w:sz="6" w:space="0" w:color="auto"/>
              <w:left w:val="nil"/>
              <w:bottom w:val="single" w:sz="8" w:space="0" w:color="auto"/>
              <w:right w:val="single" w:sz="4" w:space="0" w:color="auto"/>
            </w:tcBorders>
            <w:shd w:val="clear" w:color="000000" w:fill="FFFFFF"/>
            <w:vAlign w:val="center"/>
            <w:hideMark/>
          </w:tcPr>
          <w:p w14:paraId="5B0D6346" w14:textId="3DBAD0E5" w:rsidR="007F6559" w:rsidRPr="007F6559" w:rsidRDefault="007F6559" w:rsidP="007F6559">
            <w:pPr>
              <w:spacing w:after="0" w:line="240" w:lineRule="auto"/>
              <w:jc w:val="center"/>
              <w:rPr>
                <w:rFonts w:ascii="Times New Roman" w:eastAsia="Times New Roman" w:hAnsi="Times New Roman" w:cs="Times New Roman"/>
                <w:sz w:val="24"/>
                <w:szCs w:val="24"/>
                <w:lang w:val="sr-Cyrl-RS" w:eastAsia="sr-Latn-BA"/>
              </w:rPr>
            </w:pPr>
            <w:r>
              <w:rPr>
                <w:rFonts w:ascii="Times New Roman" w:eastAsia="Times New Roman" w:hAnsi="Times New Roman" w:cs="Times New Roman"/>
                <w:sz w:val="24"/>
                <w:szCs w:val="24"/>
                <w:lang w:val="sr-Latn-BA" w:eastAsia="sr-Latn-BA"/>
              </w:rPr>
              <w:t xml:space="preserve">ОСТВАРЕНО </w:t>
            </w:r>
            <w:r w:rsidRPr="007F6559">
              <w:rPr>
                <w:rFonts w:ascii="Times New Roman" w:eastAsia="Times New Roman" w:hAnsi="Times New Roman" w:cs="Times New Roman"/>
                <w:sz w:val="24"/>
                <w:szCs w:val="24"/>
                <w:lang w:val="sr-Latn-BA" w:eastAsia="sr-Latn-BA"/>
              </w:rPr>
              <w:t>2022</w:t>
            </w:r>
            <w:r>
              <w:rPr>
                <w:rFonts w:ascii="Times New Roman" w:eastAsia="Times New Roman" w:hAnsi="Times New Roman" w:cs="Times New Roman"/>
                <w:sz w:val="24"/>
                <w:szCs w:val="24"/>
                <w:lang w:val="sr-Cyrl-RS" w:eastAsia="sr-Latn-BA"/>
              </w:rPr>
              <w:t>.</w:t>
            </w:r>
          </w:p>
        </w:tc>
        <w:tc>
          <w:tcPr>
            <w:tcW w:w="1900" w:type="dxa"/>
            <w:tcBorders>
              <w:top w:val="double" w:sz="6" w:space="0" w:color="auto"/>
              <w:left w:val="nil"/>
              <w:bottom w:val="single" w:sz="8" w:space="0" w:color="auto"/>
              <w:right w:val="double" w:sz="6" w:space="0" w:color="auto"/>
            </w:tcBorders>
            <w:shd w:val="clear" w:color="000000" w:fill="FFFFFF"/>
            <w:vAlign w:val="center"/>
            <w:hideMark/>
          </w:tcPr>
          <w:p w14:paraId="2BA659F6" w14:textId="2436A13D" w:rsidR="007F6559" w:rsidRPr="007F6559" w:rsidRDefault="007F6559" w:rsidP="007F6559">
            <w:pPr>
              <w:spacing w:after="0" w:line="240" w:lineRule="auto"/>
              <w:jc w:val="center"/>
              <w:rPr>
                <w:rFonts w:ascii="Times New Roman" w:eastAsia="Times New Roman" w:hAnsi="Times New Roman" w:cs="Times New Roman"/>
                <w:sz w:val="24"/>
                <w:szCs w:val="24"/>
                <w:lang w:val="sr-Cyrl-RS" w:eastAsia="sr-Latn-BA"/>
              </w:rPr>
            </w:pPr>
            <w:r>
              <w:rPr>
                <w:rFonts w:ascii="Times New Roman" w:eastAsia="Times New Roman" w:hAnsi="Times New Roman" w:cs="Times New Roman"/>
                <w:sz w:val="24"/>
                <w:szCs w:val="24"/>
                <w:lang w:val="sr-Latn-BA" w:eastAsia="sr-Latn-BA"/>
              </w:rPr>
              <w:t xml:space="preserve">ПЛАН </w:t>
            </w:r>
            <w:r w:rsidRPr="007F6559">
              <w:rPr>
                <w:rFonts w:ascii="Times New Roman" w:eastAsia="Times New Roman" w:hAnsi="Times New Roman" w:cs="Times New Roman"/>
                <w:sz w:val="24"/>
                <w:szCs w:val="24"/>
                <w:lang w:val="sr-Latn-BA" w:eastAsia="sr-Latn-BA"/>
              </w:rPr>
              <w:t>2022</w:t>
            </w:r>
            <w:r>
              <w:rPr>
                <w:rFonts w:ascii="Times New Roman" w:eastAsia="Times New Roman" w:hAnsi="Times New Roman" w:cs="Times New Roman"/>
                <w:sz w:val="24"/>
                <w:szCs w:val="24"/>
                <w:lang w:val="sr-Cyrl-RS" w:eastAsia="sr-Latn-BA"/>
              </w:rPr>
              <w:t>.</w:t>
            </w:r>
          </w:p>
        </w:tc>
      </w:tr>
      <w:tr w:rsidR="007F6559" w:rsidRPr="007F6559" w14:paraId="2DC94412" w14:textId="77777777" w:rsidTr="001F5A80">
        <w:trPr>
          <w:trHeight w:val="410"/>
          <w:jc w:val="center"/>
        </w:trPr>
        <w:tc>
          <w:tcPr>
            <w:tcW w:w="905" w:type="dxa"/>
            <w:tcBorders>
              <w:top w:val="nil"/>
              <w:left w:val="double" w:sz="6" w:space="0" w:color="auto"/>
              <w:bottom w:val="nil"/>
              <w:right w:val="nil"/>
            </w:tcBorders>
            <w:shd w:val="clear" w:color="auto" w:fill="C6D9F1" w:themeFill="text2" w:themeFillTint="33"/>
            <w:noWrap/>
            <w:vAlign w:val="center"/>
            <w:hideMark/>
          </w:tcPr>
          <w:p w14:paraId="549478FE" w14:textId="77777777" w:rsidR="007F6559" w:rsidRPr="007F6559" w:rsidRDefault="007F6559" w:rsidP="007F6559">
            <w:pPr>
              <w:spacing w:after="0" w:line="240" w:lineRule="auto"/>
              <w:jc w:val="center"/>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 </w:t>
            </w:r>
          </w:p>
        </w:tc>
        <w:tc>
          <w:tcPr>
            <w:tcW w:w="4317"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EF28A94" w14:textId="77777777" w:rsidR="007F6559" w:rsidRPr="007F6559" w:rsidRDefault="007F6559" w:rsidP="007F6559">
            <w:pPr>
              <w:spacing w:after="0" w:line="240" w:lineRule="auto"/>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УКУПНИ ПРИХОДИ</w:t>
            </w:r>
          </w:p>
        </w:tc>
        <w:tc>
          <w:tcPr>
            <w:tcW w:w="1900" w:type="dxa"/>
            <w:tcBorders>
              <w:top w:val="single" w:sz="4" w:space="0" w:color="auto"/>
              <w:left w:val="nil"/>
              <w:bottom w:val="nil"/>
              <w:right w:val="single" w:sz="4" w:space="0" w:color="auto"/>
            </w:tcBorders>
            <w:shd w:val="clear" w:color="auto" w:fill="C6D9F1" w:themeFill="text2" w:themeFillTint="33"/>
            <w:noWrap/>
            <w:vAlign w:val="center"/>
            <w:hideMark/>
          </w:tcPr>
          <w:p w14:paraId="19BB3599"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683.863,08</w:t>
            </w:r>
          </w:p>
        </w:tc>
        <w:tc>
          <w:tcPr>
            <w:tcW w:w="1900" w:type="dxa"/>
            <w:tcBorders>
              <w:top w:val="single" w:sz="4" w:space="0" w:color="auto"/>
              <w:left w:val="nil"/>
              <w:bottom w:val="nil"/>
              <w:right w:val="single" w:sz="4" w:space="0" w:color="auto"/>
            </w:tcBorders>
            <w:shd w:val="clear" w:color="auto" w:fill="C6D9F1" w:themeFill="text2" w:themeFillTint="33"/>
            <w:noWrap/>
            <w:vAlign w:val="center"/>
            <w:hideMark/>
          </w:tcPr>
          <w:p w14:paraId="3E03DC4A"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634.535,82</w:t>
            </w:r>
          </w:p>
        </w:tc>
        <w:tc>
          <w:tcPr>
            <w:tcW w:w="1900" w:type="dxa"/>
            <w:tcBorders>
              <w:top w:val="single" w:sz="4" w:space="0" w:color="auto"/>
              <w:left w:val="nil"/>
              <w:bottom w:val="nil"/>
              <w:right w:val="double" w:sz="6" w:space="0" w:color="auto"/>
            </w:tcBorders>
            <w:shd w:val="clear" w:color="auto" w:fill="C6D9F1" w:themeFill="text2" w:themeFillTint="33"/>
            <w:noWrap/>
            <w:vAlign w:val="center"/>
            <w:hideMark/>
          </w:tcPr>
          <w:p w14:paraId="3526D515"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685.000,00</w:t>
            </w:r>
          </w:p>
        </w:tc>
      </w:tr>
      <w:tr w:rsidR="007F6559" w:rsidRPr="007F6559" w14:paraId="497E796D" w14:textId="77777777" w:rsidTr="007F6559">
        <w:trPr>
          <w:trHeight w:val="540"/>
          <w:jc w:val="center"/>
        </w:trPr>
        <w:tc>
          <w:tcPr>
            <w:tcW w:w="905" w:type="dxa"/>
            <w:tcBorders>
              <w:top w:val="single" w:sz="4" w:space="0" w:color="auto"/>
              <w:left w:val="double" w:sz="6" w:space="0" w:color="auto"/>
              <w:bottom w:val="nil"/>
              <w:right w:val="single" w:sz="4" w:space="0" w:color="auto"/>
            </w:tcBorders>
            <w:shd w:val="clear" w:color="000000" w:fill="FFFFFF"/>
            <w:noWrap/>
            <w:vAlign w:val="center"/>
            <w:hideMark/>
          </w:tcPr>
          <w:p w14:paraId="1D453E48"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611</w:t>
            </w:r>
          </w:p>
        </w:tc>
        <w:tc>
          <w:tcPr>
            <w:tcW w:w="4317" w:type="dxa"/>
            <w:tcBorders>
              <w:top w:val="single" w:sz="4" w:space="0" w:color="auto"/>
              <w:left w:val="nil"/>
              <w:bottom w:val="nil"/>
              <w:right w:val="single" w:sz="4" w:space="0" w:color="auto"/>
            </w:tcBorders>
            <w:shd w:val="clear" w:color="000000" w:fill="FFFFFF"/>
            <w:noWrap/>
            <w:vAlign w:val="center"/>
            <w:hideMark/>
          </w:tcPr>
          <w:p w14:paraId="04731E89"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Приходи од продaje воде</w:t>
            </w:r>
          </w:p>
        </w:tc>
        <w:tc>
          <w:tcPr>
            <w:tcW w:w="1900" w:type="dxa"/>
            <w:tcBorders>
              <w:top w:val="single" w:sz="4" w:space="0" w:color="auto"/>
              <w:left w:val="nil"/>
              <w:bottom w:val="nil"/>
              <w:right w:val="single" w:sz="4" w:space="0" w:color="auto"/>
            </w:tcBorders>
            <w:shd w:val="clear" w:color="000000" w:fill="FFFFFF"/>
            <w:noWrap/>
            <w:vAlign w:val="center"/>
            <w:hideMark/>
          </w:tcPr>
          <w:p w14:paraId="4F67211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579.572,68</w:t>
            </w:r>
          </w:p>
        </w:tc>
        <w:tc>
          <w:tcPr>
            <w:tcW w:w="1900" w:type="dxa"/>
            <w:tcBorders>
              <w:top w:val="single" w:sz="4" w:space="0" w:color="auto"/>
              <w:left w:val="nil"/>
              <w:bottom w:val="nil"/>
              <w:right w:val="single" w:sz="4" w:space="0" w:color="auto"/>
            </w:tcBorders>
            <w:shd w:val="clear" w:color="000000" w:fill="FFFFFF"/>
            <w:noWrap/>
            <w:vAlign w:val="center"/>
            <w:hideMark/>
          </w:tcPr>
          <w:p w14:paraId="426D7FD1"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608.252,42</w:t>
            </w:r>
          </w:p>
        </w:tc>
        <w:tc>
          <w:tcPr>
            <w:tcW w:w="1900" w:type="dxa"/>
            <w:tcBorders>
              <w:top w:val="single" w:sz="4" w:space="0" w:color="auto"/>
              <w:left w:val="nil"/>
              <w:bottom w:val="nil"/>
              <w:right w:val="double" w:sz="6" w:space="0" w:color="auto"/>
            </w:tcBorders>
            <w:shd w:val="clear" w:color="000000" w:fill="FFFFFF"/>
            <w:noWrap/>
            <w:vAlign w:val="center"/>
            <w:hideMark/>
          </w:tcPr>
          <w:p w14:paraId="7DCD568E"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580.000,00</w:t>
            </w:r>
          </w:p>
        </w:tc>
      </w:tr>
      <w:tr w:rsidR="007F6559" w:rsidRPr="007F6559" w14:paraId="5C40E54C" w14:textId="77777777" w:rsidTr="007F6559">
        <w:trPr>
          <w:trHeight w:val="540"/>
          <w:jc w:val="center"/>
        </w:trPr>
        <w:tc>
          <w:tcPr>
            <w:tcW w:w="905" w:type="dxa"/>
            <w:tcBorders>
              <w:top w:val="single" w:sz="4" w:space="0" w:color="auto"/>
              <w:left w:val="double" w:sz="6" w:space="0" w:color="auto"/>
              <w:bottom w:val="single" w:sz="4" w:space="0" w:color="auto"/>
              <w:right w:val="nil"/>
            </w:tcBorders>
            <w:shd w:val="clear" w:color="000000" w:fill="FFFFFF"/>
            <w:noWrap/>
            <w:vAlign w:val="center"/>
            <w:hideMark/>
          </w:tcPr>
          <w:p w14:paraId="14051D8C"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611</w:t>
            </w:r>
          </w:p>
        </w:tc>
        <w:tc>
          <w:tcPr>
            <w:tcW w:w="4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B3A42"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Приходи од накнаде за мјерно мјесто</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1806CAE0"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104.290,40</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57A19F22"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26.283,40</w:t>
            </w:r>
          </w:p>
        </w:tc>
        <w:tc>
          <w:tcPr>
            <w:tcW w:w="1900" w:type="dxa"/>
            <w:tcBorders>
              <w:top w:val="single" w:sz="4" w:space="0" w:color="auto"/>
              <w:left w:val="nil"/>
              <w:bottom w:val="single" w:sz="4" w:space="0" w:color="auto"/>
              <w:right w:val="double" w:sz="6" w:space="0" w:color="auto"/>
            </w:tcBorders>
            <w:shd w:val="clear" w:color="000000" w:fill="FFFFFF"/>
            <w:noWrap/>
            <w:vAlign w:val="center"/>
            <w:hideMark/>
          </w:tcPr>
          <w:p w14:paraId="6E62B82F"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105.000,00</w:t>
            </w:r>
          </w:p>
        </w:tc>
      </w:tr>
      <w:tr w:rsidR="007F6559" w:rsidRPr="007F6559" w14:paraId="1AB2B43D" w14:textId="77777777" w:rsidTr="001F5A80">
        <w:trPr>
          <w:trHeight w:val="442"/>
          <w:jc w:val="center"/>
        </w:trPr>
        <w:tc>
          <w:tcPr>
            <w:tcW w:w="905" w:type="dxa"/>
            <w:tcBorders>
              <w:top w:val="nil"/>
              <w:left w:val="double" w:sz="6" w:space="0" w:color="auto"/>
              <w:bottom w:val="nil"/>
              <w:right w:val="nil"/>
            </w:tcBorders>
            <w:shd w:val="clear" w:color="auto" w:fill="C6D9F1" w:themeFill="text2" w:themeFillTint="33"/>
            <w:noWrap/>
            <w:vAlign w:val="center"/>
            <w:hideMark/>
          </w:tcPr>
          <w:p w14:paraId="40A98920" w14:textId="77777777" w:rsidR="007F6559" w:rsidRPr="007F6559" w:rsidRDefault="007F6559" w:rsidP="007F6559">
            <w:pPr>
              <w:spacing w:after="0" w:line="240" w:lineRule="auto"/>
              <w:jc w:val="center"/>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 </w:t>
            </w:r>
          </w:p>
        </w:tc>
        <w:tc>
          <w:tcPr>
            <w:tcW w:w="4317" w:type="dxa"/>
            <w:tcBorders>
              <w:top w:val="nil"/>
              <w:left w:val="single" w:sz="4" w:space="0" w:color="auto"/>
              <w:bottom w:val="nil"/>
              <w:right w:val="single" w:sz="4" w:space="0" w:color="auto"/>
            </w:tcBorders>
            <w:shd w:val="clear" w:color="auto" w:fill="C6D9F1" w:themeFill="text2" w:themeFillTint="33"/>
            <w:noWrap/>
            <w:vAlign w:val="center"/>
            <w:hideMark/>
          </w:tcPr>
          <w:p w14:paraId="42FE5569" w14:textId="77777777" w:rsidR="007F6559" w:rsidRPr="007F6559" w:rsidRDefault="007F6559" w:rsidP="007F6559">
            <w:pPr>
              <w:spacing w:after="0" w:line="240" w:lineRule="auto"/>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УКУПНИ РАСХОДИ</w:t>
            </w:r>
          </w:p>
        </w:tc>
        <w:tc>
          <w:tcPr>
            <w:tcW w:w="1900" w:type="dxa"/>
            <w:tcBorders>
              <w:top w:val="nil"/>
              <w:left w:val="nil"/>
              <w:bottom w:val="nil"/>
              <w:right w:val="single" w:sz="4" w:space="0" w:color="auto"/>
            </w:tcBorders>
            <w:shd w:val="clear" w:color="auto" w:fill="C6D9F1" w:themeFill="text2" w:themeFillTint="33"/>
            <w:noWrap/>
            <w:vAlign w:val="center"/>
            <w:hideMark/>
          </w:tcPr>
          <w:p w14:paraId="321F6D3E"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1.786.808,76</w:t>
            </w:r>
          </w:p>
        </w:tc>
        <w:tc>
          <w:tcPr>
            <w:tcW w:w="1900" w:type="dxa"/>
            <w:tcBorders>
              <w:top w:val="nil"/>
              <w:left w:val="nil"/>
              <w:bottom w:val="nil"/>
              <w:right w:val="single" w:sz="4" w:space="0" w:color="auto"/>
            </w:tcBorders>
            <w:shd w:val="clear" w:color="auto" w:fill="C6D9F1" w:themeFill="text2" w:themeFillTint="33"/>
            <w:noWrap/>
            <w:vAlign w:val="center"/>
            <w:hideMark/>
          </w:tcPr>
          <w:p w14:paraId="7AAEC407"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1.852.978,34</w:t>
            </w:r>
          </w:p>
        </w:tc>
        <w:tc>
          <w:tcPr>
            <w:tcW w:w="1900" w:type="dxa"/>
            <w:tcBorders>
              <w:top w:val="nil"/>
              <w:left w:val="nil"/>
              <w:bottom w:val="nil"/>
              <w:right w:val="double" w:sz="6" w:space="0" w:color="auto"/>
            </w:tcBorders>
            <w:shd w:val="clear" w:color="auto" w:fill="C6D9F1" w:themeFill="text2" w:themeFillTint="33"/>
            <w:noWrap/>
            <w:vAlign w:val="center"/>
            <w:hideMark/>
          </w:tcPr>
          <w:p w14:paraId="1DA33EF3"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1.961.000,00</w:t>
            </w:r>
          </w:p>
        </w:tc>
      </w:tr>
      <w:tr w:rsidR="007F6559" w:rsidRPr="007F6559" w14:paraId="116BF83A" w14:textId="77777777" w:rsidTr="007F6559">
        <w:trPr>
          <w:trHeight w:val="540"/>
          <w:jc w:val="center"/>
        </w:trPr>
        <w:tc>
          <w:tcPr>
            <w:tcW w:w="905" w:type="dxa"/>
            <w:tcBorders>
              <w:top w:val="single" w:sz="4" w:space="0" w:color="auto"/>
              <w:left w:val="double" w:sz="6" w:space="0" w:color="auto"/>
              <w:bottom w:val="single" w:sz="4" w:space="0" w:color="auto"/>
              <w:right w:val="nil"/>
            </w:tcBorders>
            <w:shd w:val="clear" w:color="000000" w:fill="FFFFFF"/>
            <w:noWrap/>
            <w:vAlign w:val="center"/>
            <w:hideMark/>
          </w:tcPr>
          <w:p w14:paraId="54B95855"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511</w:t>
            </w:r>
          </w:p>
        </w:tc>
        <w:tc>
          <w:tcPr>
            <w:tcW w:w="4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E9C5A"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материјала</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454122FA"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139.787,15</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6EE7BB71"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121.585,73</w:t>
            </w:r>
          </w:p>
        </w:tc>
        <w:tc>
          <w:tcPr>
            <w:tcW w:w="1900" w:type="dxa"/>
            <w:tcBorders>
              <w:top w:val="single" w:sz="4" w:space="0" w:color="auto"/>
              <w:left w:val="nil"/>
              <w:bottom w:val="single" w:sz="4" w:space="0" w:color="auto"/>
              <w:right w:val="double" w:sz="6" w:space="0" w:color="auto"/>
            </w:tcBorders>
            <w:shd w:val="clear" w:color="000000" w:fill="FFFFFF"/>
            <w:noWrap/>
            <w:vAlign w:val="center"/>
            <w:hideMark/>
          </w:tcPr>
          <w:p w14:paraId="4B0ECA19"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160.000,00</w:t>
            </w:r>
          </w:p>
        </w:tc>
      </w:tr>
      <w:tr w:rsidR="007F6559" w:rsidRPr="007F6559" w14:paraId="3C3B93EF" w14:textId="77777777" w:rsidTr="007F6559">
        <w:trPr>
          <w:trHeight w:val="540"/>
          <w:jc w:val="center"/>
        </w:trPr>
        <w:tc>
          <w:tcPr>
            <w:tcW w:w="905" w:type="dxa"/>
            <w:tcBorders>
              <w:top w:val="nil"/>
              <w:left w:val="double" w:sz="6" w:space="0" w:color="auto"/>
              <w:bottom w:val="nil"/>
              <w:right w:val="single" w:sz="4" w:space="0" w:color="auto"/>
            </w:tcBorders>
            <w:shd w:val="clear" w:color="000000" w:fill="FFFFFF"/>
            <w:noWrap/>
            <w:vAlign w:val="center"/>
            <w:hideMark/>
          </w:tcPr>
          <w:p w14:paraId="761E860F"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513</w:t>
            </w:r>
          </w:p>
        </w:tc>
        <w:tc>
          <w:tcPr>
            <w:tcW w:w="4317" w:type="dxa"/>
            <w:tcBorders>
              <w:top w:val="nil"/>
              <w:left w:val="nil"/>
              <w:bottom w:val="nil"/>
              <w:right w:val="single" w:sz="4" w:space="0" w:color="auto"/>
            </w:tcBorders>
            <w:shd w:val="clear" w:color="000000" w:fill="FFFFFF"/>
            <w:noWrap/>
            <w:vAlign w:val="center"/>
            <w:hideMark/>
          </w:tcPr>
          <w:p w14:paraId="0C09E81C"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горива</w:t>
            </w:r>
          </w:p>
        </w:tc>
        <w:tc>
          <w:tcPr>
            <w:tcW w:w="1900" w:type="dxa"/>
            <w:tcBorders>
              <w:top w:val="nil"/>
              <w:left w:val="nil"/>
              <w:bottom w:val="nil"/>
              <w:right w:val="single" w:sz="4" w:space="0" w:color="auto"/>
            </w:tcBorders>
            <w:shd w:val="clear" w:color="000000" w:fill="FFFFFF"/>
            <w:noWrap/>
            <w:vAlign w:val="center"/>
            <w:hideMark/>
          </w:tcPr>
          <w:p w14:paraId="731A3AFB"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63.851,35</w:t>
            </w:r>
          </w:p>
        </w:tc>
        <w:tc>
          <w:tcPr>
            <w:tcW w:w="1900" w:type="dxa"/>
            <w:tcBorders>
              <w:top w:val="nil"/>
              <w:left w:val="nil"/>
              <w:bottom w:val="nil"/>
              <w:right w:val="single" w:sz="4" w:space="0" w:color="auto"/>
            </w:tcBorders>
            <w:shd w:val="clear" w:color="000000" w:fill="FFFFFF"/>
            <w:noWrap/>
            <w:vAlign w:val="center"/>
            <w:hideMark/>
          </w:tcPr>
          <w:p w14:paraId="5055B3F5"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81.626,27</w:t>
            </w:r>
          </w:p>
        </w:tc>
        <w:tc>
          <w:tcPr>
            <w:tcW w:w="1900" w:type="dxa"/>
            <w:tcBorders>
              <w:top w:val="nil"/>
              <w:left w:val="nil"/>
              <w:bottom w:val="single" w:sz="4" w:space="0" w:color="auto"/>
              <w:right w:val="double" w:sz="6" w:space="0" w:color="auto"/>
            </w:tcBorders>
            <w:shd w:val="clear" w:color="000000" w:fill="FFFFFF"/>
            <w:noWrap/>
            <w:vAlign w:val="center"/>
            <w:hideMark/>
          </w:tcPr>
          <w:p w14:paraId="02E592C0"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66.000,00</w:t>
            </w:r>
          </w:p>
        </w:tc>
      </w:tr>
      <w:tr w:rsidR="007F6559" w:rsidRPr="007F6559" w14:paraId="7759A1A2" w14:textId="77777777" w:rsidTr="007F6559">
        <w:trPr>
          <w:trHeight w:val="540"/>
          <w:jc w:val="center"/>
        </w:trPr>
        <w:tc>
          <w:tcPr>
            <w:tcW w:w="905" w:type="dxa"/>
            <w:tcBorders>
              <w:top w:val="single" w:sz="4" w:space="0" w:color="auto"/>
              <w:left w:val="double" w:sz="6" w:space="0" w:color="auto"/>
              <w:bottom w:val="nil"/>
              <w:right w:val="single" w:sz="4" w:space="0" w:color="auto"/>
            </w:tcBorders>
            <w:shd w:val="clear" w:color="000000" w:fill="FFFFFF"/>
            <w:noWrap/>
            <w:vAlign w:val="center"/>
            <w:hideMark/>
          </w:tcPr>
          <w:p w14:paraId="54A71CE7"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513</w:t>
            </w:r>
          </w:p>
        </w:tc>
        <w:tc>
          <w:tcPr>
            <w:tcW w:w="4317" w:type="dxa"/>
            <w:tcBorders>
              <w:top w:val="single" w:sz="4" w:space="0" w:color="auto"/>
              <w:left w:val="nil"/>
              <w:bottom w:val="nil"/>
              <w:right w:val="single" w:sz="4" w:space="0" w:color="auto"/>
            </w:tcBorders>
            <w:shd w:val="clear" w:color="000000" w:fill="FFFFFF"/>
            <w:noWrap/>
            <w:vAlign w:val="center"/>
            <w:hideMark/>
          </w:tcPr>
          <w:p w14:paraId="2A0CBC09"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електричне енергије</w:t>
            </w:r>
          </w:p>
        </w:tc>
        <w:tc>
          <w:tcPr>
            <w:tcW w:w="1900" w:type="dxa"/>
            <w:tcBorders>
              <w:top w:val="single" w:sz="4" w:space="0" w:color="auto"/>
              <w:left w:val="nil"/>
              <w:bottom w:val="nil"/>
              <w:right w:val="single" w:sz="4" w:space="0" w:color="auto"/>
            </w:tcBorders>
            <w:shd w:val="clear" w:color="000000" w:fill="FFFFFF"/>
            <w:noWrap/>
            <w:vAlign w:val="center"/>
            <w:hideMark/>
          </w:tcPr>
          <w:p w14:paraId="4596713F"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454.566,55</w:t>
            </w:r>
          </w:p>
        </w:tc>
        <w:tc>
          <w:tcPr>
            <w:tcW w:w="1900" w:type="dxa"/>
            <w:tcBorders>
              <w:top w:val="single" w:sz="4" w:space="0" w:color="auto"/>
              <w:left w:val="nil"/>
              <w:bottom w:val="nil"/>
              <w:right w:val="single" w:sz="4" w:space="0" w:color="auto"/>
            </w:tcBorders>
            <w:shd w:val="clear" w:color="000000" w:fill="FFFFFF"/>
            <w:noWrap/>
            <w:vAlign w:val="center"/>
            <w:hideMark/>
          </w:tcPr>
          <w:p w14:paraId="37835EC5"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507.074,93</w:t>
            </w:r>
          </w:p>
        </w:tc>
        <w:tc>
          <w:tcPr>
            <w:tcW w:w="1900" w:type="dxa"/>
            <w:tcBorders>
              <w:top w:val="nil"/>
              <w:left w:val="nil"/>
              <w:bottom w:val="single" w:sz="4" w:space="0" w:color="auto"/>
              <w:right w:val="double" w:sz="6" w:space="0" w:color="auto"/>
            </w:tcBorders>
            <w:shd w:val="clear" w:color="000000" w:fill="FFFFFF"/>
            <w:noWrap/>
            <w:vAlign w:val="center"/>
            <w:hideMark/>
          </w:tcPr>
          <w:p w14:paraId="45D78016"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560.000,00</w:t>
            </w:r>
          </w:p>
        </w:tc>
      </w:tr>
      <w:tr w:rsidR="007F6559" w:rsidRPr="007F6559" w14:paraId="0B3EC3EB" w14:textId="77777777" w:rsidTr="007F6559">
        <w:trPr>
          <w:trHeight w:val="540"/>
          <w:jc w:val="center"/>
        </w:trPr>
        <w:tc>
          <w:tcPr>
            <w:tcW w:w="905" w:type="dxa"/>
            <w:tcBorders>
              <w:top w:val="single" w:sz="4" w:space="0" w:color="auto"/>
              <w:left w:val="double" w:sz="6" w:space="0" w:color="auto"/>
              <w:bottom w:val="single" w:sz="4" w:space="0" w:color="auto"/>
              <w:right w:val="nil"/>
            </w:tcBorders>
            <w:shd w:val="clear" w:color="000000" w:fill="FFFFFF"/>
            <w:noWrap/>
            <w:vAlign w:val="center"/>
            <w:hideMark/>
          </w:tcPr>
          <w:p w14:paraId="449AB54B"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52</w:t>
            </w:r>
          </w:p>
        </w:tc>
        <w:tc>
          <w:tcPr>
            <w:tcW w:w="4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29D862"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зарада, накнада зарада и осталих личних расхода</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265F1526"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858.556,12</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28BB1BDD"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872.006,91</w:t>
            </w:r>
          </w:p>
        </w:tc>
        <w:tc>
          <w:tcPr>
            <w:tcW w:w="1900" w:type="dxa"/>
            <w:tcBorders>
              <w:top w:val="nil"/>
              <w:left w:val="nil"/>
              <w:bottom w:val="single" w:sz="4" w:space="0" w:color="auto"/>
              <w:right w:val="double" w:sz="6" w:space="0" w:color="auto"/>
            </w:tcBorders>
            <w:shd w:val="clear" w:color="000000" w:fill="FFFFFF"/>
            <w:noWrap/>
            <w:vAlign w:val="center"/>
            <w:hideMark/>
          </w:tcPr>
          <w:p w14:paraId="2D28A495"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870.000,00</w:t>
            </w:r>
          </w:p>
        </w:tc>
      </w:tr>
      <w:tr w:rsidR="007F6559" w:rsidRPr="007F6559" w14:paraId="66F1F9E9" w14:textId="77777777" w:rsidTr="007F6559">
        <w:trPr>
          <w:trHeight w:val="720"/>
          <w:jc w:val="center"/>
        </w:trPr>
        <w:tc>
          <w:tcPr>
            <w:tcW w:w="905" w:type="dxa"/>
            <w:tcBorders>
              <w:top w:val="nil"/>
              <w:left w:val="double" w:sz="6" w:space="0" w:color="auto"/>
              <w:bottom w:val="nil"/>
              <w:right w:val="nil"/>
            </w:tcBorders>
            <w:shd w:val="clear" w:color="000000" w:fill="FFFFFF"/>
            <w:noWrap/>
            <w:vAlign w:val="center"/>
            <w:hideMark/>
          </w:tcPr>
          <w:p w14:paraId="01EED568"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531</w:t>
            </w:r>
          </w:p>
        </w:tc>
        <w:tc>
          <w:tcPr>
            <w:tcW w:w="4317" w:type="dxa"/>
            <w:tcBorders>
              <w:top w:val="nil"/>
              <w:left w:val="single" w:sz="4" w:space="0" w:color="auto"/>
              <w:bottom w:val="nil"/>
              <w:right w:val="single" w:sz="4" w:space="0" w:color="auto"/>
            </w:tcBorders>
            <w:shd w:val="clear" w:color="000000" w:fill="FFFFFF"/>
            <w:vAlign w:val="center"/>
            <w:hideMark/>
          </w:tcPr>
          <w:p w14:paraId="427DB1C0"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транспортних услуга (штампа и достављање рачуна и уговора)</w:t>
            </w:r>
          </w:p>
        </w:tc>
        <w:tc>
          <w:tcPr>
            <w:tcW w:w="1900" w:type="dxa"/>
            <w:tcBorders>
              <w:top w:val="nil"/>
              <w:left w:val="nil"/>
              <w:bottom w:val="nil"/>
              <w:right w:val="single" w:sz="4" w:space="0" w:color="auto"/>
            </w:tcBorders>
            <w:shd w:val="clear" w:color="000000" w:fill="FFFFFF"/>
            <w:noWrap/>
            <w:vAlign w:val="center"/>
            <w:hideMark/>
          </w:tcPr>
          <w:p w14:paraId="6B18EAB7"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15.818,18</w:t>
            </w:r>
          </w:p>
        </w:tc>
        <w:tc>
          <w:tcPr>
            <w:tcW w:w="1900" w:type="dxa"/>
            <w:tcBorders>
              <w:top w:val="nil"/>
              <w:left w:val="nil"/>
              <w:bottom w:val="nil"/>
              <w:right w:val="single" w:sz="4" w:space="0" w:color="auto"/>
            </w:tcBorders>
            <w:shd w:val="clear" w:color="000000" w:fill="FFFFFF"/>
            <w:noWrap/>
            <w:vAlign w:val="center"/>
            <w:hideMark/>
          </w:tcPr>
          <w:p w14:paraId="35F168C4"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13.665,78</w:t>
            </w:r>
          </w:p>
        </w:tc>
        <w:tc>
          <w:tcPr>
            <w:tcW w:w="1900" w:type="dxa"/>
            <w:tcBorders>
              <w:top w:val="nil"/>
              <w:left w:val="nil"/>
              <w:bottom w:val="single" w:sz="4" w:space="0" w:color="auto"/>
              <w:right w:val="double" w:sz="6" w:space="0" w:color="auto"/>
            </w:tcBorders>
            <w:shd w:val="clear" w:color="000000" w:fill="FFFFFF"/>
            <w:noWrap/>
            <w:vAlign w:val="center"/>
            <w:hideMark/>
          </w:tcPr>
          <w:p w14:paraId="094CEB77"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17.500,00</w:t>
            </w:r>
          </w:p>
        </w:tc>
      </w:tr>
      <w:tr w:rsidR="007F6559" w:rsidRPr="007F6559" w14:paraId="3776DE32" w14:textId="77777777" w:rsidTr="007F6559">
        <w:trPr>
          <w:trHeight w:val="540"/>
          <w:jc w:val="center"/>
        </w:trPr>
        <w:tc>
          <w:tcPr>
            <w:tcW w:w="905" w:type="dxa"/>
            <w:tcBorders>
              <w:top w:val="single" w:sz="4" w:space="0" w:color="auto"/>
              <w:left w:val="double" w:sz="6" w:space="0" w:color="auto"/>
              <w:bottom w:val="single" w:sz="4" w:space="0" w:color="auto"/>
              <w:right w:val="nil"/>
            </w:tcBorders>
            <w:shd w:val="clear" w:color="000000" w:fill="FFFFFF"/>
            <w:noWrap/>
            <w:vAlign w:val="center"/>
            <w:hideMark/>
          </w:tcPr>
          <w:p w14:paraId="6C0D5CFF"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532</w:t>
            </w:r>
          </w:p>
        </w:tc>
        <w:tc>
          <w:tcPr>
            <w:tcW w:w="4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59E6B"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одржавања машина и опреме</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6D8B4B6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69.436,89</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13D8BB23"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75.192,10</w:t>
            </w:r>
          </w:p>
        </w:tc>
        <w:tc>
          <w:tcPr>
            <w:tcW w:w="1900" w:type="dxa"/>
            <w:tcBorders>
              <w:top w:val="nil"/>
              <w:left w:val="nil"/>
              <w:bottom w:val="single" w:sz="4" w:space="0" w:color="auto"/>
              <w:right w:val="double" w:sz="6" w:space="0" w:color="auto"/>
            </w:tcBorders>
            <w:shd w:val="clear" w:color="000000" w:fill="FFFFFF"/>
            <w:noWrap/>
            <w:vAlign w:val="center"/>
            <w:hideMark/>
          </w:tcPr>
          <w:p w14:paraId="7C8FE5FC"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100.000,00</w:t>
            </w:r>
          </w:p>
        </w:tc>
      </w:tr>
      <w:tr w:rsidR="007F6559" w:rsidRPr="007F6559" w14:paraId="3E738664" w14:textId="77777777" w:rsidTr="007F6559">
        <w:trPr>
          <w:trHeight w:val="540"/>
          <w:jc w:val="center"/>
        </w:trPr>
        <w:tc>
          <w:tcPr>
            <w:tcW w:w="905" w:type="dxa"/>
            <w:tcBorders>
              <w:top w:val="nil"/>
              <w:left w:val="double" w:sz="6" w:space="0" w:color="auto"/>
              <w:bottom w:val="single" w:sz="4" w:space="0" w:color="auto"/>
              <w:right w:val="nil"/>
            </w:tcBorders>
            <w:shd w:val="clear" w:color="000000" w:fill="FFFFFF"/>
            <w:noWrap/>
            <w:vAlign w:val="center"/>
            <w:hideMark/>
          </w:tcPr>
          <w:p w14:paraId="6637027F"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540</w:t>
            </w:r>
          </w:p>
        </w:tc>
        <w:tc>
          <w:tcPr>
            <w:tcW w:w="4317" w:type="dxa"/>
            <w:tcBorders>
              <w:top w:val="nil"/>
              <w:left w:val="single" w:sz="4" w:space="0" w:color="auto"/>
              <w:bottom w:val="single" w:sz="4" w:space="0" w:color="auto"/>
              <w:right w:val="single" w:sz="4" w:space="0" w:color="auto"/>
            </w:tcBorders>
            <w:shd w:val="clear" w:color="000000" w:fill="FFFFFF"/>
            <w:noWrap/>
            <w:vAlign w:val="center"/>
            <w:hideMark/>
          </w:tcPr>
          <w:p w14:paraId="6767B646"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Амортизација</w:t>
            </w:r>
          </w:p>
        </w:tc>
        <w:tc>
          <w:tcPr>
            <w:tcW w:w="1900" w:type="dxa"/>
            <w:tcBorders>
              <w:top w:val="nil"/>
              <w:left w:val="nil"/>
              <w:bottom w:val="single" w:sz="4" w:space="0" w:color="auto"/>
              <w:right w:val="single" w:sz="4" w:space="0" w:color="auto"/>
            </w:tcBorders>
            <w:shd w:val="clear" w:color="000000" w:fill="FFFFFF"/>
            <w:noWrap/>
            <w:vAlign w:val="center"/>
            <w:hideMark/>
          </w:tcPr>
          <w:p w14:paraId="10C88A1A"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65.773,02</w:t>
            </w:r>
          </w:p>
        </w:tc>
        <w:tc>
          <w:tcPr>
            <w:tcW w:w="1900" w:type="dxa"/>
            <w:tcBorders>
              <w:top w:val="nil"/>
              <w:left w:val="nil"/>
              <w:bottom w:val="single" w:sz="4" w:space="0" w:color="auto"/>
              <w:right w:val="single" w:sz="4" w:space="0" w:color="auto"/>
            </w:tcBorders>
            <w:shd w:val="clear" w:color="000000" w:fill="FFFFFF"/>
            <w:noWrap/>
            <w:vAlign w:val="center"/>
            <w:hideMark/>
          </w:tcPr>
          <w:p w14:paraId="7866C5C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75.773,02</w:t>
            </w:r>
          </w:p>
        </w:tc>
        <w:tc>
          <w:tcPr>
            <w:tcW w:w="1900" w:type="dxa"/>
            <w:tcBorders>
              <w:top w:val="nil"/>
              <w:left w:val="nil"/>
              <w:bottom w:val="single" w:sz="4" w:space="0" w:color="auto"/>
              <w:right w:val="double" w:sz="6" w:space="0" w:color="auto"/>
            </w:tcBorders>
            <w:shd w:val="clear" w:color="000000" w:fill="FFFFFF"/>
            <w:noWrap/>
            <w:vAlign w:val="center"/>
            <w:hideMark/>
          </w:tcPr>
          <w:p w14:paraId="19BE8EA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66.000,00</w:t>
            </w:r>
          </w:p>
        </w:tc>
      </w:tr>
      <w:tr w:rsidR="007F6559" w:rsidRPr="007F6559" w14:paraId="2F68ABE4" w14:textId="77777777" w:rsidTr="007F6559">
        <w:trPr>
          <w:trHeight w:val="630"/>
          <w:jc w:val="center"/>
        </w:trPr>
        <w:tc>
          <w:tcPr>
            <w:tcW w:w="905" w:type="dxa"/>
            <w:tcBorders>
              <w:top w:val="nil"/>
              <w:left w:val="double" w:sz="6" w:space="0" w:color="auto"/>
              <w:bottom w:val="single" w:sz="4" w:space="0" w:color="auto"/>
              <w:right w:val="single" w:sz="4" w:space="0" w:color="auto"/>
            </w:tcBorders>
            <w:shd w:val="clear" w:color="000000" w:fill="FFFFFF"/>
            <w:noWrap/>
            <w:vAlign w:val="center"/>
            <w:hideMark/>
          </w:tcPr>
          <w:p w14:paraId="70F78F7B"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550</w:t>
            </w:r>
          </w:p>
        </w:tc>
        <w:tc>
          <w:tcPr>
            <w:tcW w:w="4317" w:type="dxa"/>
            <w:tcBorders>
              <w:top w:val="nil"/>
              <w:left w:val="nil"/>
              <w:bottom w:val="single" w:sz="4" w:space="0" w:color="auto"/>
              <w:right w:val="single" w:sz="4" w:space="0" w:color="auto"/>
            </w:tcBorders>
            <w:shd w:val="clear" w:color="000000" w:fill="FFFFFF"/>
            <w:vAlign w:val="center"/>
            <w:hideMark/>
          </w:tcPr>
          <w:p w14:paraId="644843C3"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непроизводних услуга /</w:t>
            </w:r>
            <w:r w:rsidRPr="007F6559">
              <w:rPr>
                <w:rFonts w:ascii="Times New Roman" w:eastAsia="Times New Roman" w:hAnsi="Times New Roman" w:cs="Times New Roman"/>
                <w:i/>
                <w:iCs/>
                <w:sz w:val="24"/>
                <w:szCs w:val="24"/>
                <w:lang w:val="sr-Latn-BA" w:eastAsia="sr-Latn-BA"/>
              </w:rPr>
              <w:t>трошкови здравствених услуга-анализа воде</w:t>
            </w:r>
            <w:r w:rsidRPr="007F6559">
              <w:rPr>
                <w:rFonts w:ascii="Times New Roman" w:eastAsia="Times New Roman" w:hAnsi="Times New Roman" w:cs="Times New Roman"/>
                <w:sz w:val="24"/>
                <w:szCs w:val="24"/>
                <w:lang w:val="sr-Latn-BA" w:eastAsia="sr-Latn-BA"/>
              </w:rPr>
              <w:t>/</w:t>
            </w:r>
          </w:p>
        </w:tc>
        <w:tc>
          <w:tcPr>
            <w:tcW w:w="1900" w:type="dxa"/>
            <w:tcBorders>
              <w:top w:val="nil"/>
              <w:left w:val="nil"/>
              <w:bottom w:val="single" w:sz="4" w:space="0" w:color="auto"/>
              <w:right w:val="single" w:sz="4" w:space="0" w:color="auto"/>
            </w:tcBorders>
            <w:shd w:val="clear" w:color="000000" w:fill="FFFFFF"/>
            <w:noWrap/>
            <w:vAlign w:val="center"/>
            <w:hideMark/>
          </w:tcPr>
          <w:p w14:paraId="435C8733"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117.819,50</w:t>
            </w:r>
          </w:p>
        </w:tc>
        <w:tc>
          <w:tcPr>
            <w:tcW w:w="1900" w:type="dxa"/>
            <w:tcBorders>
              <w:top w:val="nil"/>
              <w:left w:val="nil"/>
              <w:bottom w:val="single" w:sz="4" w:space="0" w:color="auto"/>
              <w:right w:val="single" w:sz="4" w:space="0" w:color="auto"/>
            </w:tcBorders>
            <w:shd w:val="clear" w:color="000000" w:fill="FFFFFF"/>
            <w:noWrap/>
            <w:vAlign w:val="center"/>
            <w:hideMark/>
          </w:tcPr>
          <w:p w14:paraId="4FBB96EE"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104.703,60</w:t>
            </w:r>
          </w:p>
        </w:tc>
        <w:tc>
          <w:tcPr>
            <w:tcW w:w="1900" w:type="dxa"/>
            <w:tcBorders>
              <w:top w:val="nil"/>
              <w:left w:val="nil"/>
              <w:bottom w:val="single" w:sz="4" w:space="0" w:color="auto"/>
              <w:right w:val="double" w:sz="6" w:space="0" w:color="auto"/>
            </w:tcBorders>
            <w:shd w:val="clear" w:color="000000" w:fill="FFFFFF"/>
            <w:noWrap/>
            <w:vAlign w:val="center"/>
            <w:hideMark/>
          </w:tcPr>
          <w:p w14:paraId="6A99F569"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120.000,00</w:t>
            </w:r>
          </w:p>
        </w:tc>
      </w:tr>
      <w:tr w:rsidR="007F6559" w:rsidRPr="007F6559" w14:paraId="2C3FF1F3" w14:textId="77777777" w:rsidTr="007F6559">
        <w:trPr>
          <w:trHeight w:val="795"/>
          <w:jc w:val="center"/>
        </w:trPr>
        <w:tc>
          <w:tcPr>
            <w:tcW w:w="905" w:type="dxa"/>
            <w:tcBorders>
              <w:top w:val="nil"/>
              <w:left w:val="double" w:sz="6" w:space="0" w:color="auto"/>
              <w:bottom w:val="nil"/>
              <w:right w:val="nil"/>
            </w:tcBorders>
            <w:shd w:val="clear" w:color="000000" w:fill="FFFFFF"/>
            <w:noWrap/>
            <w:vAlign w:val="center"/>
            <w:hideMark/>
          </w:tcPr>
          <w:p w14:paraId="5D970F23"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559</w:t>
            </w:r>
          </w:p>
        </w:tc>
        <w:tc>
          <w:tcPr>
            <w:tcW w:w="4317" w:type="dxa"/>
            <w:tcBorders>
              <w:top w:val="nil"/>
              <w:left w:val="single" w:sz="4" w:space="0" w:color="auto"/>
              <w:bottom w:val="nil"/>
              <w:right w:val="single" w:sz="4" w:space="0" w:color="auto"/>
            </w:tcBorders>
            <w:shd w:val="clear" w:color="000000" w:fill="FFFFFF"/>
            <w:vAlign w:val="center"/>
            <w:hideMark/>
          </w:tcPr>
          <w:p w14:paraId="072C8C3B"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Остали нематеријални трошкови/</w:t>
            </w:r>
            <w:r w:rsidRPr="007F6559">
              <w:rPr>
                <w:rFonts w:ascii="Times New Roman" w:eastAsia="Times New Roman" w:hAnsi="Times New Roman" w:cs="Times New Roman"/>
                <w:i/>
                <w:iCs/>
                <w:sz w:val="24"/>
                <w:szCs w:val="24"/>
                <w:lang w:val="sr-Latn-BA" w:eastAsia="sr-Latn-BA"/>
              </w:rPr>
              <w:t>регистрационе таксе, таксе за прекоп, порез на моторна возила,...</w:t>
            </w:r>
            <w:r w:rsidRPr="007F6559">
              <w:rPr>
                <w:rFonts w:ascii="Times New Roman" w:eastAsia="Times New Roman" w:hAnsi="Times New Roman" w:cs="Times New Roman"/>
                <w:sz w:val="24"/>
                <w:szCs w:val="24"/>
                <w:lang w:val="sr-Latn-BA" w:eastAsia="sr-Latn-BA"/>
              </w:rPr>
              <w:t>/</w:t>
            </w:r>
          </w:p>
        </w:tc>
        <w:tc>
          <w:tcPr>
            <w:tcW w:w="1900" w:type="dxa"/>
            <w:tcBorders>
              <w:top w:val="nil"/>
              <w:left w:val="nil"/>
              <w:bottom w:val="nil"/>
              <w:right w:val="single" w:sz="4" w:space="0" w:color="auto"/>
            </w:tcBorders>
            <w:shd w:val="clear" w:color="000000" w:fill="FFFFFF"/>
            <w:noWrap/>
            <w:vAlign w:val="center"/>
            <w:hideMark/>
          </w:tcPr>
          <w:p w14:paraId="530C771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1.200,00</w:t>
            </w:r>
          </w:p>
        </w:tc>
        <w:tc>
          <w:tcPr>
            <w:tcW w:w="1900" w:type="dxa"/>
            <w:tcBorders>
              <w:top w:val="nil"/>
              <w:left w:val="nil"/>
              <w:bottom w:val="nil"/>
              <w:right w:val="single" w:sz="4" w:space="0" w:color="auto"/>
            </w:tcBorders>
            <w:shd w:val="clear" w:color="000000" w:fill="FFFFFF"/>
            <w:noWrap/>
            <w:vAlign w:val="center"/>
            <w:hideMark/>
          </w:tcPr>
          <w:p w14:paraId="2041AE62"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1.350,00</w:t>
            </w:r>
          </w:p>
        </w:tc>
        <w:tc>
          <w:tcPr>
            <w:tcW w:w="1900" w:type="dxa"/>
            <w:tcBorders>
              <w:top w:val="nil"/>
              <w:left w:val="nil"/>
              <w:bottom w:val="single" w:sz="4" w:space="0" w:color="auto"/>
              <w:right w:val="double" w:sz="6" w:space="0" w:color="auto"/>
            </w:tcBorders>
            <w:shd w:val="clear" w:color="000000" w:fill="FFFFFF"/>
            <w:noWrap/>
            <w:vAlign w:val="center"/>
            <w:hideMark/>
          </w:tcPr>
          <w:p w14:paraId="12CBB734"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1.500,00</w:t>
            </w:r>
          </w:p>
        </w:tc>
      </w:tr>
      <w:tr w:rsidR="007F6559" w:rsidRPr="007F6559" w14:paraId="557E7322" w14:textId="77777777" w:rsidTr="001F5A80">
        <w:trPr>
          <w:trHeight w:val="825"/>
          <w:jc w:val="center"/>
        </w:trPr>
        <w:tc>
          <w:tcPr>
            <w:tcW w:w="905" w:type="dxa"/>
            <w:tcBorders>
              <w:top w:val="single" w:sz="8" w:space="0" w:color="auto"/>
              <w:left w:val="double" w:sz="6" w:space="0" w:color="auto"/>
              <w:bottom w:val="double" w:sz="6" w:space="0" w:color="auto"/>
              <w:right w:val="nil"/>
            </w:tcBorders>
            <w:shd w:val="clear" w:color="auto" w:fill="C6D9F1" w:themeFill="text2" w:themeFillTint="33"/>
            <w:vAlign w:val="center"/>
            <w:hideMark/>
          </w:tcPr>
          <w:p w14:paraId="2C31C9A0" w14:textId="77777777" w:rsidR="007F6559" w:rsidRPr="007F6559" w:rsidRDefault="007F6559" w:rsidP="007F6559">
            <w:pPr>
              <w:spacing w:after="0" w:line="240" w:lineRule="auto"/>
              <w:jc w:val="center"/>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 </w:t>
            </w:r>
          </w:p>
        </w:tc>
        <w:tc>
          <w:tcPr>
            <w:tcW w:w="4317" w:type="dxa"/>
            <w:tcBorders>
              <w:top w:val="single" w:sz="8" w:space="0" w:color="auto"/>
              <w:left w:val="single" w:sz="4" w:space="0" w:color="auto"/>
              <w:bottom w:val="double" w:sz="6" w:space="0" w:color="auto"/>
              <w:right w:val="single" w:sz="4" w:space="0" w:color="auto"/>
            </w:tcBorders>
            <w:shd w:val="clear" w:color="auto" w:fill="C6D9F1" w:themeFill="text2" w:themeFillTint="33"/>
            <w:vAlign w:val="center"/>
            <w:hideMark/>
          </w:tcPr>
          <w:p w14:paraId="0D10CA82" w14:textId="79AF7946" w:rsidR="007F6559" w:rsidRPr="007F6559" w:rsidRDefault="007F6559" w:rsidP="007F6559">
            <w:pPr>
              <w:spacing w:after="0" w:line="240" w:lineRule="auto"/>
              <w:rPr>
                <w:rFonts w:ascii="Times New Roman" w:eastAsia="Times New Roman" w:hAnsi="Times New Roman" w:cs="Times New Roman"/>
                <w:b/>
                <w:iCs/>
                <w:sz w:val="24"/>
                <w:szCs w:val="24"/>
                <w:lang w:val="sr-Cyrl-RS" w:eastAsia="sr-Latn-BA"/>
              </w:rPr>
            </w:pPr>
            <w:r>
              <w:rPr>
                <w:rFonts w:ascii="Times New Roman" w:eastAsia="Times New Roman" w:hAnsi="Times New Roman" w:cs="Times New Roman"/>
                <w:b/>
                <w:iCs/>
                <w:sz w:val="24"/>
                <w:szCs w:val="24"/>
                <w:lang w:val="sr-Cyrl-RS" w:eastAsia="sr-Latn-BA"/>
              </w:rPr>
              <w:t>НЕТО РЕЗУЛТАТ</w:t>
            </w:r>
          </w:p>
        </w:tc>
        <w:tc>
          <w:tcPr>
            <w:tcW w:w="1900" w:type="dxa"/>
            <w:tcBorders>
              <w:top w:val="single" w:sz="8" w:space="0" w:color="auto"/>
              <w:left w:val="nil"/>
              <w:bottom w:val="double" w:sz="6" w:space="0" w:color="auto"/>
              <w:right w:val="single" w:sz="4" w:space="0" w:color="auto"/>
            </w:tcBorders>
            <w:shd w:val="clear" w:color="auto" w:fill="C6D9F1" w:themeFill="text2" w:themeFillTint="33"/>
            <w:vAlign w:val="center"/>
            <w:hideMark/>
          </w:tcPr>
          <w:p w14:paraId="5835865C"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-1.102.945,68</w:t>
            </w:r>
          </w:p>
        </w:tc>
        <w:tc>
          <w:tcPr>
            <w:tcW w:w="1900" w:type="dxa"/>
            <w:tcBorders>
              <w:top w:val="single" w:sz="8" w:space="0" w:color="auto"/>
              <w:left w:val="nil"/>
              <w:bottom w:val="double" w:sz="6" w:space="0" w:color="auto"/>
              <w:right w:val="single" w:sz="4" w:space="0" w:color="auto"/>
            </w:tcBorders>
            <w:shd w:val="clear" w:color="auto" w:fill="C6D9F1" w:themeFill="text2" w:themeFillTint="33"/>
            <w:vAlign w:val="center"/>
            <w:hideMark/>
          </w:tcPr>
          <w:p w14:paraId="18706CEA"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-1.218.442,52</w:t>
            </w:r>
          </w:p>
        </w:tc>
        <w:tc>
          <w:tcPr>
            <w:tcW w:w="1900" w:type="dxa"/>
            <w:tcBorders>
              <w:top w:val="single" w:sz="8" w:space="0" w:color="auto"/>
              <w:left w:val="nil"/>
              <w:bottom w:val="double" w:sz="6" w:space="0" w:color="auto"/>
              <w:right w:val="double" w:sz="6" w:space="0" w:color="auto"/>
            </w:tcBorders>
            <w:shd w:val="clear" w:color="auto" w:fill="C6D9F1" w:themeFill="text2" w:themeFillTint="33"/>
            <w:vAlign w:val="center"/>
            <w:hideMark/>
          </w:tcPr>
          <w:p w14:paraId="2C0EF94B"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-1.276.000,00</w:t>
            </w:r>
          </w:p>
        </w:tc>
      </w:tr>
    </w:tbl>
    <w:p w14:paraId="5C2859A4" w14:textId="77777777" w:rsidR="003373CA" w:rsidRPr="00CA656E" w:rsidRDefault="003373CA" w:rsidP="001D75ED">
      <w:pPr>
        <w:pStyle w:val="ListParagraph"/>
        <w:ind w:left="0"/>
        <w:jc w:val="both"/>
        <w:rPr>
          <w:rFonts w:ascii="Times New Roman" w:hAnsi="Times New Roman" w:cs="Times New Roman"/>
          <w:color w:val="FF0000"/>
          <w:sz w:val="24"/>
          <w:szCs w:val="24"/>
          <w:lang w:val="sr-Cyrl-CS"/>
        </w:rPr>
      </w:pPr>
    </w:p>
    <w:p w14:paraId="020E00FA" w14:textId="20EEAF32" w:rsidR="00CC0499" w:rsidRPr="005D4667" w:rsidRDefault="00246EAB" w:rsidP="00270664">
      <w:pPr>
        <w:pStyle w:val="Heading2"/>
        <w:pBdr>
          <w:bottom w:val="single" w:sz="4" w:space="1" w:color="auto"/>
        </w:pBdr>
        <w:rPr>
          <w:rFonts w:ascii="Times New Roman" w:hAnsi="Times New Roman" w:cs="Times New Roman"/>
          <w:color w:val="1F497D" w:themeColor="text2"/>
          <w:sz w:val="28"/>
          <w:szCs w:val="28"/>
          <w:lang w:val="sr-Cyrl-RS"/>
        </w:rPr>
      </w:pPr>
      <w:bookmarkStart w:id="42" w:name="_Toc129847744"/>
      <w:r w:rsidRPr="00BB6B2C">
        <w:rPr>
          <w:rFonts w:ascii="Times New Roman" w:hAnsi="Times New Roman" w:cs="Times New Roman"/>
          <w:color w:val="1F497D" w:themeColor="text2"/>
          <w:sz w:val="28"/>
          <w:szCs w:val="28"/>
          <w:lang w:val="ru-RU"/>
        </w:rPr>
        <w:lastRenderedPageBreak/>
        <w:t>ИНВЕСТИЦИЈЕ У 20</w:t>
      </w:r>
      <w:r w:rsidR="00BB6B2C" w:rsidRPr="00BB6B2C">
        <w:rPr>
          <w:rFonts w:ascii="Times New Roman" w:hAnsi="Times New Roman" w:cs="Times New Roman"/>
          <w:color w:val="1F497D" w:themeColor="text2"/>
          <w:sz w:val="28"/>
          <w:szCs w:val="28"/>
          <w:lang w:val="ru-RU"/>
        </w:rPr>
        <w:t>22</w:t>
      </w:r>
      <w:r w:rsidR="00A074C2" w:rsidRPr="00BB6B2C">
        <w:rPr>
          <w:rFonts w:ascii="Times New Roman" w:hAnsi="Times New Roman" w:cs="Times New Roman"/>
          <w:color w:val="1F497D" w:themeColor="text2"/>
          <w:sz w:val="28"/>
          <w:szCs w:val="28"/>
          <w:lang w:val="ru-RU"/>
        </w:rPr>
        <w:t>. ГОДИНИ</w:t>
      </w:r>
      <w:bookmarkEnd w:id="42"/>
    </w:p>
    <w:p w14:paraId="6E483190" w14:textId="77777777" w:rsidR="00AE6040" w:rsidRPr="00CA656E" w:rsidRDefault="00AE6040" w:rsidP="00AE6040">
      <w:pPr>
        <w:rPr>
          <w:color w:val="FF0000"/>
          <w:lang w:val="ru-RU"/>
        </w:rPr>
      </w:pPr>
    </w:p>
    <w:p w14:paraId="071A14F2" w14:textId="204839CE" w:rsidR="00BB4226" w:rsidRPr="00FF3A24" w:rsidRDefault="00940BBC" w:rsidP="00FD4FA6">
      <w:pPr>
        <w:tabs>
          <w:tab w:val="left" w:pos="0"/>
        </w:tabs>
        <w:autoSpaceDE w:val="0"/>
        <w:autoSpaceDN w:val="0"/>
        <w:adjustRightInd w:val="0"/>
        <w:spacing w:line="360" w:lineRule="auto"/>
        <w:jc w:val="both"/>
        <w:rPr>
          <w:rFonts w:ascii="Times New Roman" w:hAnsi="Times New Roman" w:cs="Times New Roman"/>
          <w:b/>
          <w:bCs/>
          <w:color w:val="FF0000"/>
          <w:sz w:val="24"/>
          <w:szCs w:val="24"/>
          <w:lang w:val="ru-RU"/>
        </w:rPr>
      </w:pPr>
      <w:r w:rsidRPr="00CA656E">
        <w:rPr>
          <w:rFonts w:ascii="Times New Roman" w:hAnsi="Times New Roman" w:cs="Times New Roman"/>
          <w:color w:val="FF0000"/>
          <w:sz w:val="24"/>
          <w:szCs w:val="24"/>
          <w:lang w:val="sr-Cyrl-RS"/>
        </w:rPr>
        <w:tab/>
      </w:r>
      <w:r w:rsidR="0066016D">
        <w:rPr>
          <w:rFonts w:ascii="Times New Roman" w:hAnsi="Times New Roman" w:cs="Times New Roman"/>
          <w:sz w:val="24"/>
          <w:szCs w:val="24"/>
          <w:lang w:val="sr-Cyrl-RS"/>
        </w:rPr>
        <w:t>Водовод</w:t>
      </w:r>
      <w:r w:rsidR="00DC7E1A" w:rsidRPr="0066016D">
        <w:rPr>
          <w:rFonts w:ascii="Times New Roman" w:hAnsi="Times New Roman" w:cs="Times New Roman"/>
          <w:sz w:val="24"/>
          <w:szCs w:val="24"/>
          <w:lang w:val="sr-Cyrl-RS"/>
        </w:rPr>
        <w:t xml:space="preserve"> је инвестиције у 202</w:t>
      </w:r>
      <w:r w:rsidR="00FF3A24" w:rsidRPr="0066016D">
        <w:rPr>
          <w:rFonts w:ascii="Times New Roman" w:hAnsi="Times New Roman" w:cs="Times New Roman"/>
          <w:sz w:val="24"/>
          <w:szCs w:val="24"/>
          <w:lang w:val="sr-Latn-BA"/>
        </w:rPr>
        <w:t>2</w:t>
      </w:r>
      <w:r w:rsidR="00026D89" w:rsidRPr="0066016D">
        <w:rPr>
          <w:rFonts w:ascii="Times New Roman" w:hAnsi="Times New Roman" w:cs="Times New Roman"/>
          <w:sz w:val="24"/>
          <w:szCs w:val="24"/>
          <w:lang w:val="sr-Cyrl-RS"/>
        </w:rPr>
        <w:t>. години</w:t>
      </w:r>
      <w:r w:rsidR="005B0461" w:rsidRPr="0066016D">
        <w:rPr>
          <w:rFonts w:ascii="Times New Roman" w:hAnsi="Times New Roman" w:cs="Times New Roman"/>
          <w:sz w:val="24"/>
          <w:szCs w:val="24"/>
          <w:lang w:val="sr-Latn-RS"/>
        </w:rPr>
        <w:t xml:space="preserve"> </w:t>
      </w:r>
      <w:r w:rsidR="005B0461" w:rsidRPr="0066016D">
        <w:rPr>
          <w:rFonts w:ascii="Times New Roman" w:hAnsi="Times New Roman" w:cs="Times New Roman"/>
          <w:sz w:val="24"/>
          <w:szCs w:val="24"/>
          <w:lang w:val="sr-Cyrl-RS"/>
        </w:rPr>
        <w:t>у великој већини</w:t>
      </w:r>
      <w:r w:rsidR="00026D89" w:rsidRPr="0066016D">
        <w:rPr>
          <w:rFonts w:ascii="Times New Roman" w:hAnsi="Times New Roman" w:cs="Times New Roman"/>
          <w:sz w:val="24"/>
          <w:szCs w:val="24"/>
          <w:lang w:val="sr-Cyrl-RS"/>
        </w:rPr>
        <w:t xml:space="preserve"> </w:t>
      </w:r>
      <w:r w:rsidR="0066016D">
        <w:rPr>
          <w:rFonts w:ascii="Times New Roman" w:hAnsi="Times New Roman" w:cs="Times New Roman"/>
          <w:sz w:val="24"/>
          <w:szCs w:val="24"/>
          <w:lang w:val="sr-Cyrl-RS"/>
        </w:rPr>
        <w:t>финансирао</w:t>
      </w:r>
      <w:r w:rsidR="00026D89" w:rsidRPr="0066016D">
        <w:rPr>
          <w:rFonts w:ascii="Times New Roman" w:hAnsi="Times New Roman" w:cs="Times New Roman"/>
          <w:sz w:val="24"/>
          <w:szCs w:val="24"/>
          <w:lang w:val="sr-Cyrl-RS"/>
        </w:rPr>
        <w:t xml:space="preserve"> из властитих извора, у висини од </w:t>
      </w:r>
      <w:r w:rsidR="00FF3A24" w:rsidRPr="0066016D">
        <w:rPr>
          <w:rFonts w:ascii="Times New Roman" w:eastAsia="Times New Roman" w:hAnsi="Times New Roman" w:cs="Times New Roman"/>
          <w:b/>
          <w:bCs/>
          <w:sz w:val="24"/>
          <w:szCs w:val="24"/>
          <w:lang w:val="sr-Latn-BA" w:eastAsia="sr-Latn-BA"/>
        </w:rPr>
        <w:t>1.</w:t>
      </w:r>
      <w:r w:rsidR="00FF3A24" w:rsidRPr="0066016D">
        <w:rPr>
          <w:rFonts w:ascii="Times New Roman" w:eastAsia="Times New Roman" w:hAnsi="Times New Roman" w:cs="Times New Roman"/>
          <w:b/>
          <w:bCs/>
          <w:sz w:val="24"/>
          <w:szCs w:val="24"/>
          <w:lang w:val="sr-Cyrl-RS" w:eastAsia="sr-Latn-BA"/>
        </w:rPr>
        <w:t>593</w:t>
      </w:r>
      <w:r w:rsidR="00FF3A24" w:rsidRPr="0066016D">
        <w:rPr>
          <w:rFonts w:ascii="Times New Roman" w:eastAsia="Times New Roman" w:hAnsi="Times New Roman" w:cs="Times New Roman"/>
          <w:b/>
          <w:bCs/>
          <w:sz w:val="24"/>
          <w:szCs w:val="24"/>
          <w:lang w:val="sr-Latn-BA" w:eastAsia="sr-Latn-BA"/>
        </w:rPr>
        <w:t>.</w:t>
      </w:r>
      <w:r w:rsidR="00FF3A24" w:rsidRPr="0066016D">
        <w:rPr>
          <w:rFonts w:ascii="Times New Roman" w:eastAsia="Times New Roman" w:hAnsi="Times New Roman" w:cs="Times New Roman"/>
          <w:b/>
          <w:bCs/>
          <w:sz w:val="24"/>
          <w:szCs w:val="24"/>
          <w:lang w:val="sr-Cyrl-RS" w:eastAsia="sr-Latn-BA"/>
        </w:rPr>
        <w:t>042,01</w:t>
      </w:r>
      <w:r w:rsidR="005B0461" w:rsidRPr="0066016D">
        <w:rPr>
          <w:rFonts w:ascii="Times New Roman" w:eastAsia="Times New Roman" w:hAnsi="Times New Roman" w:cs="Times New Roman"/>
          <w:b/>
          <w:bCs/>
          <w:sz w:val="24"/>
          <w:szCs w:val="24"/>
          <w:lang w:val="sr-Cyrl-RS" w:eastAsia="sr-Latn-BA"/>
        </w:rPr>
        <w:t xml:space="preserve"> </w:t>
      </w:r>
      <w:r w:rsidR="00026D89" w:rsidRPr="0066016D">
        <w:rPr>
          <w:rFonts w:ascii="Times New Roman" w:hAnsi="Times New Roman" w:cs="Times New Roman"/>
          <w:b/>
          <w:bCs/>
          <w:sz w:val="24"/>
          <w:szCs w:val="24"/>
          <w:lang w:val="sr-Cyrl-RS"/>
        </w:rPr>
        <w:t>КМ</w:t>
      </w:r>
      <w:r w:rsidR="00DA0258" w:rsidRPr="0066016D">
        <w:rPr>
          <w:rFonts w:ascii="Times New Roman" w:hAnsi="Times New Roman" w:cs="Times New Roman"/>
          <w:sz w:val="24"/>
          <w:szCs w:val="24"/>
          <w:lang w:val="ru-RU"/>
        </w:rPr>
        <w:t xml:space="preserve"> што је за </w:t>
      </w:r>
      <w:r w:rsidR="00FF3A24" w:rsidRPr="0066016D">
        <w:rPr>
          <w:rFonts w:ascii="Times New Roman" w:hAnsi="Times New Roman" w:cs="Times New Roman"/>
          <w:sz w:val="24"/>
          <w:szCs w:val="24"/>
          <w:lang w:val="ru-RU"/>
        </w:rPr>
        <w:t>око 45</w:t>
      </w:r>
      <w:r w:rsidR="00537A12" w:rsidRPr="0066016D">
        <w:rPr>
          <w:rFonts w:ascii="Times New Roman" w:hAnsi="Times New Roman" w:cs="Times New Roman"/>
          <w:sz w:val="24"/>
          <w:szCs w:val="24"/>
          <w:lang w:val="ru-RU"/>
        </w:rPr>
        <w:t xml:space="preserve">% </w:t>
      </w:r>
      <w:r w:rsidR="00FF3A24" w:rsidRPr="0066016D">
        <w:rPr>
          <w:rFonts w:ascii="Times New Roman" w:hAnsi="Times New Roman" w:cs="Times New Roman"/>
          <w:sz w:val="24"/>
          <w:szCs w:val="24"/>
          <w:lang w:val="ru-RU"/>
        </w:rPr>
        <w:t>мање</w:t>
      </w:r>
      <w:r w:rsidR="00E24617" w:rsidRPr="0066016D">
        <w:rPr>
          <w:rFonts w:ascii="Times New Roman" w:hAnsi="Times New Roman" w:cs="Times New Roman"/>
          <w:sz w:val="24"/>
          <w:szCs w:val="24"/>
          <w:lang w:val="ru-RU"/>
        </w:rPr>
        <w:t xml:space="preserve"> него</w:t>
      </w:r>
      <w:r w:rsidR="00E24617" w:rsidRPr="0066016D">
        <w:rPr>
          <w:rFonts w:ascii="Times New Roman" w:hAnsi="Times New Roman" w:cs="Times New Roman"/>
          <w:sz w:val="24"/>
          <w:szCs w:val="24"/>
          <w:lang w:val="sr-Cyrl-BA"/>
        </w:rPr>
        <w:t xml:space="preserve"> у</w:t>
      </w:r>
      <w:r w:rsidR="002652BC" w:rsidRPr="0066016D">
        <w:rPr>
          <w:rFonts w:ascii="Times New Roman" w:hAnsi="Times New Roman" w:cs="Times New Roman"/>
          <w:sz w:val="24"/>
          <w:szCs w:val="24"/>
          <w:lang w:val="ru-RU"/>
        </w:rPr>
        <w:t xml:space="preserve"> претходн</w:t>
      </w:r>
      <w:r w:rsidR="00E24617" w:rsidRPr="0066016D">
        <w:rPr>
          <w:rFonts w:ascii="Times New Roman" w:hAnsi="Times New Roman" w:cs="Times New Roman"/>
          <w:sz w:val="24"/>
          <w:szCs w:val="24"/>
          <w:lang w:val="sr-Cyrl-BA"/>
        </w:rPr>
        <w:t>ој</w:t>
      </w:r>
      <w:r w:rsidR="002652BC" w:rsidRPr="0066016D">
        <w:rPr>
          <w:rFonts w:ascii="Times New Roman" w:hAnsi="Times New Roman" w:cs="Times New Roman"/>
          <w:sz w:val="24"/>
          <w:szCs w:val="24"/>
          <w:lang w:val="ru-RU"/>
        </w:rPr>
        <w:t xml:space="preserve"> годин</w:t>
      </w:r>
      <w:r w:rsidR="00E24617" w:rsidRPr="0066016D">
        <w:rPr>
          <w:rFonts w:ascii="Times New Roman" w:hAnsi="Times New Roman" w:cs="Times New Roman"/>
          <w:sz w:val="24"/>
          <w:szCs w:val="24"/>
          <w:lang w:val="sr-Cyrl-BA"/>
        </w:rPr>
        <w:t>и</w:t>
      </w:r>
      <w:r w:rsidR="00FF3A24" w:rsidRPr="0066016D">
        <w:rPr>
          <w:rFonts w:ascii="Times New Roman" w:hAnsi="Times New Roman" w:cs="Times New Roman"/>
          <w:sz w:val="24"/>
          <w:szCs w:val="24"/>
          <w:lang w:val="ru-RU"/>
        </w:rPr>
        <w:t>, првенствено због завршетка радова на адаптацији и санирању пословне зграде</w:t>
      </w:r>
      <w:r w:rsidR="0066016D" w:rsidRPr="0066016D">
        <w:rPr>
          <w:rFonts w:ascii="Times New Roman" w:hAnsi="Times New Roman" w:cs="Times New Roman"/>
          <w:sz w:val="24"/>
          <w:szCs w:val="24"/>
          <w:lang w:val="ru-RU"/>
        </w:rPr>
        <w:t>, чија је ставка прошле године износила 1,58 мил КМ.</w:t>
      </w:r>
    </w:p>
    <w:tbl>
      <w:tblPr>
        <w:tblW w:w="10892" w:type="dxa"/>
        <w:jc w:val="center"/>
        <w:tblLook w:val="04A0" w:firstRow="1" w:lastRow="0" w:firstColumn="1" w:lastColumn="0" w:noHBand="0" w:noVBand="1"/>
      </w:tblPr>
      <w:tblGrid>
        <w:gridCol w:w="7915"/>
        <w:gridCol w:w="1591"/>
        <w:gridCol w:w="1386"/>
      </w:tblGrid>
      <w:tr w:rsidR="00900BA5" w:rsidRPr="00900BA5" w14:paraId="143089FB" w14:textId="77777777" w:rsidTr="0066016D">
        <w:trPr>
          <w:trHeight w:val="330"/>
          <w:jc w:val="center"/>
        </w:trPr>
        <w:tc>
          <w:tcPr>
            <w:tcW w:w="7915"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6AEDC323" w14:textId="77777777" w:rsidR="00900BA5" w:rsidRPr="00900BA5" w:rsidRDefault="00900BA5" w:rsidP="00900BA5">
            <w:pPr>
              <w:spacing w:after="0" w:line="240" w:lineRule="auto"/>
              <w:jc w:val="center"/>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Инвестиције (КМ)</w:t>
            </w:r>
          </w:p>
        </w:tc>
        <w:tc>
          <w:tcPr>
            <w:tcW w:w="1591" w:type="dxa"/>
            <w:tcBorders>
              <w:top w:val="double" w:sz="6" w:space="0" w:color="auto"/>
              <w:left w:val="nil"/>
              <w:bottom w:val="single" w:sz="4" w:space="0" w:color="auto"/>
              <w:right w:val="single" w:sz="4" w:space="0" w:color="auto"/>
            </w:tcBorders>
            <w:shd w:val="clear" w:color="000000" w:fill="C6D9F1"/>
            <w:noWrap/>
            <w:vAlign w:val="center"/>
            <w:hideMark/>
          </w:tcPr>
          <w:p w14:paraId="3E64182A" w14:textId="77777777" w:rsidR="00900BA5" w:rsidRPr="00900BA5" w:rsidRDefault="00900BA5" w:rsidP="00900BA5">
            <w:pPr>
              <w:spacing w:after="0" w:line="240" w:lineRule="auto"/>
              <w:jc w:val="center"/>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2022.</w:t>
            </w:r>
          </w:p>
        </w:tc>
        <w:tc>
          <w:tcPr>
            <w:tcW w:w="1386" w:type="dxa"/>
            <w:tcBorders>
              <w:top w:val="double" w:sz="6" w:space="0" w:color="auto"/>
              <w:left w:val="nil"/>
              <w:bottom w:val="single" w:sz="4" w:space="0" w:color="auto"/>
              <w:right w:val="double" w:sz="6" w:space="0" w:color="auto"/>
            </w:tcBorders>
            <w:shd w:val="clear" w:color="000000" w:fill="C6D9F1"/>
            <w:vAlign w:val="center"/>
            <w:hideMark/>
          </w:tcPr>
          <w:p w14:paraId="20FFE63E" w14:textId="77777777" w:rsidR="00900BA5" w:rsidRPr="00900BA5" w:rsidRDefault="00900BA5" w:rsidP="00900BA5">
            <w:pPr>
              <w:spacing w:after="0" w:line="240" w:lineRule="auto"/>
              <w:jc w:val="center"/>
              <w:rPr>
                <w:rFonts w:ascii="Times New Roman" w:eastAsia="Times New Roman" w:hAnsi="Times New Roman" w:cs="Times New Roman"/>
                <w:b/>
                <w:bCs/>
                <w:sz w:val="20"/>
                <w:szCs w:val="20"/>
                <w:lang w:val="sr-Latn-BA" w:eastAsia="sr-Latn-BA"/>
              </w:rPr>
            </w:pPr>
            <w:r w:rsidRPr="00900BA5">
              <w:rPr>
                <w:rFonts w:ascii="Times New Roman" w:eastAsia="Times New Roman" w:hAnsi="Times New Roman" w:cs="Times New Roman"/>
                <w:b/>
                <w:bCs/>
                <w:sz w:val="20"/>
                <w:szCs w:val="20"/>
                <w:lang w:val="sr-Latn-BA" w:eastAsia="sr-Latn-BA"/>
              </w:rPr>
              <w:t>Учешће у %</w:t>
            </w:r>
          </w:p>
        </w:tc>
      </w:tr>
      <w:tr w:rsidR="00900BA5" w:rsidRPr="00900BA5" w14:paraId="7153E3BB"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252A112A"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Изградња секундарне водоводне мреже</w:t>
            </w:r>
          </w:p>
        </w:tc>
        <w:tc>
          <w:tcPr>
            <w:tcW w:w="1591" w:type="dxa"/>
            <w:tcBorders>
              <w:top w:val="nil"/>
              <w:left w:val="nil"/>
              <w:bottom w:val="single" w:sz="4" w:space="0" w:color="auto"/>
              <w:right w:val="single" w:sz="4" w:space="0" w:color="auto"/>
            </w:tcBorders>
            <w:shd w:val="clear" w:color="auto" w:fill="auto"/>
            <w:noWrap/>
            <w:vAlign w:val="center"/>
            <w:hideMark/>
          </w:tcPr>
          <w:p w14:paraId="59E14DD3"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512.963,74</w:t>
            </w:r>
          </w:p>
        </w:tc>
        <w:tc>
          <w:tcPr>
            <w:tcW w:w="1386" w:type="dxa"/>
            <w:tcBorders>
              <w:top w:val="nil"/>
              <w:left w:val="nil"/>
              <w:bottom w:val="single" w:sz="4" w:space="0" w:color="auto"/>
              <w:right w:val="double" w:sz="6" w:space="0" w:color="auto"/>
            </w:tcBorders>
            <w:shd w:val="clear" w:color="auto" w:fill="auto"/>
            <w:noWrap/>
            <w:vAlign w:val="center"/>
            <w:hideMark/>
          </w:tcPr>
          <w:p w14:paraId="33738220"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32,20%</w:t>
            </w:r>
          </w:p>
        </w:tc>
      </w:tr>
      <w:tr w:rsidR="00900BA5" w:rsidRPr="00900BA5" w14:paraId="1F2CFDC7"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3A548288"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Радови на санацији цјевовода</w:t>
            </w:r>
          </w:p>
        </w:tc>
        <w:tc>
          <w:tcPr>
            <w:tcW w:w="1591" w:type="dxa"/>
            <w:tcBorders>
              <w:top w:val="nil"/>
              <w:left w:val="nil"/>
              <w:bottom w:val="single" w:sz="4" w:space="0" w:color="auto"/>
              <w:right w:val="single" w:sz="4" w:space="0" w:color="auto"/>
            </w:tcBorders>
            <w:shd w:val="clear" w:color="auto" w:fill="auto"/>
            <w:noWrap/>
            <w:vAlign w:val="center"/>
            <w:hideMark/>
          </w:tcPr>
          <w:p w14:paraId="57207026"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128.240,39</w:t>
            </w:r>
          </w:p>
        </w:tc>
        <w:tc>
          <w:tcPr>
            <w:tcW w:w="1386" w:type="dxa"/>
            <w:tcBorders>
              <w:top w:val="nil"/>
              <w:left w:val="nil"/>
              <w:bottom w:val="single" w:sz="4" w:space="0" w:color="auto"/>
              <w:right w:val="double" w:sz="6" w:space="0" w:color="auto"/>
            </w:tcBorders>
            <w:shd w:val="clear" w:color="auto" w:fill="auto"/>
            <w:noWrap/>
            <w:vAlign w:val="center"/>
            <w:hideMark/>
          </w:tcPr>
          <w:p w14:paraId="127B4C5B"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8,05%</w:t>
            </w:r>
          </w:p>
        </w:tc>
      </w:tr>
      <w:tr w:rsidR="00900BA5" w:rsidRPr="00900BA5" w14:paraId="7979A0E4"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1C10700C"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Санација и адаптација пословне зграде</w:t>
            </w:r>
          </w:p>
        </w:tc>
        <w:tc>
          <w:tcPr>
            <w:tcW w:w="1591" w:type="dxa"/>
            <w:tcBorders>
              <w:top w:val="nil"/>
              <w:left w:val="nil"/>
              <w:bottom w:val="single" w:sz="4" w:space="0" w:color="auto"/>
              <w:right w:val="single" w:sz="4" w:space="0" w:color="auto"/>
            </w:tcBorders>
            <w:shd w:val="clear" w:color="auto" w:fill="auto"/>
            <w:noWrap/>
            <w:vAlign w:val="center"/>
            <w:hideMark/>
          </w:tcPr>
          <w:p w14:paraId="3DA72B0A"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7.142,77</w:t>
            </w:r>
          </w:p>
        </w:tc>
        <w:tc>
          <w:tcPr>
            <w:tcW w:w="1386" w:type="dxa"/>
            <w:tcBorders>
              <w:top w:val="nil"/>
              <w:left w:val="nil"/>
              <w:bottom w:val="single" w:sz="4" w:space="0" w:color="auto"/>
              <w:right w:val="double" w:sz="6" w:space="0" w:color="auto"/>
            </w:tcBorders>
            <w:shd w:val="clear" w:color="auto" w:fill="auto"/>
            <w:noWrap/>
            <w:vAlign w:val="center"/>
            <w:hideMark/>
          </w:tcPr>
          <w:p w14:paraId="512AFEB1"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0,45%</w:t>
            </w:r>
          </w:p>
        </w:tc>
      </w:tr>
      <w:tr w:rsidR="00900BA5" w:rsidRPr="00900BA5" w14:paraId="25028A43"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4A1E4DCD"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Изградња хемијске зграде са уградњом хлорне опреме</w:t>
            </w:r>
          </w:p>
        </w:tc>
        <w:tc>
          <w:tcPr>
            <w:tcW w:w="1591" w:type="dxa"/>
            <w:tcBorders>
              <w:top w:val="nil"/>
              <w:left w:val="nil"/>
              <w:bottom w:val="single" w:sz="4" w:space="0" w:color="auto"/>
              <w:right w:val="single" w:sz="4" w:space="0" w:color="auto"/>
            </w:tcBorders>
            <w:shd w:val="clear" w:color="auto" w:fill="auto"/>
            <w:noWrap/>
            <w:vAlign w:val="center"/>
            <w:hideMark/>
          </w:tcPr>
          <w:p w14:paraId="079B9ECC"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93.314,90</w:t>
            </w:r>
          </w:p>
        </w:tc>
        <w:tc>
          <w:tcPr>
            <w:tcW w:w="1386" w:type="dxa"/>
            <w:tcBorders>
              <w:top w:val="nil"/>
              <w:left w:val="nil"/>
              <w:bottom w:val="single" w:sz="4" w:space="0" w:color="auto"/>
              <w:right w:val="double" w:sz="6" w:space="0" w:color="auto"/>
            </w:tcBorders>
            <w:shd w:val="clear" w:color="auto" w:fill="auto"/>
            <w:noWrap/>
            <w:vAlign w:val="center"/>
            <w:hideMark/>
          </w:tcPr>
          <w:p w14:paraId="7827AC1B"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5,86%</w:t>
            </w:r>
          </w:p>
        </w:tc>
      </w:tr>
      <w:tr w:rsidR="00900BA5" w:rsidRPr="00900BA5" w14:paraId="70241B6B"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6D7EE8F4"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машине</w:t>
            </w:r>
          </w:p>
        </w:tc>
        <w:tc>
          <w:tcPr>
            <w:tcW w:w="1591" w:type="dxa"/>
            <w:tcBorders>
              <w:top w:val="nil"/>
              <w:left w:val="nil"/>
              <w:bottom w:val="single" w:sz="4" w:space="0" w:color="auto"/>
              <w:right w:val="single" w:sz="4" w:space="0" w:color="auto"/>
            </w:tcBorders>
            <w:shd w:val="clear" w:color="auto" w:fill="auto"/>
            <w:noWrap/>
            <w:vAlign w:val="center"/>
            <w:hideMark/>
          </w:tcPr>
          <w:p w14:paraId="38BBD6D2"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66.724,07</w:t>
            </w:r>
          </w:p>
        </w:tc>
        <w:tc>
          <w:tcPr>
            <w:tcW w:w="1386" w:type="dxa"/>
            <w:tcBorders>
              <w:top w:val="nil"/>
              <w:left w:val="nil"/>
              <w:bottom w:val="single" w:sz="4" w:space="0" w:color="auto"/>
              <w:right w:val="double" w:sz="6" w:space="0" w:color="auto"/>
            </w:tcBorders>
            <w:shd w:val="clear" w:color="auto" w:fill="auto"/>
            <w:noWrap/>
            <w:vAlign w:val="center"/>
            <w:hideMark/>
          </w:tcPr>
          <w:p w14:paraId="192D0BA3"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4,19%</w:t>
            </w:r>
          </w:p>
        </w:tc>
      </w:tr>
      <w:tr w:rsidR="00900BA5" w:rsidRPr="00900BA5" w14:paraId="11A8DB10"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343CC258"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уређаји и инсталације</w:t>
            </w:r>
          </w:p>
        </w:tc>
        <w:tc>
          <w:tcPr>
            <w:tcW w:w="1591" w:type="dxa"/>
            <w:tcBorders>
              <w:top w:val="nil"/>
              <w:left w:val="nil"/>
              <w:bottom w:val="single" w:sz="4" w:space="0" w:color="auto"/>
              <w:right w:val="single" w:sz="4" w:space="0" w:color="auto"/>
            </w:tcBorders>
            <w:shd w:val="clear" w:color="auto" w:fill="auto"/>
            <w:noWrap/>
            <w:vAlign w:val="center"/>
            <w:hideMark/>
          </w:tcPr>
          <w:p w14:paraId="19F88828"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1.160,00</w:t>
            </w:r>
          </w:p>
        </w:tc>
        <w:tc>
          <w:tcPr>
            <w:tcW w:w="1386" w:type="dxa"/>
            <w:tcBorders>
              <w:top w:val="nil"/>
              <w:left w:val="nil"/>
              <w:bottom w:val="single" w:sz="4" w:space="0" w:color="auto"/>
              <w:right w:val="double" w:sz="6" w:space="0" w:color="auto"/>
            </w:tcBorders>
            <w:shd w:val="clear" w:color="auto" w:fill="auto"/>
            <w:noWrap/>
            <w:vAlign w:val="center"/>
            <w:hideMark/>
          </w:tcPr>
          <w:p w14:paraId="6E8C265E"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0,07%</w:t>
            </w:r>
          </w:p>
        </w:tc>
      </w:tr>
      <w:tr w:rsidR="00900BA5" w:rsidRPr="00900BA5" w14:paraId="74BAF09E"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15E8B27B"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рачунарска опрема</w:t>
            </w:r>
          </w:p>
        </w:tc>
        <w:tc>
          <w:tcPr>
            <w:tcW w:w="1591" w:type="dxa"/>
            <w:tcBorders>
              <w:top w:val="nil"/>
              <w:left w:val="nil"/>
              <w:bottom w:val="single" w:sz="4" w:space="0" w:color="auto"/>
              <w:right w:val="single" w:sz="4" w:space="0" w:color="auto"/>
            </w:tcBorders>
            <w:shd w:val="clear" w:color="auto" w:fill="auto"/>
            <w:noWrap/>
            <w:vAlign w:val="center"/>
            <w:hideMark/>
          </w:tcPr>
          <w:p w14:paraId="1B13DEF8"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87.695,61</w:t>
            </w:r>
          </w:p>
        </w:tc>
        <w:tc>
          <w:tcPr>
            <w:tcW w:w="1386" w:type="dxa"/>
            <w:tcBorders>
              <w:top w:val="nil"/>
              <w:left w:val="nil"/>
              <w:bottom w:val="single" w:sz="4" w:space="0" w:color="auto"/>
              <w:right w:val="double" w:sz="6" w:space="0" w:color="auto"/>
            </w:tcBorders>
            <w:shd w:val="clear" w:color="auto" w:fill="auto"/>
            <w:noWrap/>
            <w:vAlign w:val="center"/>
            <w:hideMark/>
          </w:tcPr>
          <w:p w14:paraId="645D921B"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5,50%</w:t>
            </w:r>
          </w:p>
        </w:tc>
      </w:tr>
      <w:tr w:rsidR="00900BA5" w:rsidRPr="00900BA5" w14:paraId="3F8F18E9"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42ADE34C"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лабораторијска опрема и инструменти</w:t>
            </w:r>
          </w:p>
        </w:tc>
        <w:tc>
          <w:tcPr>
            <w:tcW w:w="1591" w:type="dxa"/>
            <w:tcBorders>
              <w:top w:val="nil"/>
              <w:left w:val="nil"/>
              <w:bottom w:val="single" w:sz="4" w:space="0" w:color="auto"/>
              <w:right w:val="single" w:sz="4" w:space="0" w:color="auto"/>
            </w:tcBorders>
            <w:shd w:val="clear" w:color="auto" w:fill="auto"/>
            <w:noWrap/>
            <w:vAlign w:val="center"/>
            <w:hideMark/>
          </w:tcPr>
          <w:p w14:paraId="23F5A4DE"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2.592,00</w:t>
            </w:r>
          </w:p>
        </w:tc>
        <w:tc>
          <w:tcPr>
            <w:tcW w:w="1386" w:type="dxa"/>
            <w:tcBorders>
              <w:top w:val="nil"/>
              <w:left w:val="nil"/>
              <w:bottom w:val="single" w:sz="4" w:space="0" w:color="auto"/>
              <w:right w:val="double" w:sz="6" w:space="0" w:color="auto"/>
            </w:tcBorders>
            <w:shd w:val="clear" w:color="auto" w:fill="auto"/>
            <w:noWrap/>
            <w:vAlign w:val="center"/>
            <w:hideMark/>
          </w:tcPr>
          <w:p w14:paraId="21C28C5A"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0,16%</w:t>
            </w:r>
          </w:p>
        </w:tc>
      </w:tr>
      <w:tr w:rsidR="00900BA5" w:rsidRPr="00900BA5" w14:paraId="3454D738"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6FBB6FAB"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мјерни и контролни уређаји</w:t>
            </w:r>
          </w:p>
        </w:tc>
        <w:tc>
          <w:tcPr>
            <w:tcW w:w="1591" w:type="dxa"/>
            <w:tcBorders>
              <w:top w:val="nil"/>
              <w:left w:val="nil"/>
              <w:bottom w:val="single" w:sz="4" w:space="0" w:color="auto"/>
              <w:right w:val="single" w:sz="4" w:space="0" w:color="auto"/>
            </w:tcBorders>
            <w:shd w:val="clear" w:color="auto" w:fill="auto"/>
            <w:noWrap/>
            <w:vAlign w:val="center"/>
            <w:hideMark/>
          </w:tcPr>
          <w:p w14:paraId="04B7E8D6"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16.627,06</w:t>
            </w:r>
          </w:p>
        </w:tc>
        <w:tc>
          <w:tcPr>
            <w:tcW w:w="1386" w:type="dxa"/>
            <w:tcBorders>
              <w:top w:val="nil"/>
              <w:left w:val="nil"/>
              <w:bottom w:val="single" w:sz="4" w:space="0" w:color="auto"/>
              <w:right w:val="double" w:sz="6" w:space="0" w:color="auto"/>
            </w:tcBorders>
            <w:shd w:val="clear" w:color="auto" w:fill="auto"/>
            <w:noWrap/>
            <w:vAlign w:val="center"/>
            <w:hideMark/>
          </w:tcPr>
          <w:p w14:paraId="1E6C1B02"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1,04%</w:t>
            </w:r>
          </w:p>
        </w:tc>
      </w:tr>
      <w:tr w:rsidR="00900BA5" w:rsidRPr="00900BA5" w14:paraId="1EA968A3"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35D161BA"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транспортна средства</w:t>
            </w:r>
          </w:p>
        </w:tc>
        <w:tc>
          <w:tcPr>
            <w:tcW w:w="1591" w:type="dxa"/>
            <w:tcBorders>
              <w:top w:val="nil"/>
              <w:left w:val="nil"/>
              <w:bottom w:val="single" w:sz="4" w:space="0" w:color="auto"/>
              <w:right w:val="single" w:sz="4" w:space="0" w:color="auto"/>
            </w:tcBorders>
            <w:shd w:val="clear" w:color="auto" w:fill="auto"/>
            <w:noWrap/>
            <w:vAlign w:val="center"/>
            <w:hideMark/>
          </w:tcPr>
          <w:p w14:paraId="3C9EE301"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466.672,77</w:t>
            </w:r>
          </w:p>
        </w:tc>
        <w:tc>
          <w:tcPr>
            <w:tcW w:w="1386" w:type="dxa"/>
            <w:tcBorders>
              <w:top w:val="nil"/>
              <w:left w:val="nil"/>
              <w:bottom w:val="single" w:sz="4" w:space="0" w:color="auto"/>
              <w:right w:val="double" w:sz="6" w:space="0" w:color="auto"/>
            </w:tcBorders>
            <w:shd w:val="clear" w:color="auto" w:fill="auto"/>
            <w:noWrap/>
            <w:vAlign w:val="center"/>
            <w:hideMark/>
          </w:tcPr>
          <w:p w14:paraId="36776D50"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29,29%</w:t>
            </w:r>
          </w:p>
        </w:tc>
      </w:tr>
      <w:tr w:rsidR="00900BA5" w:rsidRPr="00900BA5" w14:paraId="6A1D007E"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641FEF22"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Санација пословних објеката (Новоселија)</w:t>
            </w:r>
          </w:p>
        </w:tc>
        <w:tc>
          <w:tcPr>
            <w:tcW w:w="1591" w:type="dxa"/>
            <w:tcBorders>
              <w:top w:val="nil"/>
              <w:left w:val="nil"/>
              <w:bottom w:val="single" w:sz="4" w:space="0" w:color="auto"/>
              <w:right w:val="single" w:sz="4" w:space="0" w:color="auto"/>
            </w:tcBorders>
            <w:shd w:val="clear" w:color="auto" w:fill="auto"/>
            <w:noWrap/>
            <w:vAlign w:val="center"/>
            <w:hideMark/>
          </w:tcPr>
          <w:p w14:paraId="3825D4DA"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164.348,70</w:t>
            </w:r>
          </w:p>
        </w:tc>
        <w:tc>
          <w:tcPr>
            <w:tcW w:w="1386" w:type="dxa"/>
            <w:tcBorders>
              <w:top w:val="nil"/>
              <w:left w:val="nil"/>
              <w:bottom w:val="single" w:sz="4" w:space="0" w:color="auto"/>
              <w:right w:val="double" w:sz="6" w:space="0" w:color="auto"/>
            </w:tcBorders>
            <w:shd w:val="clear" w:color="auto" w:fill="auto"/>
            <w:noWrap/>
            <w:vAlign w:val="center"/>
            <w:hideMark/>
          </w:tcPr>
          <w:p w14:paraId="1E637F72"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10,32%</w:t>
            </w:r>
          </w:p>
        </w:tc>
      </w:tr>
      <w:tr w:rsidR="00900BA5" w:rsidRPr="00900BA5" w14:paraId="5220FA50"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75A8D7EF"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Нови апликативни пословно-финансијски софтвер</w:t>
            </w:r>
          </w:p>
        </w:tc>
        <w:tc>
          <w:tcPr>
            <w:tcW w:w="1591" w:type="dxa"/>
            <w:tcBorders>
              <w:top w:val="nil"/>
              <w:left w:val="nil"/>
              <w:bottom w:val="single" w:sz="4" w:space="0" w:color="auto"/>
              <w:right w:val="single" w:sz="4" w:space="0" w:color="auto"/>
            </w:tcBorders>
            <w:shd w:val="clear" w:color="auto" w:fill="auto"/>
            <w:noWrap/>
            <w:vAlign w:val="center"/>
            <w:hideMark/>
          </w:tcPr>
          <w:p w14:paraId="6970D6D2"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38.000,00</w:t>
            </w:r>
          </w:p>
        </w:tc>
        <w:tc>
          <w:tcPr>
            <w:tcW w:w="1386" w:type="dxa"/>
            <w:tcBorders>
              <w:top w:val="nil"/>
              <w:left w:val="nil"/>
              <w:bottom w:val="single" w:sz="4" w:space="0" w:color="auto"/>
              <w:right w:val="double" w:sz="6" w:space="0" w:color="auto"/>
            </w:tcBorders>
            <w:shd w:val="clear" w:color="auto" w:fill="auto"/>
            <w:noWrap/>
            <w:vAlign w:val="center"/>
            <w:hideMark/>
          </w:tcPr>
          <w:p w14:paraId="28EE1ED1"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2,39%</w:t>
            </w:r>
          </w:p>
        </w:tc>
      </w:tr>
      <w:tr w:rsidR="00900BA5" w:rsidRPr="00900BA5" w14:paraId="5B52594B" w14:textId="77777777" w:rsidTr="0066016D">
        <w:trPr>
          <w:trHeight w:val="300"/>
          <w:jc w:val="center"/>
        </w:trPr>
        <w:tc>
          <w:tcPr>
            <w:tcW w:w="7915" w:type="dxa"/>
            <w:tcBorders>
              <w:top w:val="nil"/>
              <w:left w:val="double" w:sz="6" w:space="0" w:color="auto"/>
              <w:bottom w:val="single" w:sz="4" w:space="0" w:color="auto"/>
              <w:right w:val="single" w:sz="4" w:space="0" w:color="auto"/>
            </w:tcBorders>
            <w:shd w:val="clear" w:color="auto" w:fill="auto"/>
            <w:vAlign w:val="center"/>
            <w:hideMark/>
          </w:tcPr>
          <w:p w14:paraId="562FA65A"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Изградња соларних панела на локалитету Новоселија (техничка рјешења)</w:t>
            </w:r>
          </w:p>
        </w:tc>
        <w:tc>
          <w:tcPr>
            <w:tcW w:w="1591" w:type="dxa"/>
            <w:tcBorders>
              <w:top w:val="nil"/>
              <w:left w:val="nil"/>
              <w:bottom w:val="single" w:sz="4" w:space="0" w:color="auto"/>
              <w:right w:val="single" w:sz="4" w:space="0" w:color="auto"/>
            </w:tcBorders>
            <w:shd w:val="clear" w:color="auto" w:fill="auto"/>
            <w:noWrap/>
            <w:vAlign w:val="center"/>
            <w:hideMark/>
          </w:tcPr>
          <w:p w14:paraId="7D0DBBFC"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7.560,00</w:t>
            </w:r>
          </w:p>
        </w:tc>
        <w:tc>
          <w:tcPr>
            <w:tcW w:w="1386" w:type="dxa"/>
            <w:tcBorders>
              <w:top w:val="nil"/>
              <w:left w:val="nil"/>
              <w:bottom w:val="single" w:sz="4" w:space="0" w:color="auto"/>
              <w:right w:val="double" w:sz="6" w:space="0" w:color="auto"/>
            </w:tcBorders>
            <w:shd w:val="clear" w:color="auto" w:fill="auto"/>
            <w:noWrap/>
            <w:vAlign w:val="center"/>
            <w:hideMark/>
          </w:tcPr>
          <w:p w14:paraId="12F1A4F7"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0,47%</w:t>
            </w:r>
          </w:p>
        </w:tc>
      </w:tr>
      <w:tr w:rsidR="00900BA5" w:rsidRPr="00900BA5" w14:paraId="22043CE1" w14:textId="77777777" w:rsidTr="0066016D">
        <w:trPr>
          <w:trHeight w:val="330"/>
          <w:jc w:val="center"/>
        </w:trPr>
        <w:tc>
          <w:tcPr>
            <w:tcW w:w="7915" w:type="dxa"/>
            <w:tcBorders>
              <w:top w:val="nil"/>
              <w:left w:val="double" w:sz="6" w:space="0" w:color="auto"/>
              <w:bottom w:val="double" w:sz="6" w:space="0" w:color="auto"/>
              <w:right w:val="single" w:sz="4" w:space="0" w:color="auto"/>
            </w:tcBorders>
            <w:shd w:val="clear" w:color="000000" w:fill="C6D9F1"/>
            <w:noWrap/>
            <w:vAlign w:val="center"/>
            <w:hideMark/>
          </w:tcPr>
          <w:p w14:paraId="0138699E" w14:textId="77777777" w:rsidR="00900BA5" w:rsidRPr="00900BA5" w:rsidRDefault="00900BA5" w:rsidP="00900BA5">
            <w:pPr>
              <w:spacing w:after="0" w:line="240" w:lineRule="auto"/>
              <w:jc w:val="center"/>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УКУПНО:</w:t>
            </w:r>
          </w:p>
        </w:tc>
        <w:tc>
          <w:tcPr>
            <w:tcW w:w="1591" w:type="dxa"/>
            <w:tcBorders>
              <w:top w:val="nil"/>
              <w:left w:val="nil"/>
              <w:bottom w:val="double" w:sz="6" w:space="0" w:color="auto"/>
              <w:right w:val="single" w:sz="4" w:space="0" w:color="auto"/>
            </w:tcBorders>
            <w:shd w:val="clear" w:color="000000" w:fill="C6D9F1"/>
            <w:noWrap/>
            <w:vAlign w:val="center"/>
            <w:hideMark/>
          </w:tcPr>
          <w:p w14:paraId="6C387DEE" w14:textId="77777777" w:rsidR="00900BA5" w:rsidRPr="00900BA5" w:rsidRDefault="00900BA5" w:rsidP="00900BA5">
            <w:pPr>
              <w:spacing w:after="0" w:line="240" w:lineRule="auto"/>
              <w:jc w:val="right"/>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1.593.042,01</w:t>
            </w:r>
          </w:p>
        </w:tc>
        <w:tc>
          <w:tcPr>
            <w:tcW w:w="1386" w:type="dxa"/>
            <w:tcBorders>
              <w:top w:val="nil"/>
              <w:left w:val="nil"/>
              <w:bottom w:val="double" w:sz="6" w:space="0" w:color="auto"/>
              <w:right w:val="double" w:sz="6" w:space="0" w:color="auto"/>
            </w:tcBorders>
            <w:shd w:val="clear" w:color="000000" w:fill="C6D9F1"/>
            <w:noWrap/>
            <w:vAlign w:val="center"/>
            <w:hideMark/>
          </w:tcPr>
          <w:p w14:paraId="4E4401C2" w14:textId="3A2BFE39" w:rsidR="00900BA5" w:rsidRPr="00900BA5" w:rsidRDefault="00900BA5" w:rsidP="00900BA5">
            <w:pPr>
              <w:spacing w:after="0" w:line="240" w:lineRule="auto"/>
              <w:jc w:val="right"/>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100</w:t>
            </w:r>
            <w:r w:rsidR="006D02FC">
              <w:rPr>
                <w:rFonts w:ascii="Times New Roman" w:eastAsia="Times New Roman" w:hAnsi="Times New Roman" w:cs="Times New Roman"/>
                <w:b/>
                <w:bCs/>
                <w:sz w:val="24"/>
                <w:szCs w:val="24"/>
                <w:lang w:val="sr-Latn-BA" w:eastAsia="sr-Latn-BA"/>
              </w:rPr>
              <w:t>,00</w:t>
            </w:r>
            <w:r w:rsidRPr="00900BA5">
              <w:rPr>
                <w:rFonts w:ascii="Times New Roman" w:eastAsia="Times New Roman" w:hAnsi="Times New Roman" w:cs="Times New Roman"/>
                <w:b/>
                <w:bCs/>
                <w:sz w:val="24"/>
                <w:szCs w:val="24"/>
                <w:lang w:val="sr-Latn-BA" w:eastAsia="sr-Latn-BA"/>
              </w:rPr>
              <w:t>%</w:t>
            </w:r>
          </w:p>
        </w:tc>
      </w:tr>
    </w:tbl>
    <w:p w14:paraId="2F63C132" w14:textId="6C49A50B" w:rsidR="0011654C" w:rsidRPr="00CA656E" w:rsidRDefault="0011654C" w:rsidP="000A79E9">
      <w:pPr>
        <w:jc w:val="both"/>
        <w:rPr>
          <w:rFonts w:ascii="Times New Roman" w:hAnsi="Times New Roman" w:cs="Times New Roman"/>
          <w:color w:val="FF0000"/>
          <w:sz w:val="24"/>
          <w:szCs w:val="24"/>
          <w:lang w:val="sr-Cyrl-BA"/>
        </w:rPr>
      </w:pPr>
    </w:p>
    <w:p w14:paraId="1E9A5C8D" w14:textId="24B142F2" w:rsidR="00BF6331" w:rsidRPr="0066016D" w:rsidRDefault="00CD5E46" w:rsidP="0098607A">
      <w:pPr>
        <w:jc w:val="both"/>
        <w:rPr>
          <w:rFonts w:ascii="Times New Roman" w:eastAsia="Times New Roman" w:hAnsi="Times New Roman" w:cs="Times New Roman"/>
          <w:sz w:val="24"/>
          <w:szCs w:val="24"/>
          <w:lang w:val="sr-Latn-BA" w:eastAsia="sr-Latn-BA"/>
        </w:rPr>
      </w:pPr>
      <w:r w:rsidRPr="0066016D">
        <w:rPr>
          <w:rFonts w:ascii="Times New Roman" w:eastAsia="Times New Roman" w:hAnsi="Times New Roman" w:cs="Times New Roman"/>
          <w:sz w:val="24"/>
          <w:szCs w:val="24"/>
          <w:lang w:val="ru-RU"/>
        </w:rPr>
        <w:t>У</w:t>
      </w:r>
      <w:r w:rsidR="0011654C" w:rsidRPr="0066016D">
        <w:rPr>
          <w:rFonts w:ascii="Times New Roman" w:eastAsia="Times New Roman" w:hAnsi="Times New Roman" w:cs="Times New Roman"/>
          <w:sz w:val="24"/>
          <w:szCs w:val="24"/>
          <w:lang w:val="sr-Cyrl-BA"/>
        </w:rPr>
        <w:t xml:space="preserve"> </w:t>
      </w:r>
      <w:r w:rsidR="00971C4E" w:rsidRPr="0066016D">
        <w:rPr>
          <w:rFonts w:ascii="Times New Roman" w:eastAsia="Times New Roman" w:hAnsi="Times New Roman" w:cs="Times New Roman"/>
          <w:sz w:val="24"/>
          <w:szCs w:val="24"/>
          <w:lang w:val="sr-Cyrl-BA"/>
        </w:rPr>
        <w:t xml:space="preserve">изградњу секундарне водоводне мреже и </w:t>
      </w:r>
      <w:r w:rsidR="00900BA5" w:rsidRPr="0066016D">
        <w:rPr>
          <w:rFonts w:ascii="Times New Roman" w:eastAsia="Times New Roman" w:hAnsi="Times New Roman" w:cs="Times New Roman"/>
          <w:sz w:val="24"/>
          <w:szCs w:val="24"/>
          <w:lang w:val="sr-Cyrl-BA"/>
        </w:rPr>
        <w:t xml:space="preserve">санацију </w:t>
      </w:r>
      <w:r w:rsidR="00971C4E" w:rsidRPr="0066016D">
        <w:rPr>
          <w:rFonts w:ascii="Times New Roman" w:eastAsia="Times New Roman" w:hAnsi="Times New Roman" w:cs="Times New Roman"/>
          <w:sz w:val="24"/>
          <w:szCs w:val="24"/>
          <w:lang w:val="sr-Cyrl-BA"/>
        </w:rPr>
        <w:t>цјевовода</w:t>
      </w:r>
      <w:r w:rsidRPr="0066016D">
        <w:rPr>
          <w:rFonts w:ascii="Times New Roman" w:eastAsia="Times New Roman" w:hAnsi="Times New Roman" w:cs="Times New Roman"/>
          <w:sz w:val="24"/>
          <w:szCs w:val="24"/>
          <w:lang w:val="sr-Cyrl-BA"/>
        </w:rPr>
        <w:t xml:space="preserve"> уложено је </w:t>
      </w:r>
      <w:r w:rsidR="00FF3A24" w:rsidRPr="0066016D">
        <w:rPr>
          <w:rFonts w:ascii="Times New Roman" w:eastAsia="Times New Roman" w:hAnsi="Times New Roman" w:cs="Times New Roman"/>
          <w:sz w:val="24"/>
          <w:szCs w:val="24"/>
          <w:lang w:val="sr-Latn-BA" w:eastAsia="sr-Latn-BA"/>
        </w:rPr>
        <w:t>641.</w:t>
      </w:r>
      <w:r w:rsidR="00FF3A24" w:rsidRPr="0066016D">
        <w:rPr>
          <w:rFonts w:ascii="Times New Roman" w:eastAsia="Times New Roman" w:hAnsi="Times New Roman" w:cs="Times New Roman"/>
          <w:sz w:val="24"/>
          <w:szCs w:val="24"/>
          <w:lang w:val="sr-Cyrl-RS" w:eastAsia="sr-Latn-BA"/>
        </w:rPr>
        <w:t>204</w:t>
      </w:r>
      <w:r w:rsidR="00FF3A24" w:rsidRPr="0066016D">
        <w:rPr>
          <w:rFonts w:ascii="Times New Roman" w:eastAsia="Times New Roman" w:hAnsi="Times New Roman" w:cs="Times New Roman"/>
          <w:sz w:val="24"/>
          <w:szCs w:val="24"/>
          <w:lang w:val="sr-Latn-BA" w:eastAsia="sr-Latn-BA"/>
        </w:rPr>
        <w:t>,6</w:t>
      </w:r>
      <w:r w:rsidR="00FF3A24" w:rsidRPr="0066016D">
        <w:rPr>
          <w:rFonts w:ascii="Times New Roman" w:eastAsia="Times New Roman" w:hAnsi="Times New Roman" w:cs="Times New Roman"/>
          <w:sz w:val="24"/>
          <w:szCs w:val="24"/>
          <w:lang w:val="sr-Cyrl-RS" w:eastAsia="sr-Latn-BA"/>
        </w:rPr>
        <w:t>7</w:t>
      </w:r>
      <w:r w:rsidR="00DC1033" w:rsidRPr="0066016D">
        <w:rPr>
          <w:rFonts w:ascii="Times New Roman" w:eastAsia="Times New Roman" w:hAnsi="Times New Roman" w:cs="Times New Roman"/>
          <w:sz w:val="24"/>
          <w:szCs w:val="24"/>
          <w:lang w:val="sr-Cyrl-RS" w:eastAsia="sr-Latn-BA"/>
        </w:rPr>
        <w:t xml:space="preserve"> </w:t>
      </w:r>
      <w:r w:rsidRPr="0066016D">
        <w:rPr>
          <w:rFonts w:ascii="Times New Roman" w:eastAsia="Times New Roman" w:hAnsi="Times New Roman" w:cs="Times New Roman"/>
          <w:sz w:val="24"/>
          <w:szCs w:val="24"/>
          <w:lang w:val="ru-RU"/>
        </w:rPr>
        <w:t xml:space="preserve">КМ, односно </w:t>
      </w:r>
      <w:r w:rsidR="00FF3A24" w:rsidRPr="0066016D">
        <w:rPr>
          <w:rFonts w:ascii="Times New Roman" w:eastAsia="Times New Roman" w:hAnsi="Times New Roman" w:cs="Times New Roman"/>
          <w:sz w:val="24"/>
          <w:szCs w:val="24"/>
          <w:lang w:val="ru-RU"/>
        </w:rPr>
        <w:t>40</w:t>
      </w:r>
      <w:r w:rsidRPr="0066016D">
        <w:rPr>
          <w:rFonts w:ascii="Times New Roman" w:eastAsia="Times New Roman" w:hAnsi="Times New Roman" w:cs="Times New Roman"/>
          <w:sz w:val="24"/>
          <w:szCs w:val="24"/>
          <w:lang w:val="ru-RU"/>
        </w:rPr>
        <w:t>%</w:t>
      </w:r>
      <w:r w:rsidR="00BF6331" w:rsidRPr="0066016D">
        <w:rPr>
          <w:rFonts w:ascii="Times New Roman" w:eastAsia="Times New Roman" w:hAnsi="Times New Roman" w:cs="Times New Roman"/>
          <w:sz w:val="24"/>
          <w:szCs w:val="24"/>
          <w:lang w:val="ru-RU"/>
        </w:rPr>
        <w:t xml:space="preserve"> од укупних инвестиција</w:t>
      </w:r>
      <w:r w:rsidR="0066016D" w:rsidRPr="0066016D">
        <w:rPr>
          <w:rFonts w:ascii="Times New Roman" w:eastAsia="Times New Roman" w:hAnsi="Times New Roman" w:cs="Times New Roman"/>
          <w:sz w:val="24"/>
          <w:szCs w:val="24"/>
          <w:lang w:val="ru-RU"/>
        </w:rPr>
        <w:t xml:space="preserve"> у 2022</w:t>
      </w:r>
      <w:r w:rsidR="00C14018" w:rsidRPr="0066016D">
        <w:rPr>
          <w:rFonts w:ascii="Times New Roman" w:eastAsia="Times New Roman" w:hAnsi="Times New Roman" w:cs="Times New Roman"/>
          <w:sz w:val="24"/>
          <w:szCs w:val="24"/>
          <w:lang w:val="ru-RU"/>
        </w:rPr>
        <w:t>. години;</w:t>
      </w:r>
    </w:p>
    <w:p w14:paraId="20F76379" w14:textId="105268D7" w:rsidR="001F69CE" w:rsidRPr="0066016D" w:rsidRDefault="0066016D" w:rsidP="0098607A">
      <w:pPr>
        <w:jc w:val="both"/>
        <w:rPr>
          <w:rFonts w:ascii="Times New Roman" w:eastAsia="Times New Roman" w:hAnsi="Times New Roman" w:cs="Times New Roman"/>
          <w:sz w:val="24"/>
          <w:szCs w:val="24"/>
          <w:lang w:val="sr-Cyrl-BA"/>
        </w:rPr>
      </w:pPr>
      <w:r w:rsidRPr="0066016D">
        <w:rPr>
          <w:rFonts w:ascii="Times New Roman" w:eastAsia="Times New Roman" w:hAnsi="Times New Roman" w:cs="Times New Roman"/>
          <w:sz w:val="24"/>
          <w:szCs w:val="24"/>
          <w:lang w:val="sr-Cyrl-BA"/>
        </w:rPr>
        <w:t>Велики</w:t>
      </w:r>
      <w:r w:rsidR="00DC1033" w:rsidRPr="0066016D">
        <w:rPr>
          <w:rFonts w:ascii="Times New Roman" w:eastAsia="Times New Roman" w:hAnsi="Times New Roman" w:cs="Times New Roman"/>
          <w:sz w:val="24"/>
          <w:szCs w:val="24"/>
          <w:lang w:val="sr-Cyrl-BA"/>
        </w:rPr>
        <w:t xml:space="preserve"> дио </w:t>
      </w:r>
      <w:r w:rsidR="0011654C" w:rsidRPr="0066016D">
        <w:rPr>
          <w:rFonts w:ascii="Times New Roman" w:eastAsia="Times New Roman" w:hAnsi="Times New Roman" w:cs="Times New Roman"/>
          <w:sz w:val="24"/>
          <w:szCs w:val="24"/>
          <w:lang w:val="sr-Cyrl-BA"/>
        </w:rPr>
        <w:t>инвести</w:t>
      </w:r>
      <w:r w:rsidR="0098607A" w:rsidRPr="0066016D">
        <w:rPr>
          <w:rFonts w:ascii="Times New Roman" w:eastAsia="Times New Roman" w:hAnsi="Times New Roman" w:cs="Times New Roman"/>
          <w:sz w:val="24"/>
          <w:szCs w:val="24"/>
          <w:lang w:val="sr-Cyrl-BA"/>
        </w:rPr>
        <w:t>ција</w:t>
      </w:r>
      <w:r w:rsidR="0011654C" w:rsidRPr="0066016D">
        <w:rPr>
          <w:rFonts w:ascii="Times New Roman" w:eastAsia="Times New Roman" w:hAnsi="Times New Roman" w:cs="Times New Roman"/>
          <w:sz w:val="24"/>
          <w:szCs w:val="24"/>
          <w:lang w:val="sr-Cyrl-BA"/>
        </w:rPr>
        <w:t xml:space="preserve"> се односи </w:t>
      </w:r>
      <w:r w:rsidRPr="0066016D">
        <w:rPr>
          <w:rFonts w:ascii="Times New Roman" w:eastAsia="Times New Roman" w:hAnsi="Times New Roman" w:cs="Times New Roman"/>
          <w:sz w:val="24"/>
          <w:szCs w:val="24"/>
          <w:lang w:val="sr-Cyrl-BA"/>
        </w:rPr>
        <w:t xml:space="preserve">и на набавку транспортних средстава </w:t>
      </w:r>
      <w:r w:rsidR="00994F81" w:rsidRPr="0066016D">
        <w:rPr>
          <w:rFonts w:ascii="Times New Roman" w:eastAsia="Times New Roman" w:hAnsi="Times New Roman" w:cs="Times New Roman"/>
          <w:sz w:val="24"/>
          <w:szCs w:val="24"/>
          <w:lang w:val="sr-Cyrl-BA"/>
        </w:rPr>
        <w:t>и то</w:t>
      </w:r>
      <w:r w:rsidRPr="0066016D">
        <w:rPr>
          <w:rFonts w:ascii="Times New Roman" w:eastAsia="Times New Roman" w:hAnsi="Times New Roman" w:cs="Times New Roman"/>
          <w:sz w:val="24"/>
          <w:szCs w:val="24"/>
          <w:lang w:val="sr-Cyrl-BA"/>
        </w:rPr>
        <w:t xml:space="preserve"> 29,29% свих инвестиција, односно 466.672,77 КМ. Ово је први пут у посљедњих неколико година да је обновљен возни парк Водовода и ојачана механизација на терену.</w:t>
      </w:r>
    </w:p>
    <w:p w14:paraId="6A373324" w14:textId="77777777" w:rsidR="00851D18" w:rsidRDefault="00851D18" w:rsidP="0098607A">
      <w:pPr>
        <w:jc w:val="both"/>
        <w:rPr>
          <w:rFonts w:ascii="Times New Roman" w:eastAsia="Times New Roman" w:hAnsi="Times New Roman" w:cs="Times New Roman"/>
          <w:color w:val="FF0000"/>
          <w:sz w:val="24"/>
          <w:szCs w:val="24"/>
          <w:lang w:val="sr-Cyrl-BA"/>
        </w:rPr>
      </w:pPr>
    </w:p>
    <w:tbl>
      <w:tblPr>
        <w:tblW w:w="12737" w:type="dxa"/>
        <w:tblInd w:w="-142" w:type="dxa"/>
        <w:tblLook w:val="04A0" w:firstRow="1" w:lastRow="0" w:firstColumn="1" w:lastColumn="0" w:noHBand="0" w:noVBand="1"/>
      </w:tblPr>
      <w:tblGrid>
        <w:gridCol w:w="10632"/>
        <w:gridCol w:w="909"/>
        <w:gridCol w:w="480"/>
        <w:gridCol w:w="480"/>
        <w:gridCol w:w="236"/>
      </w:tblGrid>
      <w:tr w:rsidR="000938DD" w:rsidRPr="008F2F74" w14:paraId="4862C330" w14:textId="77777777" w:rsidTr="00970E6C">
        <w:trPr>
          <w:gridAfter w:val="4"/>
          <w:wAfter w:w="2105" w:type="dxa"/>
          <w:trHeight w:val="791"/>
        </w:trPr>
        <w:tc>
          <w:tcPr>
            <w:tcW w:w="10632" w:type="dxa"/>
            <w:tcBorders>
              <w:top w:val="nil"/>
              <w:left w:val="nil"/>
              <w:bottom w:val="nil"/>
              <w:right w:val="nil"/>
            </w:tcBorders>
            <w:shd w:val="clear" w:color="auto" w:fill="auto"/>
            <w:vAlign w:val="center"/>
            <w:hideMark/>
          </w:tcPr>
          <w:p w14:paraId="13087D40" w14:textId="694B9D18" w:rsidR="003E1260" w:rsidRPr="0046052C" w:rsidRDefault="0046052C" w:rsidP="0046052C">
            <w:pPr>
              <w:pStyle w:val="ListParagraph"/>
              <w:spacing w:after="0" w:line="240" w:lineRule="auto"/>
              <w:ind w:left="41" w:right="173"/>
              <w:jc w:val="center"/>
              <w:rPr>
                <w:rFonts w:ascii="Times New Roman" w:eastAsia="Times New Roman" w:hAnsi="Times New Roman" w:cs="Times New Roman"/>
                <w:b/>
                <w:color w:val="000000"/>
                <w:lang w:val="sr-Cyrl-RS" w:eastAsia="sr-Latn-BA"/>
              </w:rPr>
            </w:pPr>
            <w:r w:rsidRPr="0046052C">
              <w:rPr>
                <w:rFonts w:ascii="Times New Roman" w:eastAsia="Times New Roman" w:hAnsi="Times New Roman" w:cs="Times New Roman"/>
                <w:b/>
                <w:color w:val="000000"/>
                <w:lang w:val="sr-Cyrl-RS" w:eastAsia="sr-Latn-BA"/>
              </w:rPr>
              <w:t>КРАТКИ ОПИС ИНВЕСТИЦИЈА</w:t>
            </w:r>
          </w:p>
          <w:p w14:paraId="74FF063F" w14:textId="77777777" w:rsidR="00970E6C" w:rsidRPr="009B38C1" w:rsidRDefault="00970E6C" w:rsidP="00851D18">
            <w:pPr>
              <w:pStyle w:val="ListParagraph"/>
              <w:spacing w:after="0" w:line="240" w:lineRule="auto"/>
              <w:ind w:left="41" w:right="173"/>
              <w:rPr>
                <w:rFonts w:ascii="Times New Roman" w:eastAsia="Times New Roman" w:hAnsi="Times New Roman" w:cs="Times New Roman"/>
                <w:b/>
                <w:color w:val="000000"/>
                <w:sz w:val="20"/>
                <w:szCs w:val="20"/>
                <w:lang w:val="sr-Latn-BA" w:eastAsia="sr-Latn-BA"/>
              </w:rPr>
            </w:pPr>
          </w:p>
          <w:p w14:paraId="5139E71F" w14:textId="77777777" w:rsidR="003E1260" w:rsidRDefault="003E1260"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7895341D" w14:textId="5BD0A786" w:rsidR="00970E6C" w:rsidRDefault="000938DD" w:rsidP="00851D18">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1F5A80">
              <w:rPr>
                <w:rFonts w:ascii="Times New Roman" w:eastAsia="Times New Roman" w:hAnsi="Times New Roman" w:cs="Times New Roman"/>
                <w:color w:val="000000"/>
                <w:sz w:val="24"/>
                <w:szCs w:val="24"/>
                <w:lang w:val="sr-Latn-BA" w:eastAsia="sr-Latn-BA"/>
              </w:rPr>
              <w:t>Мини ровокопач (мали багер)-гусјеничар са приколицом за транспорт у вриједности од 105.000,00 КМ, нови камион - кипер - 180.000,00 КМ, 2 половна камиона, кипера - 170.000,00 КМ, нов</w:t>
            </w:r>
            <w:r w:rsidR="00970E6C">
              <w:rPr>
                <w:rFonts w:ascii="Times New Roman" w:eastAsia="Times New Roman" w:hAnsi="Times New Roman" w:cs="Times New Roman"/>
                <w:color w:val="000000"/>
                <w:sz w:val="24"/>
                <w:szCs w:val="24"/>
                <w:lang w:val="sr-Latn-BA" w:eastAsia="sr-Latn-BA"/>
              </w:rPr>
              <w:t>и камион - путар - 69.000,00 КМ</w:t>
            </w:r>
            <w:r w:rsidR="00970E6C">
              <w:rPr>
                <w:rFonts w:ascii="Times New Roman" w:eastAsia="Times New Roman" w:hAnsi="Times New Roman" w:cs="Times New Roman"/>
                <w:color w:val="000000"/>
                <w:sz w:val="24"/>
                <w:szCs w:val="24"/>
                <w:lang w:val="sr-Cyrl-RS" w:eastAsia="sr-Latn-BA"/>
              </w:rPr>
              <w:t>;</w:t>
            </w:r>
          </w:p>
          <w:p w14:paraId="006CBD5D" w14:textId="77777777" w:rsidR="00970E6C" w:rsidRDefault="00970E6C"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2448B4DA" w14:textId="4FA6D24B" w:rsidR="00970E6C" w:rsidRPr="00970E6C" w:rsidRDefault="00970E6C" w:rsidP="00851D18">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970E6C">
              <w:rPr>
                <w:rFonts w:ascii="Times New Roman" w:eastAsia="Times New Roman" w:hAnsi="Times New Roman" w:cs="Times New Roman"/>
                <w:color w:val="000000"/>
                <w:sz w:val="24"/>
                <w:szCs w:val="24"/>
                <w:lang w:val="sr-Latn-BA" w:eastAsia="sr-Latn-BA"/>
              </w:rPr>
              <w:t>Набавка рачунарске опреме - "Lanaco" i "Mint" d.o.o. - 87.695,61 KM,</w:t>
            </w:r>
            <w:r w:rsidR="0066016D">
              <w:rPr>
                <w:rFonts w:ascii="Times New Roman" w:eastAsia="Times New Roman" w:hAnsi="Times New Roman" w:cs="Times New Roman"/>
                <w:color w:val="000000"/>
                <w:sz w:val="24"/>
                <w:szCs w:val="24"/>
                <w:lang w:val="sr-Cyrl-RS" w:eastAsia="sr-Latn-BA"/>
              </w:rPr>
              <w:t xml:space="preserve"> затим</w:t>
            </w:r>
            <w:r w:rsidR="0066016D">
              <w:rPr>
                <w:rFonts w:ascii="Times New Roman" w:eastAsia="Times New Roman" w:hAnsi="Times New Roman" w:cs="Times New Roman"/>
                <w:color w:val="000000"/>
                <w:sz w:val="24"/>
                <w:szCs w:val="24"/>
                <w:lang w:val="sr-Latn-BA" w:eastAsia="sr-Latn-BA"/>
              </w:rPr>
              <w:t xml:space="preserve"> н</w:t>
            </w:r>
            <w:r w:rsidRPr="00970E6C">
              <w:rPr>
                <w:rFonts w:ascii="Times New Roman" w:eastAsia="Times New Roman" w:hAnsi="Times New Roman" w:cs="Times New Roman"/>
                <w:color w:val="000000"/>
                <w:sz w:val="24"/>
                <w:szCs w:val="24"/>
                <w:lang w:val="sr-Latn-BA" w:eastAsia="sr-Latn-BA"/>
              </w:rPr>
              <w:t>аба</w:t>
            </w:r>
            <w:r>
              <w:rPr>
                <w:rFonts w:ascii="Times New Roman" w:eastAsia="Times New Roman" w:hAnsi="Times New Roman" w:cs="Times New Roman"/>
                <w:color w:val="000000"/>
                <w:sz w:val="24"/>
                <w:szCs w:val="24"/>
                <w:lang w:val="sr-Latn-BA" w:eastAsia="sr-Latn-BA"/>
              </w:rPr>
              <w:t xml:space="preserve">вка мјерача протока - 16.627,06 </w:t>
            </w:r>
            <w:r>
              <w:rPr>
                <w:rFonts w:ascii="Times New Roman" w:eastAsia="Times New Roman" w:hAnsi="Times New Roman" w:cs="Times New Roman"/>
                <w:color w:val="000000"/>
                <w:sz w:val="24"/>
                <w:szCs w:val="24"/>
                <w:lang w:val="sr-Cyrl-RS" w:eastAsia="sr-Latn-BA"/>
              </w:rPr>
              <w:t>КМ</w:t>
            </w:r>
            <w:r w:rsidR="0066016D">
              <w:rPr>
                <w:rFonts w:ascii="Times New Roman" w:eastAsia="Times New Roman" w:hAnsi="Times New Roman" w:cs="Times New Roman"/>
                <w:color w:val="000000"/>
                <w:sz w:val="24"/>
                <w:szCs w:val="24"/>
                <w:lang w:val="sr-Cyrl-RS" w:eastAsia="sr-Latn-BA"/>
              </w:rPr>
              <w:t xml:space="preserve"> као мјерног и контролог уређаја</w:t>
            </w:r>
            <w:r>
              <w:rPr>
                <w:rFonts w:ascii="Times New Roman" w:eastAsia="Times New Roman" w:hAnsi="Times New Roman" w:cs="Times New Roman"/>
                <w:color w:val="000000"/>
                <w:sz w:val="24"/>
                <w:szCs w:val="24"/>
                <w:lang w:val="sr-Cyrl-RS" w:eastAsia="sr-Latn-BA"/>
              </w:rPr>
              <w:t>;</w:t>
            </w:r>
          </w:p>
          <w:p w14:paraId="0C2D7EB6" w14:textId="0B01595E" w:rsidR="003E1260" w:rsidRPr="001F5A80" w:rsidRDefault="003E1260"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tc>
      </w:tr>
      <w:tr w:rsidR="000938DD" w:rsidRPr="008F2F74" w14:paraId="2A6C0DF9" w14:textId="77777777" w:rsidTr="00970E6C">
        <w:trPr>
          <w:gridAfter w:val="4"/>
          <w:wAfter w:w="2105" w:type="dxa"/>
          <w:trHeight w:val="750"/>
        </w:trPr>
        <w:tc>
          <w:tcPr>
            <w:tcW w:w="10632" w:type="dxa"/>
            <w:tcBorders>
              <w:top w:val="nil"/>
              <w:left w:val="nil"/>
              <w:bottom w:val="nil"/>
              <w:right w:val="nil"/>
            </w:tcBorders>
            <w:shd w:val="clear" w:color="auto" w:fill="auto"/>
            <w:vAlign w:val="center"/>
            <w:hideMark/>
          </w:tcPr>
          <w:p w14:paraId="314E1F75" w14:textId="0A4C50C4" w:rsidR="00970E6C" w:rsidRDefault="0066016D" w:rsidP="00851D18">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Pr>
                <w:rFonts w:ascii="Times New Roman" w:eastAsia="Times New Roman" w:hAnsi="Times New Roman" w:cs="Times New Roman"/>
                <w:color w:val="000000"/>
                <w:sz w:val="24"/>
                <w:szCs w:val="24"/>
                <w:lang w:val="sr-Latn-BA" w:eastAsia="sr-Latn-BA"/>
              </w:rPr>
              <w:t xml:space="preserve"> </w:t>
            </w:r>
            <w:r>
              <w:rPr>
                <w:rFonts w:ascii="Times New Roman" w:eastAsia="Times New Roman" w:hAnsi="Times New Roman" w:cs="Times New Roman"/>
                <w:color w:val="000000"/>
                <w:sz w:val="24"/>
                <w:szCs w:val="24"/>
                <w:lang w:val="sr-Cyrl-RS" w:eastAsia="sr-Latn-BA"/>
              </w:rPr>
              <w:t>У</w:t>
            </w:r>
            <w:r>
              <w:rPr>
                <w:rFonts w:ascii="Times New Roman" w:eastAsia="Times New Roman" w:hAnsi="Times New Roman" w:cs="Times New Roman"/>
                <w:color w:val="000000"/>
                <w:sz w:val="24"/>
                <w:szCs w:val="24"/>
                <w:lang w:val="sr-Latn-BA" w:eastAsia="sr-Latn-BA"/>
              </w:rPr>
              <w:t>ложена су средства</w:t>
            </w:r>
            <w:r w:rsidR="000938DD" w:rsidRPr="001F5A80">
              <w:rPr>
                <w:rFonts w:ascii="Times New Roman" w:eastAsia="Times New Roman" w:hAnsi="Times New Roman" w:cs="Times New Roman"/>
                <w:color w:val="000000"/>
                <w:sz w:val="24"/>
                <w:szCs w:val="24"/>
                <w:lang w:val="sr-Latn-BA" w:eastAsia="sr-Latn-BA"/>
              </w:rPr>
              <w:t xml:space="preserve"> у поправку и осавремењивање опреме за снима</w:t>
            </w:r>
            <w:r w:rsidR="00970E6C">
              <w:rPr>
                <w:rFonts w:ascii="Times New Roman" w:eastAsia="Times New Roman" w:hAnsi="Times New Roman" w:cs="Times New Roman"/>
                <w:color w:val="000000"/>
                <w:sz w:val="24"/>
                <w:szCs w:val="24"/>
                <w:lang w:val="sr-Latn-BA" w:eastAsia="sr-Latn-BA"/>
              </w:rPr>
              <w:t>ње канализације – 9.</w:t>
            </w:r>
            <w:r w:rsidR="00970E6C">
              <w:rPr>
                <w:rFonts w:ascii="Times New Roman" w:eastAsia="Times New Roman" w:hAnsi="Times New Roman" w:cs="Times New Roman"/>
                <w:color w:val="000000"/>
                <w:sz w:val="24"/>
                <w:szCs w:val="24"/>
                <w:lang w:val="sr-Cyrl-RS" w:eastAsia="sr-Latn-BA"/>
              </w:rPr>
              <w:t>600</w:t>
            </w:r>
            <w:r w:rsidR="00970E6C">
              <w:rPr>
                <w:rFonts w:ascii="Times New Roman" w:eastAsia="Times New Roman" w:hAnsi="Times New Roman" w:cs="Times New Roman"/>
                <w:color w:val="000000"/>
                <w:sz w:val="24"/>
                <w:szCs w:val="24"/>
                <w:lang w:val="sr-Latn-BA" w:eastAsia="sr-Latn-BA"/>
              </w:rPr>
              <w:t>,00 КМ</w:t>
            </w:r>
            <w:r w:rsidR="00970E6C">
              <w:rPr>
                <w:rFonts w:ascii="Times New Roman" w:eastAsia="Times New Roman" w:hAnsi="Times New Roman" w:cs="Times New Roman"/>
                <w:color w:val="000000"/>
                <w:sz w:val="24"/>
                <w:szCs w:val="24"/>
                <w:lang w:val="sr-Cyrl-RS" w:eastAsia="sr-Latn-BA"/>
              </w:rPr>
              <w:t>;</w:t>
            </w:r>
          </w:p>
          <w:p w14:paraId="72D0985D" w14:textId="77777777" w:rsidR="00970E6C" w:rsidRDefault="00970E6C"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60032C4B" w14:textId="6D4C9FEA" w:rsidR="000938DD" w:rsidRPr="00970E6C" w:rsidRDefault="000938DD" w:rsidP="00851D18">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970E6C">
              <w:rPr>
                <w:rFonts w:ascii="Times New Roman" w:eastAsia="Times New Roman" w:hAnsi="Times New Roman" w:cs="Times New Roman"/>
                <w:color w:val="000000"/>
                <w:sz w:val="24"/>
                <w:szCs w:val="24"/>
                <w:lang w:val="sr-Latn-BA" w:eastAsia="sr-Latn-BA"/>
              </w:rPr>
              <w:lastRenderedPageBreak/>
              <w:t>Уградња GPS-a на</w:t>
            </w:r>
            <w:r w:rsidR="003E1260" w:rsidRPr="00970E6C">
              <w:rPr>
                <w:rFonts w:ascii="Times New Roman" w:eastAsia="Times New Roman" w:hAnsi="Times New Roman" w:cs="Times New Roman"/>
                <w:color w:val="000000"/>
                <w:sz w:val="24"/>
                <w:szCs w:val="24"/>
                <w:lang w:val="sr-Latn-BA" w:eastAsia="sr-Latn-BA"/>
              </w:rPr>
              <w:t xml:space="preserve"> возила и износу од 6.000,00 КМ, као и</w:t>
            </w:r>
            <w:r w:rsidRPr="00970E6C">
              <w:rPr>
                <w:rFonts w:ascii="Times New Roman" w:eastAsia="Times New Roman" w:hAnsi="Times New Roman" w:cs="Times New Roman"/>
                <w:color w:val="000000"/>
                <w:sz w:val="24"/>
                <w:szCs w:val="24"/>
                <w:lang w:val="sr-Latn-BA" w:eastAsia="sr-Latn-BA"/>
              </w:rPr>
              <w:t xml:space="preserve"> </w:t>
            </w:r>
            <w:r w:rsidR="003E1260" w:rsidRPr="00970E6C">
              <w:rPr>
                <w:rFonts w:ascii="Times New Roman" w:eastAsia="Times New Roman" w:hAnsi="Times New Roman" w:cs="Times New Roman"/>
                <w:color w:val="000000"/>
                <w:sz w:val="24"/>
                <w:szCs w:val="24"/>
                <w:lang w:val="sr-Latn-BA" w:eastAsia="sr-Latn-BA"/>
              </w:rPr>
              <w:t>н</w:t>
            </w:r>
            <w:r w:rsidRPr="00970E6C">
              <w:rPr>
                <w:rFonts w:ascii="Times New Roman" w:eastAsia="Times New Roman" w:hAnsi="Times New Roman" w:cs="Times New Roman"/>
                <w:color w:val="000000"/>
                <w:sz w:val="24"/>
                <w:szCs w:val="24"/>
                <w:lang w:val="sr-Latn-BA" w:eastAsia="sr-Latn-BA"/>
              </w:rPr>
              <w:t>абавка 9 муљн</w:t>
            </w:r>
            <w:r w:rsidR="00970E6C" w:rsidRPr="00970E6C">
              <w:rPr>
                <w:rFonts w:ascii="Times New Roman" w:eastAsia="Times New Roman" w:hAnsi="Times New Roman" w:cs="Times New Roman"/>
                <w:color w:val="000000"/>
                <w:sz w:val="24"/>
                <w:szCs w:val="24"/>
                <w:lang w:val="sr-Latn-BA" w:eastAsia="sr-Latn-BA"/>
              </w:rPr>
              <w:t>их пумпи за воду - 20.000,00 КМ,</w:t>
            </w:r>
            <w:r w:rsidR="0066016D">
              <w:rPr>
                <w:rFonts w:ascii="Times New Roman" w:eastAsia="Times New Roman" w:hAnsi="Times New Roman" w:cs="Times New Roman"/>
                <w:color w:val="000000"/>
                <w:sz w:val="24"/>
                <w:szCs w:val="24"/>
                <w:lang w:val="sr-Cyrl-RS" w:eastAsia="sr-Latn-BA"/>
              </w:rPr>
              <w:t xml:space="preserve"> затим</w:t>
            </w:r>
            <w:r w:rsidR="00970E6C" w:rsidRPr="00970E6C">
              <w:rPr>
                <w:rFonts w:ascii="Times New Roman" w:eastAsia="Times New Roman" w:hAnsi="Times New Roman" w:cs="Times New Roman"/>
                <w:color w:val="000000"/>
                <w:sz w:val="24"/>
                <w:szCs w:val="24"/>
                <w:lang w:val="sr-Cyrl-RS" w:eastAsia="sr-Latn-BA"/>
              </w:rPr>
              <w:t xml:space="preserve"> грејна пло</w:t>
            </w:r>
            <w:r w:rsidR="00970E6C">
              <w:rPr>
                <w:rFonts w:ascii="Times New Roman" w:eastAsia="Times New Roman" w:hAnsi="Times New Roman" w:cs="Times New Roman"/>
                <w:color w:val="000000"/>
                <w:sz w:val="24"/>
                <w:szCs w:val="24"/>
                <w:lang w:val="sr-Cyrl-RS" w:eastAsia="sr-Latn-BA"/>
              </w:rPr>
              <w:t>ча у лабораторији - 2.592,00 КМ;</w:t>
            </w:r>
          </w:p>
          <w:p w14:paraId="0FE6F5B0" w14:textId="27E0394E" w:rsidR="003E1260" w:rsidRPr="001F5A80" w:rsidRDefault="003E1260"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tc>
      </w:tr>
      <w:tr w:rsidR="000938DD" w:rsidRPr="008F2F74" w14:paraId="7A1A392E" w14:textId="77777777" w:rsidTr="00970E6C">
        <w:trPr>
          <w:trHeight w:val="315"/>
        </w:trPr>
        <w:tc>
          <w:tcPr>
            <w:tcW w:w="11541" w:type="dxa"/>
            <w:gridSpan w:val="2"/>
            <w:tcBorders>
              <w:top w:val="nil"/>
              <w:left w:val="nil"/>
              <w:bottom w:val="nil"/>
              <w:right w:val="nil"/>
            </w:tcBorders>
            <w:shd w:val="clear" w:color="auto" w:fill="auto"/>
            <w:noWrap/>
            <w:vAlign w:val="bottom"/>
            <w:hideMark/>
          </w:tcPr>
          <w:p w14:paraId="084C592D" w14:textId="58ED138B" w:rsidR="000938DD" w:rsidRPr="003E1260" w:rsidRDefault="000938DD" w:rsidP="00851D18">
            <w:pPr>
              <w:pStyle w:val="ListParagraph"/>
              <w:numPr>
                <w:ilvl w:val="0"/>
                <w:numId w:val="28"/>
              </w:numPr>
              <w:spacing w:after="0" w:line="240" w:lineRule="auto"/>
              <w:ind w:left="325" w:right="1083" w:hanging="284"/>
              <w:jc w:val="both"/>
              <w:rPr>
                <w:rFonts w:ascii="Times New Roman" w:eastAsia="Times New Roman" w:hAnsi="Times New Roman" w:cs="Times New Roman"/>
                <w:color w:val="000000"/>
                <w:sz w:val="24"/>
                <w:szCs w:val="24"/>
                <w:lang w:val="sr-Latn-BA" w:eastAsia="sr-Latn-BA"/>
              </w:rPr>
            </w:pPr>
            <w:r w:rsidRPr="001F5A80">
              <w:rPr>
                <w:rFonts w:ascii="Times New Roman" w:eastAsia="Times New Roman" w:hAnsi="Times New Roman" w:cs="Times New Roman"/>
                <w:color w:val="000000"/>
                <w:sz w:val="24"/>
                <w:szCs w:val="24"/>
                <w:lang w:val="sr-Latn-BA" w:eastAsia="sr-Latn-BA"/>
              </w:rPr>
              <w:lastRenderedPageBreak/>
              <w:t>Урађена је</w:t>
            </w:r>
            <w:r w:rsidR="000D262E">
              <w:rPr>
                <w:rFonts w:ascii="Times New Roman" w:eastAsia="Times New Roman" w:hAnsi="Times New Roman" w:cs="Times New Roman"/>
                <w:color w:val="000000"/>
                <w:sz w:val="24"/>
                <w:szCs w:val="24"/>
                <w:lang w:val="sr-Cyrl-RS" w:eastAsia="sr-Latn-BA"/>
              </w:rPr>
              <w:t xml:space="preserve"> и</w:t>
            </w:r>
            <w:r w:rsidRPr="001F5A80">
              <w:rPr>
                <w:rFonts w:ascii="Times New Roman" w:eastAsia="Times New Roman" w:hAnsi="Times New Roman" w:cs="Times New Roman"/>
                <w:color w:val="000000"/>
                <w:sz w:val="24"/>
                <w:szCs w:val="24"/>
                <w:lang w:val="sr-Latn-BA" w:eastAsia="sr-Latn-BA"/>
              </w:rPr>
              <w:t xml:space="preserve"> хидроизолација крова на фабрици воде у вр</w:t>
            </w:r>
            <w:r w:rsidR="003E1260">
              <w:rPr>
                <w:rFonts w:ascii="Times New Roman" w:eastAsia="Times New Roman" w:hAnsi="Times New Roman" w:cs="Times New Roman"/>
                <w:color w:val="000000"/>
                <w:sz w:val="24"/>
                <w:szCs w:val="24"/>
                <w:lang w:val="sr-Latn-BA" w:eastAsia="sr-Latn-BA"/>
              </w:rPr>
              <w:t>иједности од 60.000,00 К</w:t>
            </w:r>
            <w:r w:rsidR="009608A0">
              <w:rPr>
                <w:rFonts w:ascii="Times New Roman" w:eastAsia="Times New Roman" w:hAnsi="Times New Roman" w:cs="Times New Roman"/>
                <w:color w:val="000000"/>
                <w:sz w:val="24"/>
                <w:szCs w:val="24"/>
                <w:lang w:val="sr-Cyrl-RS" w:eastAsia="sr-Latn-BA"/>
              </w:rPr>
              <w:t>М, чиме су рјешене двије ствари – спрјечавање цурења падавина које би могле оштетити опрему и машине, те је припремљен кро</w:t>
            </w:r>
            <w:r w:rsidR="00DB1BB1">
              <w:rPr>
                <w:rFonts w:ascii="Times New Roman" w:eastAsia="Times New Roman" w:hAnsi="Times New Roman" w:cs="Times New Roman"/>
                <w:color w:val="000000"/>
                <w:sz w:val="24"/>
                <w:szCs w:val="24"/>
                <w:lang w:val="sr-Cyrl-RS" w:eastAsia="sr-Latn-BA"/>
              </w:rPr>
              <w:t>в за постављање соларних панела;</w:t>
            </w:r>
          </w:p>
          <w:p w14:paraId="0E60C34E" w14:textId="181F6AAE" w:rsidR="003E1260" w:rsidRPr="003E1260" w:rsidRDefault="003E1260" w:rsidP="00851D18">
            <w:pPr>
              <w:pStyle w:val="ListParagraph"/>
              <w:spacing w:after="0" w:line="240" w:lineRule="auto"/>
              <w:ind w:left="325" w:right="1083"/>
              <w:jc w:val="both"/>
              <w:rPr>
                <w:rFonts w:ascii="Times New Roman" w:eastAsia="Times New Roman" w:hAnsi="Times New Roman" w:cs="Times New Roman"/>
                <w:color w:val="000000"/>
                <w:sz w:val="24"/>
                <w:szCs w:val="24"/>
                <w:lang w:val="sr-Latn-BA" w:eastAsia="sr-Latn-BA"/>
              </w:rPr>
            </w:pPr>
          </w:p>
        </w:tc>
        <w:tc>
          <w:tcPr>
            <w:tcW w:w="480" w:type="dxa"/>
            <w:tcBorders>
              <w:top w:val="nil"/>
              <w:left w:val="nil"/>
              <w:bottom w:val="nil"/>
              <w:right w:val="nil"/>
            </w:tcBorders>
            <w:shd w:val="clear" w:color="auto" w:fill="auto"/>
            <w:noWrap/>
            <w:vAlign w:val="bottom"/>
            <w:hideMark/>
          </w:tcPr>
          <w:p w14:paraId="31314381" w14:textId="77777777" w:rsidR="000938DD" w:rsidRPr="000938DD" w:rsidRDefault="000938DD" w:rsidP="000938DD">
            <w:pPr>
              <w:spacing w:after="0" w:line="240" w:lineRule="auto"/>
              <w:rPr>
                <w:rFonts w:ascii="Times New Roman" w:eastAsia="Times New Roman" w:hAnsi="Times New Roman" w:cs="Times New Roman"/>
                <w:color w:val="000000"/>
                <w:sz w:val="24"/>
                <w:szCs w:val="24"/>
                <w:lang w:val="sr-Latn-BA" w:eastAsia="sr-Latn-BA"/>
              </w:rPr>
            </w:pPr>
          </w:p>
        </w:tc>
        <w:tc>
          <w:tcPr>
            <w:tcW w:w="480" w:type="dxa"/>
            <w:tcBorders>
              <w:top w:val="nil"/>
              <w:left w:val="nil"/>
              <w:bottom w:val="nil"/>
              <w:right w:val="nil"/>
            </w:tcBorders>
            <w:shd w:val="clear" w:color="auto" w:fill="auto"/>
            <w:noWrap/>
            <w:vAlign w:val="bottom"/>
            <w:hideMark/>
          </w:tcPr>
          <w:p w14:paraId="49F7803B" w14:textId="77777777" w:rsidR="000938DD" w:rsidRPr="000938DD" w:rsidRDefault="000938DD" w:rsidP="000938DD">
            <w:pPr>
              <w:spacing w:after="0" w:line="240" w:lineRule="auto"/>
              <w:rPr>
                <w:rFonts w:ascii="Times New Roman" w:eastAsia="Times New Roman" w:hAnsi="Times New Roman" w:cs="Times New Roman"/>
                <w:sz w:val="20"/>
                <w:szCs w:val="20"/>
                <w:lang w:val="sr-Latn-BA" w:eastAsia="sr-Latn-BA"/>
              </w:rPr>
            </w:pPr>
          </w:p>
        </w:tc>
        <w:tc>
          <w:tcPr>
            <w:tcW w:w="236" w:type="dxa"/>
            <w:tcBorders>
              <w:top w:val="nil"/>
              <w:left w:val="nil"/>
              <w:bottom w:val="nil"/>
              <w:right w:val="nil"/>
            </w:tcBorders>
            <w:shd w:val="clear" w:color="auto" w:fill="auto"/>
            <w:noWrap/>
            <w:vAlign w:val="bottom"/>
            <w:hideMark/>
          </w:tcPr>
          <w:p w14:paraId="36FF4581" w14:textId="77777777" w:rsidR="000938DD" w:rsidRPr="000938DD" w:rsidRDefault="000938DD" w:rsidP="000938DD">
            <w:pPr>
              <w:spacing w:after="0" w:line="240" w:lineRule="auto"/>
              <w:rPr>
                <w:rFonts w:ascii="Times New Roman" w:eastAsia="Times New Roman" w:hAnsi="Times New Roman" w:cs="Times New Roman"/>
                <w:sz w:val="20"/>
                <w:szCs w:val="20"/>
                <w:lang w:val="sr-Latn-BA" w:eastAsia="sr-Latn-BA"/>
              </w:rPr>
            </w:pPr>
          </w:p>
        </w:tc>
      </w:tr>
      <w:tr w:rsidR="000938DD" w:rsidRPr="008F2F74" w14:paraId="26D678CB" w14:textId="77777777" w:rsidTr="00345FAD">
        <w:trPr>
          <w:gridAfter w:val="4"/>
          <w:wAfter w:w="2105" w:type="dxa"/>
          <w:trHeight w:val="2113"/>
        </w:trPr>
        <w:tc>
          <w:tcPr>
            <w:tcW w:w="10632" w:type="dxa"/>
            <w:tcBorders>
              <w:top w:val="nil"/>
              <w:left w:val="nil"/>
              <w:bottom w:val="nil"/>
              <w:right w:val="nil"/>
            </w:tcBorders>
            <w:shd w:val="clear" w:color="auto" w:fill="auto"/>
            <w:vAlign w:val="center"/>
            <w:hideMark/>
          </w:tcPr>
          <w:p w14:paraId="39A1C3D6" w14:textId="0614B5C5" w:rsidR="000938DD" w:rsidRPr="00345FAD" w:rsidRDefault="000938DD" w:rsidP="00345FAD">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1F5A80">
              <w:rPr>
                <w:rFonts w:ascii="Times New Roman" w:eastAsia="Times New Roman" w:hAnsi="Times New Roman" w:cs="Times New Roman"/>
                <w:color w:val="000000"/>
                <w:sz w:val="24"/>
                <w:szCs w:val="24"/>
                <w:lang w:val="sr-Latn-BA" w:eastAsia="sr-Latn-BA"/>
              </w:rPr>
              <w:t xml:space="preserve">Набављена је нова пупма </w:t>
            </w:r>
            <w:r w:rsidR="0066016D">
              <w:rPr>
                <w:rFonts w:ascii="Times New Roman" w:eastAsia="Times New Roman" w:hAnsi="Times New Roman" w:cs="Times New Roman"/>
                <w:color w:val="000000"/>
                <w:sz w:val="24"/>
                <w:szCs w:val="24"/>
                <w:lang w:val="sr-Latn-BA" w:eastAsia="sr-Latn-BA"/>
              </w:rPr>
              <w:t>на водозахвату, снаге 500</w:t>
            </w:r>
            <w:r w:rsidR="003E1260">
              <w:rPr>
                <w:rFonts w:ascii="Times New Roman" w:eastAsia="Times New Roman" w:hAnsi="Times New Roman" w:cs="Times New Roman"/>
                <w:color w:val="000000"/>
                <w:sz w:val="24"/>
                <w:szCs w:val="24"/>
                <w:lang w:val="sr-Latn-BA" w:eastAsia="sr-Latn-BA"/>
              </w:rPr>
              <w:t>l/s</w:t>
            </w:r>
            <w:r w:rsidRPr="001F5A80">
              <w:rPr>
                <w:rFonts w:ascii="Times New Roman" w:eastAsia="Times New Roman" w:hAnsi="Times New Roman" w:cs="Times New Roman"/>
                <w:color w:val="000000"/>
                <w:sz w:val="24"/>
                <w:szCs w:val="24"/>
                <w:lang w:val="sr-Latn-BA" w:eastAsia="sr-Latn-BA"/>
              </w:rPr>
              <w:t xml:space="preserve"> у износу од 300.000,00 КМ. Она је замјенила једну од двије старе пумпе на водозахвату које су</w:t>
            </w:r>
            <w:r w:rsidR="003E1260">
              <w:rPr>
                <w:rFonts w:ascii="Times New Roman" w:eastAsia="Times New Roman" w:hAnsi="Times New Roman" w:cs="Times New Roman"/>
                <w:color w:val="000000"/>
                <w:sz w:val="24"/>
                <w:szCs w:val="24"/>
                <w:lang w:val="sr-Cyrl-RS" w:eastAsia="sr-Latn-BA"/>
              </w:rPr>
              <w:t xml:space="preserve">  већ</w:t>
            </w:r>
            <w:r w:rsidRPr="001F5A80">
              <w:rPr>
                <w:rFonts w:ascii="Times New Roman" w:eastAsia="Times New Roman" w:hAnsi="Times New Roman" w:cs="Times New Roman"/>
                <w:color w:val="000000"/>
                <w:sz w:val="24"/>
                <w:szCs w:val="24"/>
                <w:lang w:val="sr-Latn-BA" w:eastAsia="sr-Latn-BA"/>
              </w:rPr>
              <w:t xml:space="preserve"> скоро 50 година у употреби. Кваром ових пумпи поједине зоне Града би врло брзо остале без воде, тако да се и друга пумпа планира замјенити у току 2023. године, као</w:t>
            </w:r>
            <w:r w:rsidR="009608A0">
              <w:rPr>
                <w:rFonts w:ascii="Times New Roman" w:eastAsia="Times New Roman" w:hAnsi="Times New Roman" w:cs="Times New Roman"/>
                <w:color w:val="000000"/>
                <w:sz w:val="24"/>
                <w:szCs w:val="24"/>
                <w:lang w:val="sr-Latn-BA" w:eastAsia="sr-Latn-BA"/>
              </w:rPr>
              <w:t xml:space="preserve"> једна од примарних инвестиција</w:t>
            </w:r>
            <w:r w:rsidR="000D262E">
              <w:rPr>
                <w:rFonts w:ascii="Times New Roman" w:eastAsia="Times New Roman" w:hAnsi="Times New Roman" w:cs="Times New Roman"/>
                <w:color w:val="000000"/>
                <w:sz w:val="24"/>
                <w:szCs w:val="24"/>
                <w:lang w:val="sr-Cyrl-RS" w:eastAsia="sr-Latn-BA"/>
              </w:rPr>
              <w:t xml:space="preserve"> Водовода</w:t>
            </w:r>
            <w:r w:rsidR="00DB1BB1">
              <w:rPr>
                <w:rFonts w:ascii="Times New Roman" w:eastAsia="Times New Roman" w:hAnsi="Times New Roman" w:cs="Times New Roman"/>
                <w:color w:val="000000"/>
                <w:sz w:val="24"/>
                <w:szCs w:val="24"/>
                <w:lang w:val="sr-Cyrl-RS" w:eastAsia="sr-Latn-BA"/>
              </w:rPr>
              <w:t>;</w:t>
            </w:r>
          </w:p>
          <w:p w14:paraId="638DE775" w14:textId="77777777" w:rsidR="00345FAD" w:rsidRPr="00345FAD" w:rsidRDefault="00345FAD" w:rsidP="00345FAD">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5B109950" w14:textId="55DD31BF" w:rsidR="00345FAD" w:rsidRPr="00345FAD" w:rsidRDefault="00345FAD" w:rsidP="00345FAD">
            <w:pPr>
              <w:pStyle w:val="ListParagraph"/>
              <w:numPr>
                <w:ilvl w:val="0"/>
                <w:numId w:val="28"/>
              </w:numPr>
              <w:ind w:left="325" w:right="31"/>
              <w:rPr>
                <w:rFonts w:ascii="Times New Roman" w:eastAsia="Times New Roman" w:hAnsi="Times New Roman" w:cs="Times New Roman"/>
                <w:color w:val="000000"/>
                <w:sz w:val="24"/>
                <w:szCs w:val="24"/>
                <w:lang w:val="sr-Latn-BA" w:eastAsia="sr-Latn-BA"/>
              </w:rPr>
            </w:pPr>
            <w:r w:rsidRPr="00345FAD">
              <w:rPr>
                <w:rFonts w:ascii="Times New Roman" w:eastAsia="Times New Roman" w:hAnsi="Times New Roman" w:cs="Times New Roman"/>
                <w:color w:val="000000"/>
                <w:sz w:val="24"/>
                <w:szCs w:val="24"/>
                <w:lang w:val="sr-Latn-BA" w:eastAsia="sr-Latn-BA"/>
              </w:rPr>
              <w:t>Замјена столарије у браварској радионици у старом погону (Новоселија) - 24.000,00 КМ,       чишћење таложница, ограђивање препумпних станица, поправка резервоара</w:t>
            </w:r>
            <w:r>
              <w:rPr>
                <w:rFonts w:ascii="Times New Roman" w:eastAsia="Times New Roman" w:hAnsi="Times New Roman" w:cs="Times New Roman"/>
                <w:color w:val="000000"/>
                <w:sz w:val="24"/>
                <w:szCs w:val="24"/>
                <w:lang w:val="sr-Cyrl-RS" w:eastAsia="sr-Latn-BA"/>
              </w:rPr>
              <w:t xml:space="preserve"> итд</w:t>
            </w:r>
            <w:r w:rsidRPr="00345FAD">
              <w:rPr>
                <w:rFonts w:ascii="Times New Roman" w:eastAsia="Times New Roman" w:hAnsi="Times New Roman" w:cs="Times New Roman"/>
                <w:color w:val="000000"/>
                <w:sz w:val="24"/>
                <w:szCs w:val="24"/>
                <w:lang w:val="sr-Latn-BA" w:eastAsia="sr-Latn-BA"/>
              </w:rPr>
              <w:t>;</w:t>
            </w:r>
          </w:p>
        </w:tc>
      </w:tr>
      <w:tr w:rsidR="000938DD" w:rsidRPr="008F2F74" w14:paraId="03635C60" w14:textId="77777777" w:rsidTr="00970E6C">
        <w:trPr>
          <w:gridAfter w:val="4"/>
          <w:wAfter w:w="2105" w:type="dxa"/>
          <w:trHeight w:val="315"/>
        </w:trPr>
        <w:tc>
          <w:tcPr>
            <w:tcW w:w="10632" w:type="dxa"/>
            <w:tcBorders>
              <w:top w:val="nil"/>
              <w:left w:val="nil"/>
              <w:bottom w:val="nil"/>
              <w:right w:val="nil"/>
            </w:tcBorders>
            <w:shd w:val="clear" w:color="auto" w:fill="auto"/>
            <w:noWrap/>
            <w:vAlign w:val="bottom"/>
            <w:hideMark/>
          </w:tcPr>
          <w:p w14:paraId="76A2AF2E" w14:textId="01516F6A" w:rsidR="00851D18" w:rsidRDefault="000938DD" w:rsidP="00345FAD">
            <w:pPr>
              <w:pStyle w:val="ListParagraph"/>
              <w:numPr>
                <w:ilvl w:val="0"/>
                <w:numId w:val="28"/>
              </w:numPr>
              <w:tabs>
                <w:tab w:val="left" w:pos="9333"/>
              </w:tabs>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1F5A80">
              <w:rPr>
                <w:rFonts w:ascii="Times New Roman" w:eastAsia="Times New Roman" w:hAnsi="Times New Roman" w:cs="Times New Roman"/>
                <w:color w:val="000000"/>
                <w:sz w:val="24"/>
                <w:szCs w:val="24"/>
                <w:lang w:val="sr-Latn-BA" w:eastAsia="sr-Latn-BA"/>
              </w:rPr>
              <w:t>Набавка новог пословно-финансијског софтвера, који ће се импле</w:t>
            </w:r>
            <w:r w:rsidR="00345FAD">
              <w:rPr>
                <w:rFonts w:ascii="Times New Roman" w:eastAsia="Times New Roman" w:hAnsi="Times New Roman" w:cs="Times New Roman"/>
                <w:color w:val="000000"/>
                <w:sz w:val="24"/>
                <w:szCs w:val="24"/>
                <w:lang w:val="sr-Latn-BA" w:eastAsia="sr-Latn-BA"/>
              </w:rPr>
              <w:t>ментирати у току 2023. године -38</w:t>
            </w:r>
            <w:r w:rsidR="00DB1BB1">
              <w:rPr>
                <w:rFonts w:ascii="Times New Roman" w:eastAsia="Times New Roman" w:hAnsi="Times New Roman" w:cs="Times New Roman"/>
                <w:color w:val="000000"/>
                <w:sz w:val="24"/>
                <w:szCs w:val="24"/>
                <w:lang w:val="sr-Latn-BA" w:eastAsia="sr-Latn-BA"/>
              </w:rPr>
              <w:t>.000,00 КМ</w:t>
            </w:r>
            <w:r w:rsidR="00DB1BB1">
              <w:rPr>
                <w:rFonts w:ascii="Times New Roman" w:eastAsia="Times New Roman" w:hAnsi="Times New Roman" w:cs="Times New Roman"/>
                <w:color w:val="000000"/>
                <w:sz w:val="24"/>
                <w:szCs w:val="24"/>
                <w:lang w:val="sr-Cyrl-RS" w:eastAsia="sr-Latn-BA"/>
              </w:rPr>
              <w:t>;</w:t>
            </w:r>
          </w:p>
          <w:p w14:paraId="2E6FF3BF" w14:textId="77777777" w:rsidR="00851D18" w:rsidRDefault="00851D18" w:rsidP="00345FAD">
            <w:pPr>
              <w:pStyle w:val="ListParagraph"/>
              <w:tabs>
                <w:tab w:val="left" w:pos="9333"/>
              </w:tabs>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6CBB0376" w14:textId="23746221" w:rsidR="00345FAD" w:rsidRDefault="00851D18" w:rsidP="00345FAD">
            <w:pPr>
              <w:pStyle w:val="ListParagraph"/>
              <w:numPr>
                <w:ilvl w:val="0"/>
                <w:numId w:val="28"/>
              </w:numPr>
              <w:tabs>
                <w:tab w:val="left" w:pos="9333"/>
              </w:tabs>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851D18">
              <w:rPr>
                <w:rFonts w:ascii="Times New Roman" w:eastAsia="Times New Roman" w:hAnsi="Times New Roman" w:cs="Times New Roman"/>
                <w:color w:val="000000"/>
                <w:sz w:val="24"/>
                <w:szCs w:val="24"/>
                <w:lang w:val="sr-Latn-BA" w:eastAsia="sr-Latn-BA"/>
              </w:rPr>
              <w:t>Рад на чилеру (инвестиционо одржавање</w:t>
            </w:r>
            <w:r w:rsidR="00345FAD">
              <w:rPr>
                <w:rFonts w:ascii="Times New Roman" w:eastAsia="Times New Roman" w:hAnsi="Times New Roman" w:cs="Times New Roman"/>
                <w:color w:val="000000"/>
                <w:sz w:val="24"/>
                <w:szCs w:val="24"/>
                <w:lang w:val="sr-Cyrl-RS" w:eastAsia="sr-Latn-BA"/>
              </w:rPr>
              <w:t>)</w:t>
            </w:r>
            <w:r w:rsidRPr="00851D18">
              <w:rPr>
                <w:rFonts w:ascii="Times New Roman" w:eastAsia="Times New Roman" w:hAnsi="Times New Roman" w:cs="Times New Roman"/>
                <w:color w:val="000000"/>
                <w:sz w:val="24"/>
                <w:szCs w:val="24"/>
                <w:lang w:val="sr-Latn-BA" w:eastAsia="sr-Latn-BA"/>
              </w:rPr>
              <w:t xml:space="preserve"> -  7.142,77 КМ., </w:t>
            </w:r>
          </w:p>
          <w:p w14:paraId="67EC5B88" w14:textId="77777777" w:rsidR="00345FAD" w:rsidRPr="00345FAD" w:rsidRDefault="00345FAD" w:rsidP="00345FAD">
            <w:pPr>
              <w:pStyle w:val="ListParagraph"/>
              <w:rPr>
                <w:rFonts w:ascii="Times New Roman" w:eastAsia="Times New Roman" w:hAnsi="Times New Roman" w:cs="Times New Roman"/>
                <w:color w:val="000000"/>
                <w:sz w:val="24"/>
                <w:szCs w:val="24"/>
                <w:lang w:val="sr-Latn-BA" w:eastAsia="sr-Latn-BA"/>
              </w:rPr>
            </w:pPr>
          </w:p>
          <w:p w14:paraId="0AC6440D" w14:textId="71628CA8" w:rsidR="00851D18" w:rsidRDefault="00851D18" w:rsidP="00345FAD">
            <w:pPr>
              <w:pStyle w:val="ListParagraph"/>
              <w:numPr>
                <w:ilvl w:val="0"/>
                <w:numId w:val="28"/>
              </w:numPr>
              <w:tabs>
                <w:tab w:val="left" w:pos="9333"/>
              </w:tabs>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851D18">
              <w:rPr>
                <w:rFonts w:ascii="Times New Roman" w:eastAsia="Times New Roman" w:hAnsi="Times New Roman" w:cs="Times New Roman"/>
                <w:color w:val="000000"/>
                <w:sz w:val="24"/>
                <w:szCs w:val="24"/>
                <w:lang w:val="sr-Latn-BA" w:eastAsia="sr-Latn-BA"/>
              </w:rPr>
              <w:t>9. привремена ситуација и техничка рјешења за хемијску з</w:t>
            </w:r>
            <w:r w:rsidR="00DB1BB1">
              <w:rPr>
                <w:rFonts w:ascii="Times New Roman" w:eastAsia="Times New Roman" w:hAnsi="Times New Roman" w:cs="Times New Roman"/>
                <w:color w:val="000000"/>
                <w:sz w:val="24"/>
                <w:szCs w:val="24"/>
                <w:lang w:val="sr-Latn-BA" w:eastAsia="sr-Latn-BA"/>
              </w:rPr>
              <w:t>граду у Новоселији 93.314,90 КМ</w:t>
            </w:r>
            <w:r w:rsidR="00DB1BB1">
              <w:rPr>
                <w:rFonts w:ascii="Times New Roman" w:eastAsia="Times New Roman" w:hAnsi="Times New Roman" w:cs="Times New Roman"/>
                <w:color w:val="000000"/>
                <w:sz w:val="24"/>
                <w:szCs w:val="24"/>
                <w:lang w:val="sr-Cyrl-RS" w:eastAsia="sr-Latn-BA"/>
              </w:rPr>
              <w:t>;</w:t>
            </w:r>
          </w:p>
          <w:p w14:paraId="3C1E96FA" w14:textId="77777777" w:rsidR="00851D18" w:rsidRDefault="00851D18" w:rsidP="00345FAD">
            <w:pPr>
              <w:pStyle w:val="ListParagraph"/>
              <w:tabs>
                <w:tab w:val="left" w:pos="9333"/>
              </w:tabs>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6BD271C4" w14:textId="0EA43EBD" w:rsidR="00851D18" w:rsidRPr="00851D18" w:rsidRDefault="00851D18" w:rsidP="00345FAD">
            <w:pPr>
              <w:pStyle w:val="ListParagraph"/>
              <w:numPr>
                <w:ilvl w:val="0"/>
                <w:numId w:val="28"/>
              </w:numPr>
              <w:tabs>
                <w:tab w:val="left" w:pos="9333"/>
              </w:tabs>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851D18">
              <w:rPr>
                <w:rFonts w:ascii="Times New Roman" w:eastAsia="Times New Roman" w:hAnsi="Times New Roman" w:cs="Times New Roman"/>
                <w:color w:val="000000"/>
                <w:sz w:val="24"/>
                <w:szCs w:val="24"/>
                <w:lang w:val="sr-Latn-BA" w:eastAsia="sr-Latn-BA"/>
              </w:rPr>
              <w:t>Дозволе за изградњу соларних електрана и панела, као и техничка рјешења за исте - 7.560,00 КМ</w:t>
            </w:r>
            <w:r w:rsidR="00DB1BB1">
              <w:rPr>
                <w:rFonts w:ascii="Times New Roman" w:eastAsia="Times New Roman" w:hAnsi="Times New Roman" w:cs="Times New Roman"/>
                <w:color w:val="000000"/>
                <w:sz w:val="24"/>
                <w:szCs w:val="24"/>
                <w:lang w:val="sr-Cyrl-RS" w:eastAsia="sr-Latn-BA"/>
              </w:rPr>
              <w:t>.</w:t>
            </w:r>
          </w:p>
        </w:tc>
      </w:tr>
    </w:tbl>
    <w:p w14:paraId="395CE135" w14:textId="5FF1C761" w:rsidR="00DC1033" w:rsidRDefault="00DC1033" w:rsidP="000A79E9">
      <w:pPr>
        <w:jc w:val="both"/>
        <w:rPr>
          <w:rFonts w:ascii="Times New Roman" w:eastAsia="Times New Roman" w:hAnsi="Times New Roman" w:cs="Times New Roman"/>
          <w:color w:val="FF0000"/>
          <w:sz w:val="24"/>
          <w:szCs w:val="24"/>
          <w:lang w:val="sr-Cyrl-BA"/>
        </w:rPr>
      </w:pPr>
    </w:p>
    <w:p w14:paraId="597AB9C4" w14:textId="20B5F0E0" w:rsidR="00851D18" w:rsidRDefault="00851D18" w:rsidP="000A79E9">
      <w:pPr>
        <w:jc w:val="both"/>
        <w:rPr>
          <w:rFonts w:ascii="Times New Roman" w:eastAsia="Times New Roman" w:hAnsi="Times New Roman" w:cs="Times New Roman"/>
          <w:color w:val="FF0000"/>
          <w:sz w:val="24"/>
          <w:szCs w:val="24"/>
          <w:lang w:val="sr-Cyrl-BA"/>
        </w:rPr>
      </w:pPr>
    </w:p>
    <w:p w14:paraId="7EE694EB" w14:textId="75A13967" w:rsidR="00851D18" w:rsidRDefault="00851D18" w:rsidP="000A79E9">
      <w:pPr>
        <w:jc w:val="both"/>
        <w:rPr>
          <w:rFonts w:ascii="Times New Roman" w:eastAsia="Times New Roman" w:hAnsi="Times New Roman" w:cs="Times New Roman"/>
          <w:color w:val="FF0000"/>
          <w:sz w:val="24"/>
          <w:szCs w:val="24"/>
          <w:lang w:val="sr-Cyrl-BA"/>
        </w:rPr>
      </w:pPr>
    </w:p>
    <w:p w14:paraId="45240F6A" w14:textId="1ECE91E2" w:rsidR="0066016D" w:rsidRDefault="0066016D" w:rsidP="000A79E9">
      <w:pPr>
        <w:jc w:val="both"/>
        <w:rPr>
          <w:rFonts w:ascii="Times New Roman" w:eastAsia="Times New Roman" w:hAnsi="Times New Roman" w:cs="Times New Roman"/>
          <w:color w:val="FF0000"/>
          <w:sz w:val="24"/>
          <w:szCs w:val="24"/>
          <w:lang w:val="sr-Cyrl-BA"/>
        </w:rPr>
      </w:pPr>
    </w:p>
    <w:p w14:paraId="63F6C842" w14:textId="0E7C9E7E" w:rsidR="0066016D" w:rsidRPr="00CA656E" w:rsidRDefault="0066016D" w:rsidP="000A79E9">
      <w:pPr>
        <w:jc w:val="both"/>
        <w:rPr>
          <w:rFonts w:ascii="Times New Roman" w:eastAsia="Times New Roman" w:hAnsi="Times New Roman" w:cs="Times New Roman"/>
          <w:color w:val="FF0000"/>
          <w:sz w:val="24"/>
          <w:szCs w:val="24"/>
          <w:lang w:val="sr-Cyrl-BA"/>
        </w:rPr>
      </w:pPr>
    </w:p>
    <w:p w14:paraId="6EC42148" w14:textId="2B7D9320" w:rsidR="00DC1033" w:rsidRPr="00CA656E" w:rsidRDefault="00DC1033" w:rsidP="000A79E9">
      <w:pPr>
        <w:jc w:val="both"/>
        <w:rPr>
          <w:rFonts w:ascii="Times New Roman" w:eastAsia="Times New Roman" w:hAnsi="Times New Roman" w:cs="Times New Roman"/>
          <w:color w:val="FF0000"/>
          <w:sz w:val="24"/>
          <w:szCs w:val="24"/>
          <w:lang w:val="sr-Cyrl-BA"/>
        </w:rPr>
      </w:pPr>
    </w:p>
    <w:p w14:paraId="114FCC2F" w14:textId="2516D07F" w:rsidR="00F15415" w:rsidRDefault="006F1A6F" w:rsidP="00E06517">
      <w:pPr>
        <w:spacing w:after="252"/>
        <w:ind w:left="5847" w:right="686" w:firstLine="107"/>
        <w:rPr>
          <w:rFonts w:ascii="Times New Roman" w:eastAsia="Times New Roman" w:hAnsi="Times New Roman" w:cs="Times New Roman"/>
          <w:sz w:val="24"/>
          <w:lang w:val="ru-RU"/>
        </w:rPr>
      </w:pPr>
      <w:r>
        <w:rPr>
          <w:rFonts w:ascii="Times New Roman" w:eastAsia="Times New Roman" w:hAnsi="Times New Roman" w:cs="Times New Roman"/>
          <w:sz w:val="24"/>
          <w:lang w:val="sr-Cyrl-BA"/>
        </w:rPr>
        <w:t xml:space="preserve">     </w:t>
      </w:r>
      <w:r>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 xml:space="preserve">в.д. </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Д</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И</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Р</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ЕК</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Т</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О</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Р</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А</w:t>
      </w:r>
    </w:p>
    <w:p w14:paraId="77496888" w14:textId="77777777" w:rsidR="00E06517" w:rsidRPr="006F1A6F" w:rsidRDefault="00E06517" w:rsidP="00E06517">
      <w:pPr>
        <w:spacing w:after="252" w:line="240" w:lineRule="auto"/>
        <w:ind w:left="5847" w:right="686" w:firstLine="107"/>
        <w:rPr>
          <w:lang w:val="ru-RU"/>
        </w:rPr>
      </w:pPr>
    </w:p>
    <w:p w14:paraId="3D58E03F" w14:textId="1B30F89F" w:rsidR="00F15415" w:rsidRPr="006F1A6F" w:rsidRDefault="006F1A6F" w:rsidP="006F1A6F">
      <w:pPr>
        <w:spacing w:after="0"/>
        <w:ind w:left="4407" w:firstLine="633"/>
        <w:jc w:val="center"/>
        <w:rPr>
          <w:lang w:val="ru-RU"/>
        </w:rPr>
      </w:pPr>
      <w:r>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Предраг Дудуковић, мастер менаџмента</w:t>
      </w:r>
    </w:p>
    <w:p w14:paraId="159F9B12" w14:textId="3624B802" w:rsidR="00F15415" w:rsidRPr="00CA656E" w:rsidRDefault="00F15415" w:rsidP="00F15415">
      <w:pPr>
        <w:spacing w:after="9425"/>
        <w:ind w:left="2683" w:right="-23"/>
        <w:jc w:val="right"/>
        <w:rPr>
          <w:color w:val="FF0000"/>
        </w:rPr>
      </w:pPr>
    </w:p>
    <w:sectPr w:rsidR="00F15415" w:rsidRPr="00CA656E" w:rsidSect="001E7DDC">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C9830" w14:textId="77777777" w:rsidR="008E737B" w:rsidRDefault="008E737B" w:rsidP="005A5794">
      <w:pPr>
        <w:spacing w:after="0" w:line="240" w:lineRule="auto"/>
      </w:pPr>
      <w:r>
        <w:separator/>
      </w:r>
    </w:p>
  </w:endnote>
  <w:endnote w:type="continuationSeparator" w:id="0">
    <w:p w14:paraId="69932E04" w14:textId="77777777" w:rsidR="008E737B" w:rsidRDefault="008E737B" w:rsidP="005A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Poppins Medium">
    <w:altName w:val="Times New Roman"/>
    <w:panose1 w:val="00000000000000000000"/>
    <w:charset w:val="00"/>
    <w:family w:val="modern"/>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713321"/>
      <w:docPartObj>
        <w:docPartGallery w:val="Page Numbers (Bottom of Page)"/>
        <w:docPartUnique/>
      </w:docPartObj>
    </w:sdtPr>
    <w:sdtContent>
      <w:p w14:paraId="5E356491" w14:textId="6BAF7FC9" w:rsidR="003E0926" w:rsidRDefault="003E0926">
        <w:pPr>
          <w:pStyle w:val="Footer"/>
        </w:pPr>
        <w:r>
          <w:rPr>
            <w:noProof/>
            <w:lang w:val="sr-Latn-BA" w:eastAsia="sr-Latn-BA"/>
          </w:rPr>
          <mc:AlternateContent>
            <mc:Choice Requires="wps">
              <w:drawing>
                <wp:anchor distT="0" distB="0" distL="114300" distR="114300" simplePos="0" relativeHeight="251659776" behindDoc="0" locked="0" layoutInCell="1" allowOverlap="1" wp14:anchorId="77772133" wp14:editId="7D8ED5DD">
                  <wp:simplePos x="0" y="0"/>
                  <wp:positionH relativeFrom="rightMargin">
                    <wp:posOffset>-431800</wp:posOffset>
                  </wp:positionH>
                  <wp:positionV relativeFrom="bottomMargin">
                    <wp:posOffset>132715</wp:posOffset>
                  </wp:positionV>
                  <wp:extent cx="508000" cy="57785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08000" cy="57785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D64440F" w14:textId="56B08F8B" w:rsidR="003E0926" w:rsidRPr="00FD36C6" w:rsidRDefault="003E0926">
                              <w:pPr>
                                <w:pBdr>
                                  <w:top w:val="single" w:sz="4" w:space="1" w:color="7F7F7F" w:themeColor="background1" w:themeShade="7F"/>
                                </w:pBdr>
                                <w:jc w:val="center"/>
                                <w:rPr>
                                  <w:rFonts w:ascii="Times New Roman" w:hAnsi="Times New Roman" w:cs="Times New Roman"/>
                                  <w:color w:val="1F497D" w:themeColor="text2"/>
                                  <w:sz w:val="32"/>
                                  <w:szCs w:val="32"/>
                                </w:rPr>
                              </w:pPr>
                              <w:r w:rsidRPr="00FD36C6">
                                <w:rPr>
                                  <w:rFonts w:ascii="Times New Roman" w:hAnsi="Times New Roman" w:cs="Times New Roman"/>
                                  <w:color w:val="1F497D" w:themeColor="text2"/>
                                  <w:sz w:val="32"/>
                                  <w:szCs w:val="32"/>
                                </w:rPr>
                                <w:fldChar w:fldCharType="begin"/>
                              </w:r>
                              <w:r w:rsidRPr="00FD36C6">
                                <w:rPr>
                                  <w:rFonts w:ascii="Times New Roman" w:hAnsi="Times New Roman" w:cs="Times New Roman"/>
                                  <w:color w:val="1F497D" w:themeColor="text2"/>
                                  <w:sz w:val="32"/>
                                  <w:szCs w:val="32"/>
                                </w:rPr>
                                <w:instrText xml:space="preserve"> PAGE   \* MERGEFORMAT </w:instrText>
                              </w:r>
                              <w:r w:rsidRPr="00FD36C6">
                                <w:rPr>
                                  <w:rFonts w:ascii="Times New Roman" w:hAnsi="Times New Roman" w:cs="Times New Roman"/>
                                  <w:color w:val="1F497D" w:themeColor="text2"/>
                                  <w:sz w:val="32"/>
                                  <w:szCs w:val="32"/>
                                </w:rPr>
                                <w:fldChar w:fldCharType="separate"/>
                              </w:r>
                              <w:r w:rsidR="003F3BFA">
                                <w:rPr>
                                  <w:rFonts w:ascii="Times New Roman" w:hAnsi="Times New Roman" w:cs="Times New Roman"/>
                                  <w:noProof/>
                                  <w:color w:val="1F497D" w:themeColor="text2"/>
                                  <w:sz w:val="32"/>
                                  <w:szCs w:val="32"/>
                                </w:rPr>
                                <w:t>5</w:t>
                              </w:r>
                              <w:r w:rsidRPr="00FD36C6">
                                <w:rPr>
                                  <w:rFonts w:ascii="Times New Roman" w:hAnsi="Times New Roman" w:cs="Times New Roman"/>
                                  <w:noProof/>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7772133" id="Rectangle 650" o:spid="_x0000_s1034" style="position:absolute;margin-left:-34pt;margin-top:10.45pt;width:40pt;height:45.5pt;rotation:180;flip:x;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BJug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" filled="f" fillcolor="#c0504d" stroked="f" strokecolor="#5c83b4" strokeweight="2.25pt">
                  <v:textbox inset=",0,,0">
                    <w:txbxContent>
                      <w:p w14:paraId="4D64440F" w14:textId="56B08F8B" w:rsidR="003E0926" w:rsidRPr="00FD36C6" w:rsidRDefault="003E0926">
                        <w:pPr>
                          <w:pBdr>
                            <w:top w:val="single" w:sz="4" w:space="1" w:color="7F7F7F" w:themeColor="background1" w:themeShade="7F"/>
                          </w:pBdr>
                          <w:jc w:val="center"/>
                          <w:rPr>
                            <w:rFonts w:ascii="Times New Roman" w:hAnsi="Times New Roman" w:cs="Times New Roman"/>
                            <w:color w:val="1F497D" w:themeColor="text2"/>
                            <w:sz w:val="32"/>
                            <w:szCs w:val="32"/>
                          </w:rPr>
                        </w:pPr>
                        <w:r w:rsidRPr="00FD36C6">
                          <w:rPr>
                            <w:rFonts w:ascii="Times New Roman" w:hAnsi="Times New Roman" w:cs="Times New Roman"/>
                            <w:color w:val="1F497D" w:themeColor="text2"/>
                            <w:sz w:val="32"/>
                            <w:szCs w:val="32"/>
                          </w:rPr>
                          <w:fldChar w:fldCharType="begin"/>
                        </w:r>
                        <w:r w:rsidRPr="00FD36C6">
                          <w:rPr>
                            <w:rFonts w:ascii="Times New Roman" w:hAnsi="Times New Roman" w:cs="Times New Roman"/>
                            <w:color w:val="1F497D" w:themeColor="text2"/>
                            <w:sz w:val="32"/>
                            <w:szCs w:val="32"/>
                          </w:rPr>
                          <w:instrText xml:space="preserve"> PAGE   \* MERGEFORMAT </w:instrText>
                        </w:r>
                        <w:r w:rsidRPr="00FD36C6">
                          <w:rPr>
                            <w:rFonts w:ascii="Times New Roman" w:hAnsi="Times New Roman" w:cs="Times New Roman"/>
                            <w:color w:val="1F497D" w:themeColor="text2"/>
                            <w:sz w:val="32"/>
                            <w:szCs w:val="32"/>
                          </w:rPr>
                          <w:fldChar w:fldCharType="separate"/>
                        </w:r>
                        <w:r w:rsidR="003F3BFA">
                          <w:rPr>
                            <w:rFonts w:ascii="Times New Roman" w:hAnsi="Times New Roman" w:cs="Times New Roman"/>
                            <w:noProof/>
                            <w:color w:val="1F497D" w:themeColor="text2"/>
                            <w:sz w:val="32"/>
                            <w:szCs w:val="32"/>
                          </w:rPr>
                          <w:t>5</w:t>
                        </w:r>
                        <w:r w:rsidRPr="00FD36C6">
                          <w:rPr>
                            <w:rFonts w:ascii="Times New Roman" w:hAnsi="Times New Roman" w:cs="Times New Roman"/>
                            <w:noProof/>
                            <w:color w:val="1F497D" w:themeColor="text2"/>
                            <w:sz w:val="32"/>
                            <w:szCs w:val="3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2D830" w14:textId="77777777" w:rsidR="008E737B" w:rsidRDefault="008E737B" w:rsidP="005A5794">
      <w:pPr>
        <w:spacing w:after="0" w:line="240" w:lineRule="auto"/>
      </w:pPr>
      <w:r>
        <w:separator/>
      </w:r>
    </w:p>
  </w:footnote>
  <w:footnote w:type="continuationSeparator" w:id="0">
    <w:p w14:paraId="59E82866" w14:textId="77777777" w:rsidR="008E737B" w:rsidRDefault="008E737B" w:rsidP="005A5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4D955" w14:textId="036DA3E4" w:rsidR="003E0926" w:rsidRPr="0047483F" w:rsidRDefault="003E0926" w:rsidP="00887B46">
    <w:pPr>
      <w:tabs>
        <w:tab w:val="left" w:pos="2540"/>
      </w:tabs>
      <w:jc w:val="right"/>
      <w:rPr>
        <w:rFonts w:ascii="Times New Roman" w:hAnsi="Times New Roman" w:cs="Times New Roman"/>
        <w:color w:val="1F497D" w:themeColor="text2"/>
      </w:rPr>
    </w:pPr>
    <w:r w:rsidRPr="0047483F">
      <w:rPr>
        <w:rFonts w:ascii="Times New Roman" w:hAnsi="Times New Roman" w:cs="Times New Roman"/>
        <w:noProof/>
        <w:color w:val="7030A0"/>
        <w:sz w:val="20"/>
        <w:szCs w:val="20"/>
        <w:lang w:val="sr-Latn-BA" w:eastAsia="sr-Latn-BA"/>
      </w:rPr>
      <w:drawing>
        <wp:anchor distT="0" distB="0" distL="114300" distR="114300" simplePos="0" relativeHeight="251657728" behindDoc="1" locked="0" layoutInCell="1" allowOverlap="1" wp14:anchorId="6DCA2503" wp14:editId="03E01CB2">
          <wp:simplePos x="0" y="0"/>
          <wp:positionH relativeFrom="column">
            <wp:posOffset>2783576</wp:posOffset>
          </wp:positionH>
          <wp:positionV relativeFrom="paragraph">
            <wp:posOffset>-371475</wp:posOffset>
          </wp:positionV>
          <wp:extent cx="888365" cy="634365"/>
          <wp:effectExtent l="0" t="0" r="6985" b="0"/>
          <wp:wrapTight wrapText="bothSides">
            <wp:wrapPolygon edited="0">
              <wp:start x="0" y="0"/>
              <wp:lineTo x="0" y="20757"/>
              <wp:lineTo x="21307" y="20757"/>
              <wp:lineTo x="21307" y="0"/>
              <wp:lineTo x="0" y="0"/>
            </wp:wrapPolygon>
          </wp:wrapTight>
          <wp:docPr id="3" name="Picture 3"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888365" cy="6343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color w:val="1F497D" w:themeColor="text2"/>
        <w:sz w:val="28"/>
        <w:szCs w:val="28"/>
        <w:lang w:val="sr-Cyrl-RS"/>
      </w:rPr>
      <w:t xml:space="preserve">                       </w:t>
    </w:r>
    <w:r>
      <w:rPr>
        <w:rFonts w:ascii="Times New Roman" w:hAnsi="Times New Roman" w:cs="Times New Roman"/>
        <w:b/>
        <w:i/>
        <w:color w:val="1F497D" w:themeColor="text2"/>
        <w:sz w:val="28"/>
        <w:szCs w:val="28"/>
        <w:lang w:val="sr-Cyrl-RS"/>
      </w:rPr>
      <w:tab/>
    </w:r>
    <w:r>
      <w:rPr>
        <w:rFonts w:ascii="Times New Roman" w:hAnsi="Times New Roman" w:cs="Times New Roman"/>
        <w:b/>
        <w:i/>
        <w:color w:val="1F497D" w:themeColor="text2"/>
        <w:sz w:val="28"/>
        <w:szCs w:val="28"/>
        <w:lang w:val="sr-Cyrl-RS"/>
      </w:rPr>
      <w:tab/>
    </w:r>
    <w:r>
      <w:rPr>
        <w:rFonts w:ascii="Times New Roman" w:hAnsi="Times New Roman" w:cs="Times New Roman"/>
        <w:b/>
        <w:i/>
        <w:color w:val="1F497D" w:themeColor="text2"/>
        <w:sz w:val="28"/>
        <w:szCs w:val="28"/>
        <w:lang w:val="sr-Cyrl-RS"/>
      </w:rPr>
      <w:tab/>
      <w:t xml:space="preserve"> </w:t>
    </w:r>
    <w:r w:rsidRPr="0047483F">
      <w:rPr>
        <w:rFonts w:ascii="Times New Roman" w:hAnsi="Times New Roman" w:cs="Times New Roman"/>
        <w:b/>
        <w:i/>
        <w:color w:val="1F497D" w:themeColor="text2"/>
        <w:sz w:val="28"/>
        <w:szCs w:val="28"/>
      </w:rPr>
      <w:t>УВОД</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414598"/>
      <w:docPartObj>
        <w:docPartGallery w:val="Page Numbers (Margins)"/>
        <w:docPartUnique/>
      </w:docPartObj>
    </w:sdtPr>
    <w:sdtContent>
      <w:p w14:paraId="178A6013" w14:textId="385933B4" w:rsidR="003E0926" w:rsidRPr="00ED7D51" w:rsidRDefault="003E0926">
        <w:pPr>
          <w:pStyle w:val="Header"/>
        </w:pPr>
        <w:r>
          <w:rPr>
            <w:noProof/>
            <w:lang w:val="sr-Latn-BA" w:eastAsia="sr-Latn-BA"/>
          </w:rPr>
          <mc:AlternateContent>
            <mc:Choice Requires="wps">
              <w:drawing>
                <wp:anchor distT="0" distB="0" distL="114300" distR="114300" simplePos="0" relativeHeight="251658752" behindDoc="0" locked="0" layoutInCell="0" allowOverlap="1" wp14:anchorId="30418A0E" wp14:editId="77274399">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7333" w14:textId="77777777" w:rsidR="003E0926" w:rsidRDefault="003E0926">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418A0E" id="Rectangle 3" o:spid="_x0000_s1035" style="position:absolute;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" o:allowincell="f" filled="f" stroked="f">
                  <v:textbox style="layout-flow:vertical;mso-layout-flow-alt:bottom-to-top;mso-fit-shape-to-text:t">
                    <w:txbxContent>
                      <w:p w14:paraId="34767333" w14:textId="77777777" w:rsidR="003E0926" w:rsidRDefault="003E0926">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3A89E" w14:textId="5375F194" w:rsidR="003E0926" w:rsidRPr="00905C3A" w:rsidRDefault="003E0926" w:rsidP="00960594">
    <w:pPr>
      <w:tabs>
        <w:tab w:val="left" w:pos="2540"/>
      </w:tabs>
      <w:jc w:val="right"/>
      <w:rPr>
        <w:rFonts w:ascii="Times New Roman" w:hAnsi="Times New Roman" w:cs="Times New Roman"/>
        <w:color w:val="1F497D" w:themeColor="text2"/>
        <w:lang w:val="sr-Cyrl-RS"/>
      </w:rPr>
    </w:pPr>
    <w:r w:rsidRPr="0047483F">
      <w:rPr>
        <w:rFonts w:ascii="Times New Roman" w:hAnsi="Times New Roman" w:cs="Times New Roman"/>
        <w:noProof/>
        <w:color w:val="7030A0"/>
        <w:sz w:val="20"/>
        <w:szCs w:val="20"/>
        <w:lang w:val="sr-Latn-BA" w:eastAsia="sr-Latn-BA"/>
      </w:rPr>
      <w:drawing>
        <wp:anchor distT="0" distB="0" distL="114300" distR="114300" simplePos="0" relativeHeight="251655680" behindDoc="1" locked="0" layoutInCell="1" allowOverlap="1" wp14:anchorId="5D59FD8C" wp14:editId="73E9CEAF">
          <wp:simplePos x="0" y="0"/>
          <wp:positionH relativeFrom="column">
            <wp:posOffset>2723515</wp:posOffset>
          </wp:positionH>
          <wp:positionV relativeFrom="paragraph">
            <wp:posOffset>-393436</wp:posOffset>
          </wp:positionV>
          <wp:extent cx="977900" cy="698500"/>
          <wp:effectExtent l="0" t="0" r="0" b="6350"/>
          <wp:wrapTight wrapText="bothSides">
            <wp:wrapPolygon edited="0">
              <wp:start x="0" y="0"/>
              <wp:lineTo x="0" y="21207"/>
              <wp:lineTo x="21039" y="21207"/>
              <wp:lineTo x="21039" y="0"/>
              <wp:lineTo x="0" y="0"/>
            </wp:wrapPolygon>
          </wp:wrapTight>
          <wp:docPr id="6" name="Picture 8"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977900" cy="698500"/>
                  </a:xfrm>
                  <a:prstGeom prst="rect">
                    <a:avLst/>
                  </a:prstGeom>
                </pic:spPr>
              </pic:pic>
            </a:graphicData>
          </a:graphic>
        </wp:anchor>
      </w:drawing>
    </w:r>
    <w:r>
      <w:rPr>
        <w:rFonts w:ascii="Times New Roman" w:hAnsi="Times New Roman" w:cs="Times New Roman"/>
        <w:b/>
        <w:i/>
        <w:color w:val="1F497D" w:themeColor="text2"/>
        <w:sz w:val="28"/>
        <w:szCs w:val="28"/>
        <w:lang w:val="sr-Cyrl-RS"/>
      </w:rPr>
      <w:t xml:space="preserve">                   </w:t>
    </w:r>
    <w:r>
      <w:rPr>
        <w:rFonts w:ascii="Times New Roman" w:hAnsi="Times New Roman" w:cs="Times New Roman"/>
        <w:b/>
        <w:i/>
        <w:color w:val="1F497D" w:themeColor="text2"/>
        <w:sz w:val="28"/>
        <w:szCs w:val="28"/>
        <w:lang w:val="sr-Cyrl-RS"/>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4A16" w14:textId="5D41265F" w:rsidR="003E0926" w:rsidRPr="00960594" w:rsidRDefault="003E0926" w:rsidP="00960594">
    <w:pPr>
      <w:tabs>
        <w:tab w:val="left" w:pos="2540"/>
      </w:tabs>
      <w:jc w:val="right"/>
      <w:rPr>
        <w:sz w:val="28"/>
        <w:szCs w:val="28"/>
      </w:rPr>
    </w:pPr>
    <w:r w:rsidRPr="009A08C8">
      <w:rPr>
        <w:noProof/>
        <w:color w:val="7030A0"/>
        <w:sz w:val="26"/>
        <w:szCs w:val="26"/>
        <w:lang w:val="sr-Latn-BA" w:eastAsia="sr-Latn-BA"/>
      </w:rPr>
      <w:drawing>
        <wp:anchor distT="0" distB="0" distL="114300" distR="114300" simplePos="0" relativeHeight="251657216" behindDoc="1" locked="0" layoutInCell="1" allowOverlap="1" wp14:anchorId="7B03E611" wp14:editId="723AB935">
          <wp:simplePos x="0" y="0"/>
          <wp:positionH relativeFrom="column">
            <wp:posOffset>2653665</wp:posOffset>
          </wp:positionH>
          <wp:positionV relativeFrom="paragraph">
            <wp:posOffset>-343535</wp:posOffset>
          </wp:positionV>
          <wp:extent cx="1085215" cy="694690"/>
          <wp:effectExtent l="0" t="0" r="635" b="0"/>
          <wp:wrapTight wrapText="bothSides">
            <wp:wrapPolygon edited="0">
              <wp:start x="0" y="0"/>
              <wp:lineTo x="0" y="20731"/>
              <wp:lineTo x="21233" y="20731"/>
              <wp:lineTo x="21233" y="0"/>
              <wp:lineTo x="0" y="0"/>
            </wp:wrapPolygon>
          </wp:wrapTight>
          <wp:docPr id="7" name="Picture 8"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1085215" cy="694690"/>
                  </a:xfrm>
                  <a:prstGeom prst="rect">
                    <a:avLst/>
                  </a:prstGeom>
                </pic:spPr>
              </pic:pic>
            </a:graphicData>
          </a:graphic>
        </wp:anchor>
      </w:drawing>
    </w:r>
    <w:r>
      <w:rPr>
        <w:rFonts w:ascii="Times New Roman" w:hAnsi="Times New Roman" w:cs="Times New Roman"/>
        <w:b/>
        <w:i/>
        <w:color w:val="1F497D" w:themeColor="text2"/>
        <w:sz w:val="26"/>
        <w:szCs w:val="26"/>
        <w:lang w:val="sr-Cyrl-BA"/>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3237"/>
    <w:multiLevelType w:val="hybridMultilevel"/>
    <w:tmpl w:val="40520B34"/>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44FEE"/>
    <w:multiLevelType w:val="hybridMultilevel"/>
    <w:tmpl w:val="362EE5A4"/>
    <w:lvl w:ilvl="0" w:tplc="CE16C8B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873449"/>
    <w:multiLevelType w:val="hybridMultilevel"/>
    <w:tmpl w:val="FC4458E6"/>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 w15:restartNumberingAfterBreak="0">
    <w:nsid w:val="0BF728A3"/>
    <w:multiLevelType w:val="hybridMultilevel"/>
    <w:tmpl w:val="755A704E"/>
    <w:lvl w:ilvl="0" w:tplc="D936A172">
      <w:start w:val="1"/>
      <w:numFmt w:val="bullet"/>
      <w:lvlText w:val="•"/>
      <w:lvlJc w:val="left"/>
      <w:pPr>
        <w:tabs>
          <w:tab w:val="num" w:pos="720"/>
        </w:tabs>
        <w:ind w:left="720" w:hanging="360"/>
      </w:pPr>
      <w:rPr>
        <w:rFonts w:ascii="Arial" w:hAnsi="Arial" w:hint="default"/>
      </w:rPr>
    </w:lvl>
    <w:lvl w:ilvl="1" w:tplc="230CD2EA" w:tentative="1">
      <w:start w:val="1"/>
      <w:numFmt w:val="bullet"/>
      <w:lvlText w:val="•"/>
      <w:lvlJc w:val="left"/>
      <w:pPr>
        <w:tabs>
          <w:tab w:val="num" w:pos="1440"/>
        </w:tabs>
        <w:ind w:left="1440" w:hanging="360"/>
      </w:pPr>
      <w:rPr>
        <w:rFonts w:ascii="Arial" w:hAnsi="Arial" w:hint="default"/>
      </w:rPr>
    </w:lvl>
    <w:lvl w:ilvl="2" w:tplc="EDA80B10" w:tentative="1">
      <w:start w:val="1"/>
      <w:numFmt w:val="bullet"/>
      <w:lvlText w:val="•"/>
      <w:lvlJc w:val="left"/>
      <w:pPr>
        <w:tabs>
          <w:tab w:val="num" w:pos="2160"/>
        </w:tabs>
        <w:ind w:left="2160" w:hanging="360"/>
      </w:pPr>
      <w:rPr>
        <w:rFonts w:ascii="Arial" w:hAnsi="Arial" w:hint="default"/>
      </w:rPr>
    </w:lvl>
    <w:lvl w:ilvl="3" w:tplc="E82A22CA" w:tentative="1">
      <w:start w:val="1"/>
      <w:numFmt w:val="bullet"/>
      <w:lvlText w:val="•"/>
      <w:lvlJc w:val="left"/>
      <w:pPr>
        <w:tabs>
          <w:tab w:val="num" w:pos="2880"/>
        </w:tabs>
        <w:ind w:left="2880" w:hanging="360"/>
      </w:pPr>
      <w:rPr>
        <w:rFonts w:ascii="Arial" w:hAnsi="Arial" w:hint="default"/>
      </w:rPr>
    </w:lvl>
    <w:lvl w:ilvl="4" w:tplc="F8B85248" w:tentative="1">
      <w:start w:val="1"/>
      <w:numFmt w:val="bullet"/>
      <w:lvlText w:val="•"/>
      <w:lvlJc w:val="left"/>
      <w:pPr>
        <w:tabs>
          <w:tab w:val="num" w:pos="3600"/>
        </w:tabs>
        <w:ind w:left="3600" w:hanging="360"/>
      </w:pPr>
      <w:rPr>
        <w:rFonts w:ascii="Arial" w:hAnsi="Arial" w:hint="default"/>
      </w:rPr>
    </w:lvl>
    <w:lvl w:ilvl="5" w:tplc="0980E718" w:tentative="1">
      <w:start w:val="1"/>
      <w:numFmt w:val="bullet"/>
      <w:lvlText w:val="•"/>
      <w:lvlJc w:val="left"/>
      <w:pPr>
        <w:tabs>
          <w:tab w:val="num" w:pos="4320"/>
        </w:tabs>
        <w:ind w:left="4320" w:hanging="360"/>
      </w:pPr>
      <w:rPr>
        <w:rFonts w:ascii="Arial" w:hAnsi="Arial" w:hint="default"/>
      </w:rPr>
    </w:lvl>
    <w:lvl w:ilvl="6" w:tplc="43B6EC48" w:tentative="1">
      <w:start w:val="1"/>
      <w:numFmt w:val="bullet"/>
      <w:lvlText w:val="•"/>
      <w:lvlJc w:val="left"/>
      <w:pPr>
        <w:tabs>
          <w:tab w:val="num" w:pos="5040"/>
        </w:tabs>
        <w:ind w:left="5040" w:hanging="360"/>
      </w:pPr>
      <w:rPr>
        <w:rFonts w:ascii="Arial" w:hAnsi="Arial" w:hint="default"/>
      </w:rPr>
    </w:lvl>
    <w:lvl w:ilvl="7" w:tplc="2DF21156" w:tentative="1">
      <w:start w:val="1"/>
      <w:numFmt w:val="bullet"/>
      <w:lvlText w:val="•"/>
      <w:lvlJc w:val="left"/>
      <w:pPr>
        <w:tabs>
          <w:tab w:val="num" w:pos="5760"/>
        </w:tabs>
        <w:ind w:left="5760" w:hanging="360"/>
      </w:pPr>
      <w:rPr>
        <w:rFonts w:ascii="Arial" w:hAnsi="Arial" w:hint="default"/>
      </w:rPr>
    </w:lvl>
    <w:lvl w:ilvl="8" w:tplc="8B8AC6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235E87"/>
    <w:multiLevelType w:val="hybridMultilevel"/>
    <w:tmpl w:val="3738BA66"/>
    <w:lvl w:ilvl="0" w:tplc="8A14B240">
      <w:start w:val="1"/>
      <w:numFmt w:val="bullet"/>
      <w:lvlText w:val="•"/>
      <w:lvlJc w:val="left"/>
      <w:pPr>
        <w:tabs>
          <w:tab w:val="num" w:pos="720"/>
        </w:tabs>
        <w:ind w:left="720" w:hanging="360"/>
      </w:pPr>
      <w:rPr>
        <w:rFonts w:ascii="Arial" w:hAnsi="Arial" w:hint="default"/>
      </w:rPr>
    </w:lvl>
    <w:lvl w:ilvl="1" w:tplc="E97CE66C" w:tentative="1">
      <w:start w:val="1"/>
      <w:numFmt w:val="bullet"/>
      <w:lvlText w:val="•"/>
      <w:lvlJc w:val="left"/>
      <w:pPr>
        <w:tabs>
          <w:tab w:val="num" w:pos="1440"/>
        </w:tabs>
        <w:ind w:left="1440" w:hanging="360"/>
      </w:pPr>
      <w:rPr>
        <w:rFonts w:ascii="Arial" w:hAnsi="Arial" w:hint="default"/>
      </w:rPr>
    </w:lvl>
    <w:lvl w:ilvl="2" w:tplc="674C4AA2" w:tentative="1">
      <w:start w:val="1"/>
      <w:numFmt w:val="bullet"/>
      <w:lvlText w:val="•"/>
      <w:lvlJc w:val="left"/>
      <w:pPr>
        <w:tabs>
          <w:tab w:val="num" w:pos="2160"/>
        </w:tabs>
        <w:ind w:left="2160" w:hanging="360"/>
      </w:pPr>
      <w:rPr>
        <w:rFonts w:ascii="Arial" w:hAnsi="Arial" w:hint="default"/>
      </w:rPr>
    </w:lvl>
    <w:lvl w:ilvl="3" w:tplc="792ACBE6" w:tentative="1">
      <w:start w:val="1"/>
      <w:numFmt w:val="bullet"/>
      <w:lvlText w:val="•"/>
      <w:lvlJc w:val="left"/>
      <w:pPr>
        <w:tabs>
          <w:tab w:val="num" w:pos="2880"/>
        </w:tabs>
        <w:ind w:left="2880" w:hanging="360"/>
      </w:pPr>
      <w:rPr>
        <w:rFonts w:ascii="Arial" w:hAnsi="Arial" w:hint="default"/>
      </w:rPr>
    </w:lvl>
    <w:lvl w:ilvl="4" w:tplc="D42AC774" w:tentative="1">
      <w:start w:val="1"/>
      <w:numFmt w:val="bullet"/>
      <w:lvlText w:val="•"/>
      <w:lvlJc w:val="left"/>
      <w:pPr>
        <w:tabs>
          <w:tab w:val="num" w:pos="3600"/>
        </w:tabs>
        <w:ind w:left="3600" w:hanging="360"/>
      </w:pPr>
      <w:rPr>
        <w:rFonts w:ascii="Arial" w:hAnsi="Arial" w:hint="default"/>
      </w:rPr>
    </w:lvl>
    <w:lvl w:ilvl="5" w:tplc="594E9E22" w:tentative="1">
      <w:start w:val="1"/>
      <w:numFmt w:val="bullet"/>
      <w:lvlText w:val="•"/>
      <w:lvlJc w:val="left"/>
      <w:pPr>
        <w:tabs>
          <w:tab w:val="num" w:pos="4320"/>
        </w:tabs>
        <w:ind w:left="4320" w:hanging="360"/>
      </w:pPr>
      <w:rPr>
        <w:rFonts w:ascii="Arial" w:hAnsi="Arial" w:hint="default"/>
      </w:rPr>
    </w:lvl>
    <w:lvl w:ilvl="6" w:tplc="0332E58C" w:tentative="1">
      <w:start w:val="1"/>
      <w:numFmt w:val="bullet"/>
      <w:lvlText w:val="•"/>
      <w:lvlJc w:val="left"/>
      <w:pPr>
        <w:tabs>
          <w:tab w:val="num" w:pos="5040"/>
        </w:tabs>
        <w:ind w:left="5040" w:hanging="360"/>
      </w:pPr>
      <w:rPr>
        <w:rFonts w:ascii="Arial" w:hAnsi="Arial" w:hint="default"/>
      </w:rPr>
    </w:lvl>
    <w:lvl w:ilvl="7" w:tplc="C8BE94AE" w:tentative="1">
      <w:start w:val="1"/>
      <w:numFmt w:val="bullet"/>
      <w:lvlText w:val="•"/>
      <w:lvlJc w:val="left"/>
      <w:pPr>
        <w:tabs>
          <w:tab w:val="num" w:pos="5760"/>
        </w:tabs>
        <w:ind w:left="5760" w:hanging="360"/>
      </w:pPr>
      <w:rPr>
        <w:rFonts w:ascii="Arial" w:hAnsi="Arial" w:hint="default"/>
      </w:rPr>
    </w:lvl>
    <w:lvl w:ilvl="8" w:tplc="7CD6B2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292634"/>
    <w:multiLevelType w:val="hybridMultilevel"/>
    <w:tmpl w:val="7FF2FB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01618D0"/>
    <w:multiLevelType w:val="hybridMultilevel"/>
    <w:tmpl w:val="3492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844A0"/>
    <w:multiLevelType w:val="hybridMultilevel"/>
    <w:tmpl w:val="EBC2FC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6084739"/>
    <w:multiLevelType w:val="hybridMultilevel"/>
    <w:tmpl w:val="979EFF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D19423C"/>
    <w:multiLevelType w:val="hybridMultilevel"/>
    <w:tmpl w:val="B88A0876"/>
    <w:lvl w:ilvl="0" w:tplc="181A0001">
      <w:start w:val="1"/>
      <w:numFmt w:val="bullet"/>
      <w:lvlText w:val=""/>
      <w:lvlJc w:val="left"/>
      <w:pPr>
        <w:tabs>
          <w:tab w:val="num" w:pos="720"/>
        </w:tabs>
        <w:ind w:left="720" w:hanging="360"/>
      </w:pPr>
      <w:rPr>
        <w:rFonts w:ascii="Symbol" w:hAnsi="Symbol" w:hint="default"/>
        <w:b/>
        <w:i/>
        <w:sz w:val="24"/>
        <w:szCs w:val="24"/>
      </w:rPr>
    </w:lvl>
    <w:lvl w:ilvl="1" w:tplc="DCB0D364" w:tentative="1">
      <w:start w:val="1"/>
      <w:numFmt w:val="bullet"/>
      <w:lvlText w:val="•"/>
      <w:lvlJc w:val="left"/>
      <w:pPr>
        <w:tabs>
          <w:tab w:val="num" w:pos="1440"/>
        </w:tabs>
        <w:ind w:left="1440" w:hanging="360"/>
      </w:pPr>
      <w:rPr>
        <w:rFonts w:ascii="Arial" w:hAnsi="Arial" w:hint="default"/>
      </w:rPr>
    </w:lvl>
    <w:lvl w:ilvl="2" w:tplc="57083D6C" w:tentative="1">
      <w:start w:val="1"/>
      <w:numFmt w:val="bullet"/>
      <w:lvlText w:val="•"/>
      <w:lvlJc w:val="left"/>
      <w:pPr>
        <w:tabs>
          <w:tab w:val="num" w:pos="2160"/>
        </w:tabs>
        <w:ind w:left="2160" w:hanging="360"/>
      </w:pPr>
      <w:rPr>
        <w:rFonts w:ascii="Arial" w:hAnsi="Arial" w:hint="default"/>
      </w:rPr>
    </w:lvl>
    <w:lvl w:ilvl="3" w:tplc="C774257A" w:tentative="1">
      <w:start w:val="1"/>
      <w:numFmt w:val="bullet"/>
      <w:lvlText w:val="•"/>
      <w:lvlJc w:val="left"/>
      <w:pPr>
        <w:tabs>
          <w:tab w:val="num" w:pos="2880"/>
        </w:tabs>
        <w:ind w:left="2880" w:hanging="360"/>
      </w:pPr>
      <w:rPr>
        <w:rFonts w:ascii="Arial" w:hAnsi="Arial" w:hint="default"/>
      </w:rPr>
    </w:lvl>
    <w:lvl w:ilvl="4" w:tplc="0BE48EA8" w:tentative="1">
      <w:start w:val="1"/>
      <w:numFmt w:val="bullet"/>
      <w:lvlText w:val="•"/>
      <w:lvlJc w:val="left"/>
      <w:pPr>
        <w:tabs>
          <w:tab w:val="num" w:pos="3600"/>
        </w:tabs>
        <w:ind w:left="3600" w:hanging="360"/>
      </w:pPr>
      <w:rPr>
        <w:rFonts w:ascii="Arial" w:hAnsi="Arial" w:hint="default"/>
      </w:rPr>
    </w:lvl>
    <w:lvl w:ilvl="5" w:tplc="35567D4A" w:tentative="1">
      <w:start w:val="1"/>
      <w:numFmt w:val="bullet"/>
      <w:lvlText w:val="•"/>
      <w:lvlJc w:val="left"/>
      <w:pPr>
        <w:tabs>
          <w:tab w:val="num" w:pos="4320"/>
        </w:tabs>
        <w:ind w:left="4320" w:hanging="360"/>
      </w:pPr>
      <w:rPr>
        <w:rFonts w:ascii="Arial" w:hAnsi="Arial" w:hint="default"/>
      </w:rPr>
    </w:lvl>
    <w:lvl w:ilvl="6" w:tplc="F3E058C6" w:tentative="1">
      <w:start w:val="1"/>
      <w:numFmt w:val="bullet"/>
      <w:lvlText w:val="•"/>
      <w:lvlJc w:val="left"/>
      <w:pPr>
        <w:tabs>
          <w:tab w:val="num" w:pos="5040"/>
        </w:tabs>
        <w:ind w:left="5040" w:hanging="360"/>
      </w:pPr>
      <w:rPr>
        <w:rFonts w:ascii="Arial" w:hAnsi="Arial" w:hint="default"/>
      </w:rPr>
    </w:lvl>
    <w:lvl w:ilvl="7" w:tplc="1BBEBB0C" w:tentative="1">
      <w:start w:val="1"/>
      <w:numFmt w:val="bullet"/>
      <w:lvlText w:val="•"/>
      <w:lvlJc w:val="left"/>
      <w:pPr>
        <w:tabs>
          <w:tab w:val="num" w:pos="5760"/>
        </w:tabs>
        <w:ind w:left="5760" w:hanging="360"/>
      </w:pPr>
      <w:rPr>
        <w:rFonts w:ascii="Arial" w:hAnsi="Arial" w:hint="default"/>
      </w:rPr>
    </w:lvl>
    <w:lvl w:ilvl="8" w:tplc="362ED6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83698A"/>
    <w:multiLevelType w:val="hybridMultilevel"/>
    <w:tmpl w:val="876CCE6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E19AA"/>
    <w:multiLevelType w:val="hybridMultilevel"/>
    <w:tmpl w:val="9DB8223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2" w15:restartNumberingAfterBreak="0">
    <w:nsid w:val="33674306"/>
    <w:multiLevelType w:val="hybridMultilevel"/>
    <w:tmpl w:val="85245E9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3" w15:restartNumberingAfterBreak="0">
    <w:nsid w:val="35180BAA"/>
    <w:multiLevelType w:val="hybridMultilevel"/>
    <w:tmpl w:val="4FB8C12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4" w15:restartNumberingAfterBreak="0">
    <w:nsid w:val="3F4861F7"/>
    <w:multiLevelType w:val="hybridMultilevel"/>
    <w:tmpl w:val="AAE6E51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CB127A"/>
    <w:multiLevelType w:val="hybridMultilevel"/>
    <w:tmpl w:val="E35A8CFE"/>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A03E1"/>
    <w:multiLevelType w:val="hybridMultilevel"/>
    <w:tmpl w:val="F28A43BC"/>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7" w15:restartNumberingAfterBreak="0">
    <w:nsid w:val="512E1D3B"/>
    <w:multiLevelType w:val="hybridMultilevel"/>
    <w:tmpl w:val="441A1A6C"/>
    <w:lvl w:ilvl="0" w:tplc="CE16C8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7294B"/>
    <w:multiLevelType w:val="hybridMultilevel"/>
    <w:tmpl w:val="9B9296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54441"/>
    <w:multiLevelType w:val="hybridMultilevel"/>
    <w:tmpl w:val="5DC4A818"/>
    <w:lvl w:ilvl="0" w:tplc="4B44C014">
      <w:start w:val="1"/>
      <w:numFmt w:val="decimal"/>
      <w:lvlText w:val="%1."/>
      <w:lvlJc w:val="left"/>
      <w:pPr>
        <w:ind w:left="1429" w:hanging="360"/>
      </w:pPr>
      <w:rPr>
        <w:rFonts w:hint="default"/>
        <w:b/>
      </w:rPr>
    </w:lvl>
    <w:lvl w:ilvl="1" w:tplc="181A0003" w:tentative="1">
      <w:start w:val="1"/>
      <w:numFmt w:val="bullet"/>
      <w:lvlText w:val="o"/>
      <w:lvlJc w:val="left"/>
      <w:pPr>
        <w:ind w:left="2149" w:hanging="360"/>
      </w:pPr>
      <w:rPr>
        <w:rFonts w:ascii="Courier New" w:hAnsi="Courier New" w:cs="Courier New" w:hint="default"/>
      </w:rPr>
    </w:lvl>
    <w:lvl w:ilvl="2" w:tplc="181A0005" w:tentative="1">
      <w:start w:val="1"/>
      <w:numFmt w:val="bullet"/>
      <w:lvlText w:val=""/>
      <w:lvlJc w:val="left"/>
      <w:pPr>
        <w:ind w:left="2869" w:hanging="360"/>
      </w:pPr>
      <w:rPr>
        <w:rFonts w:ascii="Wingdings" w:hAnsi="Wingdings" w:hint="default"/>
      </w:rPr>
    </w:lvl>
    <w:lvl w:ilvl="3" w:tplc="181A0001" w:tentative="1">
      <w:start w:val="1"/>
      <w:numFmt w:val="bullet"/>
      <w:lvlText w:val=""/>
      <w:lvlJc w:val="left"/>
      <w:pPr>
        <w:ind w:left="3589" w:hanging="360"/>
      </w:pPr>
      <w:rPr>
        <w:rFonts w:ascii="Symbol" w:hAnsi="Symbol" w:hint="default"/>
      </w:rPr>
    </w:lvl>
    <w:lvl w:ilvl="4" w:tplc="181A0003" w:tentative="1">
      <w:start w:val="1"/>
      <w:numFmt w:val="bullet"/>
      <w:lvlText w:val="o"/>
      <w:lvlJc w:val="left"/>
      <w:pPr>
        <w:ind w:left="4309" w:hanging="360"/>
      </w:pPr>
      <w:rPr>
        <w:rFonts w:ascii="Courier New" w:hAnsi="Courier New" w:cs="Courier New" w:hint="default"/>
      </w:rPr>
    </w:lvl>
    <w:lvl w:ilvl="5" w:tplc="181A0005" w:tentative="1">
      <w:start w:val="1"/>
      <w:numFmt w:val="bullet"/>
      <w:lvlText w:val=""/>
      <w:lvlJc w:val="left"/>
      <w:pPr>
        <w:ind w:left="5029" w:hanging="360"/>
      </w:pPr>
      <w:rPr>
        <w:rFonts w:ascii="Wingdings" w:hAnsi="Wingdings" w:hint="default"/>
      </w:rPr>
    </w:lvl>
    <w:lvl w:ilvl="6" w:tplc="181A0001" w:tentative="1">
      <w:start w:val="1"/>
      <w:numFmt w:val="bullet"/>
      <w:lvlText w:val=""/>
      <w:lvlJc w:val="left"/>
      <w:pPr>
        <w:ind w:left="5749" w:hanging="360"/>
      </w:pPr>
      <w:rPr>
        <w:rFonts w:ascii="Symbol" w:hAnsi="Symbol" w:hint="default"/>
      </w:rPr>
    </w:lvl>
    <w:lvl w:ilvl="7" w:tplc="181A0003" w:tentative="1">
      <w:start w:val="1"/>
      <w:numFmt w:val="bullet"/>
      <w:lvlText w:val="o"/>
      <w:lvlJc w:val="left"/>
      <w:pPr>
        <w:ind w:left="6469" w:hanging="360"/>
      </w:pPr>
      <w:rPr>
        <w:rFonts w:ascii="Courier New" w:hAnsi="Courier New" w:cs="Courier New" w:hint="default"/>
      </w:rPr>
    </w:lvl>
    <w:lvl w:ilvl="8" w:tplc="181A0005" w:tentative="1">
      <w:start w:val="1"/>
      <w:numFmt w:val="bullet"/>
      <w:lvlText w:val=""/>
      <w:lvlJc w:val="left"/>
      <w:pPr>
        <w:ind w:left="7189" w:hanging="360"/>
      </w:pPr>
      <w:rPr>
        <w:rFonts w:ascii="Wingdings" w:hAnsi="Wingdings" w:hint="default"/>
      </w:rPr>
    </w:lvl>
  </w:abstractNum>
  <w:abstractNum w:abstractNumId="20" w15:restartNumberingAfterBreak="0">
    <w:nsid w:val="5A913D22"/>
    <w:multiLevelType w:val="hybridMultilevel"/>
    <w:tmpl w:val="4E6CD93A"/>
    <w:lvl w:ilvl="0" w:tplc="3276617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2396D04"/>
    <w:multiLevelType w:val="hybridMultilevel"/>
    <w:tmpl w:val="4044F994"/>
    <w:lvl w:ilvl="0" w:tplc="CE16C8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D0408"/>
    <w:multiLevelType w:val="hybridMultilevel"/>
    <w:tmpl w:val="AD88EEB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3" w15:restartNumberingAfterBreak="0">
    <w:nsid w:val="70A25137"/>
    <w:multiLevelType w:val="hybridMultilevel"/>
    <w:tmpl w:val="209C816A"/>
    <w:lvl w:ilvl="0" w:tplc="57BE6696">
      <w:start w:val="1"/>
      <w:numFmt w:val="decimal"/>
      <w:lvlText w:val="%1."/>
      <w:lvlJc w:val="left"/>
      <w:pPr>
        <w:ind w:left="1440" w:hanging="360"/>
      </w:pPr>
      <w:rPr>
        <w:rFonts w:hint="default"/>
        <w:b/>
      </w:rPr>
    </w:lvl>
    <w:lvl w:ilvl="1" w:tplc="181A0003" w:tentative="1">
      <w:start w:val="1"/>
      <w:numFmt w:val="bullet"/>
      <w:lvlText w:val="o"/>
      <w:lvlJc w:val="left"/>
      <w:pPr>
        <w:ind w:left="2160" w:hanging="360"/>
      </w:pPr>
      <w:rPr>
        <w:rFonts w:ascii="Courier New" w:hAnsi="Courier New" w:cs="Courier New" w:hint="default"/>
      </w:rPr>
    </w:lvl>
    <w:lvl w:ilvl="2" w:tplc="181A0005" w:tentative="1">
      <w:start w:val="1"/>
      <w:numFmt w:val="bullet"/>
      <w:lvlText w:val=""/>
      <w:lvlJc w:val="left"/>
      <w:pPr>
        <w:ind w:left="2880" w:hanging="360"/>
      </w:pPr>
      <w:rPr>
        <w:rFonts w:ascii="Wingdings" w:hAnsi="Wingdings" w:hint="default"/>
      </w:rPr>
    </w:lvl>
    <w:lvl w:ilvl="3" w:tplc="181A0001" w:tentative="1">
      <w:start w:val="1"/>
      <w:numFmt w:val="bullet"/>
      <w:lvlText w:val=""/>
      <w:lvlJc w:val="left"/>
      <w:pPr>
        <w:ind w:left="3600" w:hanging="360"/>
      </w:pPr>
      <w:rPr>
        <w:rFonts w:ascii="Symbol" w:hAnsi="Symbol" w:hint="default"/>
      </w:rPr>
    </w:lvl>
    <w:lvl w:ilvl="4" w:tplc="181A0003" w:tentative="1">
      <w:start w:val="1"/>
      <w:numFmt w:val="bullet"/>
      <w:lvlText w:val="o"/>
      <w:lvlJc w:val="left"/>
      <w:pPr>
        <w:ind w:left="4320" w:hanging="360"/>
      </w:pPr>
      <w:rPr>
        <w:rFonts w:ascii="Courier New" w:hAnsi="Courier New" w:cs="Courier New" w:hint="default"/>
      </w:rPr>
    </w:lvl>
    <w:lvl w:ilvl="5" w:tplc="181A0005" w:tentative="1">
      <w:start w:val="1"/>
      <w:numFmt w:val="bullet"/>
      <w:lvlText w:val=""/>
      <w:lvlJc w:val="left"/>
      <w:pPr>
        <w:ind w:left="5040" w:hanging="360"/>
      </w:pPr>
      <w:rPr>
        <w:rFonts w:ascii="Wingdings" w:hAnsi="Wingdings" w:hint="default"/>
      </w:rPr>
    </w:lvl>
    <w:lvl w:ilvl="6" w:tplc="181A0001" w:tentative="1">
      <w:start w:val="1"/>
      <w:numFmt w:val="bullet"/>
      <w:lvlText w:val=""/>
      <w:lvlJc w:val="left"/>
      <w:pPr>
        <w:ind w:left="5760" w:hanging="360"/>
      </w:pPr>
      <w:rPr>
        <w:rFonts w:ascii="Symbol" w:hAnsi="Symbol" w:hint="default"/>
      </w:rPr>
    </w:lvl>
    <w:lvl w:ilvl="7" w:tplc="181A0003" w:tentative="1">
      <w:start w:val="1"/>
      <w:numFmt w:val="bullet"/>
      <w:lvlText w:val="o"/>
      <w:lvlJc w:val="left"/>
      <w:pPr>
        <w:ind w:left="6480" w:hanging="360"/>
      </w:pPr>
      <w:rPr>
        <w:rFonts w:ascii="Courier New" w:hAnsi="Courier New" w:cs="Courier New" w:hint="default"/>
      </w:rPr>
    </w:lvl>
    <w:lvl w:ilvl="8" w:tplc="181A0005" w:tentative="1">
      <w:start w:val="1"/>
      <w:numFmt w:val="bullet"/>
      <w:lvlText w:val=""/>
      <w:lvlJc w:val="left"/>
      <w:pPr>
        <w:ind w:left="7200" w:hanging="360"/>
      </w:pPr>
      <w:rPr>
        <w:rFonts w:ascii="Wingdings" w:hAnsi="Wingdings" w:hint="default"/>
      </w:rPr>
    </w:lvl>
  </w:abstractNum>
  <w:abstractNum w:abstractNumId="24" w15:restartNumberingAfterBreak="0">
    <w:nsid w:val="79935D4D"/>
    <w:multiLevelType w:val="hybridMultilevel"/>
    <w:tmpl w:val="C4405D28"/>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EE7BD8"/>
    <w:multiLevelType w:val="hybridMultilevel"/>
    <w:tmpl w:val="3634B248"/>
    <w:lvl w:ilvl="0" w:tplc="2CEA57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A0F17"/>
    <w:multiLevelType w:val="hybridMultilevel"/>
    <w:tmpl w:val="1E38CAC2"/>
    <w:lvl w:ilvl="0" w:tplc="3276617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A15FC1"/>
    <w:multiLevelType w:val="hybridMultilevel"/>
    <w:tmpl w:val="4DFE754C"/>
    <w:lvl w:ilvl="0" w:tplc="3276617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1"/>
  </w:num>
  <w:num w:numId="4">
    <w:abstractNumId w:val="20"/>
  </w:num>
  <w:num w:numId="5">
    <w:abstractNumId w:val="21"/>
  </w:num>
  <w:num w:numId="6">
    <w:abstractNumId w:val="17"/>
  </w:num>
  <w:num w:numId="7">
    <w:abstractNumId w:val="0"/>
  </w:num>
  <w:num w:numId="8">
    <w:abstractNumId w:val="27"/>
  </w:num>
  <w:num w:numId="9">
    <w:abstractNumId w:val="24"/>
  </w:num>
  <w:num w:numId="10">
    <w:abstractNumId w:val="14"/>
  </w:num>
  <w:num w:numId="11">
    <w:abstractNumId w:val="25"/>
  </w:num>
  <w:num w:numId="12">
    <w:abstractNumId w:val="18"/>
  </w:num>
  <w:num w:numId="13">
    <w:abstractNumId w:val="2"/>
  </w:num>
  <w:num w:numId="14">
    <w:abstractNumId w:val="11"/>
  </w:num>
  <w:num w:numId="15">
    <w:abstractNumId w:val="16"/>
  </w:num>
  <w:num w:numId="16">
    <w:abstractNumId w:val="7"/>
  </w:num>
  <w:num w:numId="17">
    <w:abstractNumId w:val="8"/>
  </w:num>
  <w:num w:numId="18">
    <w:abstractNumId w:val="5"/>
  </w:num>
  <w:num w:numId="19">
    <w:abstractNumId w:val="6"/>
  </w:num>
  <w:num w:numId="20">
    <w:abstractNumId w:val="3"/>
  </w:num>
  <w:num w:numId="21">
    <w:abstractNumId w:val="9"/>
  </w:num>
  <w:num w:numId="22">
    <w:abstractNumId w:val="4"/>
  </w:num>
  <w:num w:numId="23">
    <w:abstractNumId w:val="22"/>
  </w:num>
  <w:num w:numId="24">
    <w:abstractNumId w:val="13"/>
  </w:num>
  <w:num w:numId="25">
    <w:abstractNumId w:val="19"/>
  </w:num>
  <w:num w:numId="26">
    <w:abstractNumId w:val="23"/>
  </w:num>
  <w:num w:numId="27">
    <w:abstractNumId w:val="10"/>
  </w:num>
  <w:num w:numId="2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2F4"/>
    <w:rsid w:val="000002E7"/>
    <w:rsid w:val="0000035C"/>
    <w:rsid w:val="00001059"/>
    <w:rsid w:val="0000225C"/>
    <w:rsid w:val="000028B5"/>
    <w:rsid w:val="0000329C"/>
    <w:rsid w:val="00003464"/>
    <w:rsid w:val="00003BFA"/>
    <w:rsid w:val="0000479A"/>
    <w:rsid w:val="000056E5"/>
    <w:rsid w:val="00005AC5"/>
    <w:rsid w:val="00005F0B"/>
    <w:rsid w:val="000060FF"/>
    <w:rsid w:val="00007167"/>
    <w:rsid w:val="00007900"/>
    <w:rsid w:val="000108F9"/>
    <w:rsid w:val="00010E4C"/>
    <w:rsid w:val="000111D1"/>
    <w:rsid w:val="00011735"/>
    <w:rsid w:val="00012018"/>
    <w:rsid w:val="000124DC"/>
    <w:rsid w:val="0001315D"/>
    <w:rsid w:val="00013602"/>
    <w:rsid w:val="00013CAA"/>
    <w:rsid w:val="00013EE1"/>
    <w:rsid w:val="0001401A"/>
    <w:rsid w:val="0001480D"/>
    <w:rsid w:val="0001503C"/>
    <w:rsid w:val="00015372"/>
    <w:rsid w:val="000153E0"/>
    <w:rsid w:val="00015978"/>
    <w:rsid w:val="00015EAF"/>
    <w:rsid w:val="0001643A"/>
    <w:rsid w:val="0001672C"/>
    <w:rsid w:val="0001747A"/>
    <w:rsid w:val="00017E77"/>
    <w:rsid w:val="00020B0E"/>
    <w:rsid w:val="000235F7"/>
    <w:rsid w:val="000245FD"/>
    <w:rsid w:val="0002464F"/>
    <w:rsid w:val="00024784"/>
    <w:rsid w:val="000255AD"/>
    <w:rsid w:val="00025BE3"/>
    <w:rsid w:val="000269FE"/>
    <w:rsid w:val="00026B44"/>
    <w:rsid w:val="00026D89"/>
    <w:rsid w:val="000276D2"/>
    <w:rsid w:val="00027C1E"/>
    <w:rsid w:val="00030048"/>
    <w:rsid w:val="0003036A"/>
    <w:rsid w:val="00031157"/>
    <w:rsid w:val="000312B6"/>
    <w:rsid w:val="00032084"/>
    <w:rsid w:val="0003223B"/>
    <w:rsid w:val="00032544"/>
    <w:rsid w:val="00033F5E"/>
    <w:rsid w:val="00034239"/>
    <w:rsid w:val="00034CE0"/>
    <w:rsid w:val="00035665"/>
    <w:rsid w:val="00035C66"/>
    <w:rsid w:val="00037519"/>
    <w:rsid w:val="00042504"/>
    <w:rsid w:val="000427CF"/>
    <w:rsid w:val="000432B5"/>
    <w:rsid w:val="000440A6"/>
    <w:rsid w:val="00044A33"/>
    <w:rsid w:val="00044CDC"/>
    <w:rsid w:val="00044CFC"/>
    <w:rsid w:val="00046A50"/>
    <w:rsid w:val="0005084A"/>
    <w:rsid w:val="00050CAA"/>
    <w:rsid w:val="00051196"/>
    <w:rsid w:val="000512F0"/>
    <w:rsid w:val="000519B3"/>
    <w:rsid w:val="00051B9C"/>
    <w:rsid w:val="00051BFB"/>
    <w:rsid w:val="0005313E"/>
    <w:rsid w:val="00053425"/>
    <w:rsid w:val="00054F51"/>
    <w:rsid w:val="00055CDC"/>
    <w:rsid w:val="00057186"/>
    <w:rsid w:val="00057449"/>
    <w:rsid w:val="0005780D"/>
    <w:rsid w:val="00060DD1"/>
    <w:rsid w:val="000613E9"/>
    <w:rsid w:val="0006164D"/>
    <w:rsid w:val="00062BD9"/>
    <w:rsid w:val="000631E6"/>
    <w:rsid w:val="00063C79"/>
    <w:rsid w:val="00070105"/>
    <w:rsid w:val="00070178"/>
    <w:rsid w:val="000712E4"/>
    <w:rsid w:val="00071725"/>
    <w:rsid w:val="000731AF"/>
    <w:rsid w:val="00074C2F"/>
    <w:rsid w:val="00074D09"/>
    <w:rsid w:val="000751D8"/>
    <w:rsid w:val="00075354"/>
    <w:rsid w:val="00075A59"/>
    <w:rsid w:val="00075EFC"/>
    <w:rsid w:val="00076D89"/>
    <w:rsid w:val="00081563"/>
    <w:rsid w:val="00081AA5"/>
    <w:rsid w:val="00082225"/>
    <w:rsid w:val="00086FED"/>
    <w:rsid w:val="000878C5"/>
    <w:rsid w:val="00090F05"/>
    <w:rsid w:val="000916C4"/>
    <w:rsid w:val="00092CC1"/>
    <w:rsid w:val="000938DD"/>
    <w:rsid w:val="000942F0"/>
    <w:rsid w:val="000947D0"/>
    <w:rsid w:val="000948D5"/>
    <w:rsid w:val="00094A02"/>
    <w:rsid w:val="0009595E"/>
    <w:rsid w:val="0009658B"/>
    <w:rsid w:val="00096CAC"/>
    <w:rsid w:val="00096FF0"/>
    <w:rsid w:val="0009737B"/>
    <w:rsid w:val="00097894"/>
    <w:rsid w:val="000A17B9"/>
    <w:rsid w:val="000A1970"/>
    <w:rsid w:val="000A2807"/>
    <w:rsid w:val="000A2A1E"/>
    <w:rsid w:val="000A42A5"/>
    <w:rsid w:val="000A435C"/>
    <w:rsid w:val="000A4D5B"/>
    <w:rsid w:val="000A54A6"/>
    <w:rsid w:val="000A7903"/>
    <w:rsid w:val="000A79E9"/>
    <w:rsid w:val="000B01CE"/>
    <w:rsid w:val="000B0356"/>
    <w:rsid w:val="000B04B9"/>
    <w:rsid w:val="000B0B5D"/>
    <w:rsid w:val="000B0F64"/>
    <w:rsid w:val="000B1C93"/>
    <w:rsid w:val="000B369D"/>
    <w:rsid w:val="000B36EE"/>
    <w:rsid w:val="000B4016"/>
    <w:rsid w:val="000B4624"/>
    <w:rsid w:val="000B627D"/>
    <w:rsid w:val="000B7911"/>
    <w:rsid w:val="000B7C7E"/>
    <w:rsid w:val="000C30BF"/>
    <w:rsid w:val="000C3E15"/>
    <w:rsid w:val="000C5E52"/>
    <w:rsid w:val="000C63A4"/>
    <w:rsid w:val="000C64DD"/>
    <w:rsid w:val="000C6537"/>
    <w:rsid w:val="000C6C86"/>
    <w:rsid w:val="000C7152"/>
    <w:rsid w:val="000D0579"/>
    <w:rsid w:val="000D0938"/>
    <w:rsid w:val="000D103B"/>
    <w:rsid w:val="000D262E"/>
    <w:rsid w:val="000D32D7"/>
    <w:rsid w:val="000D3870"/>
    <w:rsid w:val="000D3E7E"/>
    <w:rsid w:val="000D4DB5"/>
    <w:rsid w:val="000D5129"/>
    <w:rsid w:val="000D6305"/>
    <w:rsid w:val="000D7190"/>
    <w:rsid w:val="000D75CA"/>
    <w:rsid w:val="000E01DE"/>
    <w:rsid w:val="000E1675"/>
    <w:rsid w:val="000E3164"/>
    <w:rsid w:val="000E42F9"/>
    <w:rsid w:val="000E4B72"/>
    <w:rsid w:val="000E4D34"/>
    <w:rsid w:val="000E5E82"/>
    <w:rsid w:val="000E6A2B"/>
    <w:rsid w:val="000E6D35"/>
    <w:rsid w:val="000E765C"/>
    <w:rsid w:val="000E78A8"/>
    <w:rsid w:val="000E7DDE"/>
    <w:rsid w:val="000F007A"/>
    <w:rsid w:val="000F0268"/>
    <w:rsid w:val="000F074D"/>
    <w:rsid w:val="000F089C"/>
    <w:rsid w:val="000F0D32"/>
    <w:rsid w:val="000F100F"/>
    <w:rsid w:val="000F30F0"/>
    <w:rsid w:val="000F4669"/>
    <w:rsid w:val="000F4B5F"/>
    <w:rsid w:val="000F57B3"/>
    <w:rsid w:val="000F5834"/>
    <w:rsid w:val="000F5928"/>
    <w:rsid w:val="000F702F"/>
    <w:rsid w:val="000F74E8"/>
    <w:rsid w:val="000F7D0A"/>
    <w:rsid w:val="001002A7"/>
    <w:rsid w:val="0010052F"/>
    <w:rsid w:val="0010058E"/>
    <w:rsid w:val="0010084A"/>
    <w:rsid w:val="0010126F"/>
    <w:rsid w:val="001018B3"/>
    <w:rsid w:val="00103F20"/>
    <w:rsid w:val="00104B5E"/>
    <w:rsid w:val="001055D1"/>
    <w:rsid w:val="00105935"/>
    <w:rsid w:val="00105A2E"/>
    <w:rsid w:val="00107877"/>
    <w:rsid w:val="00107977"/>
    <w:rsid w:val="00110A5F"/>
    <w:rsid w:val="00110ECE"/>
    <w:rsid w:val="001113E6"/>
    <w:rsid w:val="00112679"/>
    <w:rsid w:val="00113C08"/>
    <w:rsid w:val="00114562"/>
    <w:rsid w:val="00115EDB"/>
    <w:rsid w:val="001162A6"/>
    <w:rsid w:val="0011654C"/>
    <w:rsid w:val="00117542"/>
    <w:rsid w:val="00117914"/>
    <w:rsid w:val="001226E9"/>
    <w:rsid w:val="00123DBC"/>
    <w:rsid w:val="0012409D"/>
    <w:rsid w:val="00125FD9"/>
    <w:rsid w:val="0012615F"/>
    <w:rsid w:val="001262E4"/>
    <w:rsid w:val="00126980"/>
    <w:rsid w:val="00127170"/>
    <w:rsid w:val="001307BC"/>
    <w:rsid w:val="001345B0"/>
    <w:rsid w:val="00134A05"/>
    <w:rsid w:val="00134BF9"/>
    <w:rsid w:val="00136F7F"/>
    <w:rsid w:val="00137A27"/>
    <w:rsid w:val="00137C22"/>
    <w:rsid w:val="001410BB"/>
    <w:rsid w:val="00144353"/>
    <w:rsid w:val="00144B02"/>
    <w:rsid w:val="00146183"/>
    <w:rsid w:val="0014685B"/>
    <w:rsid w:val="00147053"/>
    <w:rsid w:val="00147296"/>
    <w:rsid w:val="0014769F"/>
    <w:rsid w:val="001515A6"/>
    <w:rsid w:val="001517BB"/>
    <w:rsid w:val="00151984"/>
    <w:rsid w:val="00152312"/>
    <w:rsid w:val="00152CD6"/>
    <w:rsid w:val="00153B5E"/>
    <w:rsid w:val="00155415"/>
    <w:rsid w:val="001556AC"/>
    <w:rsid w:val="001556E4"/>
    <w:rsid w:val="00155D60"/>
    <w:rsid w:val="001562BD"/>
    <w:rsid w:val="0015723B"/>
    <w:rsid w:val="0016013C"/>
    <w:rsid w:val="0016150D"/>
    <w:rsid w:val="00163534"/>
    <w:rsid w:val="00165F56"/>
    <w:rsid w:val="001662C9"/>
    <w:rsid w:val="00166947"/>
    <w:rsid w:val="00167AA2"/>
    <w:rsid w:val="00171A1F"/>
    <w:rsid w:val="00171A2C"/>
    <w:rsid w:val="001724F1"/>
    <w:rsid w:val="001731FE"/>
    <w:rsid w:val="00173FF4"/>
    <w:rsid w:val="00177D45"/>
    <w:rsid w:val="001801BE"/>
    <w:rsid w:val="0018031D"/>
    <w:rsid w:val="00181679"/>
    <w:rsid w:val="001816BC"/>
    <w:rsid w:val="00182925"/>
    <w:rsid w:val="001832D9"/>
    <w:rsid w:val="001846E0"/>
    <w:rsid w:val="001866E4"/>
    <w:rsid w:val="0018699F"/>
    <w:rsid w:val="0019077C"/>
    <w:rsid w:val="00190A0A"/>
    <w:rsid w:val="001927F8"/>
    <w:rsid w:val="00192F07"/>
    <w:rsid w:val="00193CE2"/>
    <w:rsid w:val="00194465"/>
    <w:rsid w:val="00195A37"/>
    <w:rsid w:val="001973EF"/>
    <w:rsid w:val="001A04AF"/>
    <w:rsid w:val="001A0D5C"/>
    <w:rsid w:val="001A2153"/>
    <w:rsid w:val="001A2D19"/>
    <w:rsid w:val="001A3613"/>
    <w:rsid w:val="001A39C6"/>
    <w:rsid w:val="001A442E"/>
    <w:rsid w:val="001A4BD8"/>
    <w:rsid w:val="001A5600"/>
    <w:rsid w:val="001A6EAA"/>
    <w:rsid w:val="001A714C"/>
    <w:rsid w:val="001B05E8"/>
    <w:rsid w:val="001B0911"/>
    <w:rsid w:val="001B1B10"/>
    <w:rsid w:val="001B29F6"/>
    <w:rsid w:val="001B370C"/>
    <w:rsid w:val="001B492C"/>
    <w:rsid w:val="001B52C3"/>
    <w:rsid w:val="001B54F6"/>
    <w:rsid w:val="001B628C"/>
    <w:rsid w:val="001B7930"/>
    <w:rsid w:val="001C0141"/>
    <w:rsid w:val="001C048B"/>
    <w:rsid w:val="001C0B7A"/>
    <w:rsid w:val="001C138F"/>
    <w:rsid w:val="001C1599"/>
    <w:rsid w:val="001C15A9"/>
    <w:rsid w:val="001C175D"/>
    <w:rsid w:val="001C1C8D"/>
    <w:rsid w:val="001C25D4"/>
    <w:rsid w:val="001C27FF"/>
    <w:rsid w:val="001C2EF9"/>
    <w:rsid w:val="001C3227"/>
    <w:rsid w:val="001C440F"/>
    <w:rsid w:val="001C5BF9"/>
    <w:rsid w:val="001C6203"/>
    <w:rsid w:val="001C6C51"/>
    <w:rsid w:val="001D0B96"/>
    <w:rsid w:val="001D0F55"/>
    <w:rsid w:val="001D1081"/>
    <w:rsid w:val="001D1AC2"/>
    <w:rsid w:val="001D1C62"/>
    <w:rsid w:val="001D2002"/>
    <w:rsid w:val="001D20D1"/>
    <w:rsid w:val="001D24E5"/>
    <w:rsid w:val="001D498B"/>
    <w:rsid w:val="001D4B5E"/>
    <w:rsid w:val="001D4D0E"/>
    <w:rsid w:val="001D61F1"/>
    <w:rsid w:val="001D724D"/>
    <w:rsid w:val="001D75ED"/>
    <w:rsid w:val="001E065A"/>
    <w:rsid w:val="001E07EA"/>
    <w:rsid w:val="001E0C93"/>
    <w:rsid w:val="001E122E"/>
    <w:rsid w:val="001E1363"/>
    <w:rsid w:val="001E17D8"/>
    <w:rsid w:val="001E37EE"/>
    <w:rsid w:val="001E50FC"/>
    <w:rsid w:val="001E6512"/>
    <w:rsid w:val="001E7DDC"/>
    <w:rsid w:val="001F1498"/>
    <w:rsid w:val="001F1C10"/>
    <w:rsid w:val="001F23A9"/>
    <w:rsid w:val="001F2F15"/>
    <w:rsid w:val="001F3B66"/>
    <w:rsid w:val="001F3E0F"/>
    <w:rsid w:val="001F5228"/>
    <w:rsid w:val="001F5A80"/>
    <w:rsid w:val="001F6802"/>
    <w:rsid w:val="001F69CE"/>
    <w:rsid w:val="001F6EDA"/>
    <w:rsid w:val="001F7509"/>
    <w:rsid w:val="001F75F6"/>
    <w:rsid w:val="00200165"/>
    <w:rsid w:val="002002AC"/>
    <w:rsid w:val="0020076C"/>
    <w:rsid w:val="00201B74"/>
    <w:rsid w:val="00202CBF"/>
    <w:rsid w:val="0020368B"/>
    <w:rsid w:val="00203829"/>
    <w:rsid w:val="002044D3"/>
    <w:rsid w:val="00204527"/>
    <w:rsid w:val="00206317"/>
    <w:rsid w:val="002063A5"/>
    <w:rsid w:val="002101AC"/>
    <w:rsid w:val="00210C49"/>
    <w:rsid w:val="00211C79"/>
    <w:rsid w:val="00211D79"/>
    <w:rsid w:val="00211EB3"/>
    <w:rsid w:val="00212089"/>
    <w:rsid w:val="0021233F"/>
    <w:rsid w:val="0021507D"/>
    <w:rsid w:val="00215B15"/>
    <w:rsid w:val="00215C8A"/>
    <w:rsid w:val="00215D08"/>
    <w:rsid w:val="00216121"/>
    <w:rsid w:val="002165C2"/>
    <w:rsid w:val="0021723F"/>
    <w:rsid w:val="00220D2F"/>
    <w:rsid w:val="00222AC5"/>
    <w:rsid w:val="002233E0"/>
    <w:rsid w:val="002249A0"/>
    <w:rsid w:val="00225C5C"/>
    <w:rsid w:val="00226B0C"/>
    <w:rsid w:val="00230355"/>
    <w:rsid w:val="00230F30"/>
    <w:rsid w:val="002311CC"/>
    <w:rsid w:val="00232294"/>
    <w:rsid w:val="002325B1"/>
    <w:rsid w:val="002326FC"/>
    <w:rsid w:val="00232A71"/>
    <w:rsid w:val="00233FEB"/>
    <w:rsid w:val="00234321"/>
    <w:rsid w:val="00234A1C"/>
    <w:rsid w:val="00235C18"/>
    <w:rsid w:val="00235E36"/>
    <w:rsid w:val="00236249"/>
    <w:rsid w:val="00236937"/>
    <w:rsid w:val="00236D08"/>
    <w:rsid w:val="0023746C"/>
    <w:rsid w:val="00240070"/>
    <w:rsid w:val="0024043A"/>
    <w:rsid w:val="00240977"/>
    <w:rsid w:val="00240F74"/>
    <w:rsid w:val="002411BE"/>
    <w:rsid w:val="00242131"/>
    <w:rsid w:val="00244FF8"/>
    <w:rsid w:val="00245AA0"/>
    <w:rsid w:val="00245F51"/>
    <w:rsid w:val="00246405"/>
    <w:rsid w:val="00246C23"/>
    <w:rsid w:val="00246EAB"/>
    <w:rsid w:val="00247AC1"/>
    <w:rsid w:val="00250EA2"/>
    <w:rsid w:val="002510CC"/>
    <w:rsid w:val="0025187E"/>
    <w:rsid w:val="00251AE4"/>
    <w:rsid w:val="00252400"/>
    <w:rsid w:val="00252853"/>
    <w:rsid w:val="002530BF"/>
    <w:rsid w:val="002530FF"/>
    <w:rsid w:val="00253B93"/>
    <w:rsid w:val="00254079"/>
    <w:rsid w:val="00255441"/>
    <w:rsid w:val="00255456"/>
    <w:rsid w:val="00255632"/>
    <w:rsid w:val="002561DE"/>
    <w:rsid w:val="00257C98"/>
    <w:rsid w:val="00260516"/>
    <w:rsid w:val="00260DBF"/>
    <w:rsid w:val="00260E8E"/>
    <w:rsid w:val="0026280A"/>
    <w:rsid w:val="00262DDC"/>
    <w:rsid w:val="00264789"/>
    <w:rsid w:val="00265002"/>
    <w:rsid w:val="002652BC"/>
    <w:rsid w:val="00265AC3"/>
    <w:rsid w:val="00267FB4"/>
    <w:rsid w:val="00270008"/>
    <w:rsid w:val="00270204"/>
    <w:rsid w:val="002705EB"/>
    <w:rsid w:val="00270664"/>
    <w:rsid w:val="002715D7"/>
    <w:rsid w:val="00271A90"/>
    <w:rsid w:val="00272AA7"/>
    <w:rsid w:val="00273D07"/>
    <w:rsid w:val="00273D60"/>
    <w:rsid w:val="0027679F"/>
    <w:rsid w:val="0027713D"/>
    <w:rsid w:val="00281926"/>
    <w:rsid w:val="00281C8F"/>
    <w:rsid w:val="00284B67"/>
    <w:rsid w:val="00285BFB"/>
    <w:rsid w:val="00286976"/>
    <w:rsid w:val="00287693"/>
    <w:rsid w:val="00291699"/>
    <w:rsid w:val="00291BB3"/>
    <w:rsid w:val="00292060"/>
    <w:rsid w:val="0029212B"/>
    <w:rsid w:val="002932DE"/>
    <w:rsid w:val="00293514"/>
    <w:rsid w:val="00293762"/>
    <w:rsid w:val="00293E19"/>
    <w:rsid w:val="002A024F"/>
    <w:rsid w:val="002A41D5"/>
    <w:rsid w:val="002A5E27"/>
    <w:rsid w:val="002A6CB3"/>
    <w:rsid w:val="002A794E"/>
    <w:rsid w:val="002A7B00"/>
    <w:rsid w:val="002B0883"/>
    <w:rsid w:val="002B1969"/>
    <w:rsid w:val="002B35B9"/>
    <w:rsid w:val="002B502D"/>
    <w:rsid w:val="002B5897"/>
    <w:rsid w:val="002B6599"/>
    <w:rsid w:val="002B716C"/>
    <w:rsid w:val="002C0797"/>
    <w:rsid w:val="002C1DFB"/>
    <w:rsid w:val="002C2C97"/>
    <w:rsid w:val="002C4171"/>
    <w:rsid w:val="002C4338"/>
    <w:rsid w:val="002C4E75"/>
    <w:rsid w:val="002C630F"/>
    <w:rsid w:val="002C7903"/>
    <w:rsid w:val="002D008E"/>
    <w:rsid w:val="002D0727"/>
    <w:rsid w:val="002D11BE"/>
    <w:rsid w:val="002D1CA4"/>
    <w:rsid w:val="002D4052"/>
    <w:rsid w:val="002D4877"/>
    <w:rsid w:val="002D4F00"/>
    <w:rsid w:val="002D523F"/>
    <w:rsid w:val="002D536C"/>
    <w:rsid w:val="002D5EE1"/>
    <w:rsid w:val="002D6261"/>
    <w:rsid w:val="002D63F5"/>
    <w:rsid w:val="002D6691"/>
    <w:rsid w:val="002D66D0"/>
    <w:rsid w:val="002D7117"/>
    <w:rsid w:val="002D7326"/>
    <w:rsid w:val="002E0028"/>
    <w:rsid w:val="002E1B10"/>
    <w:rsid w:val="002E4F17"/>
    <w:rsid w:val="002E581C"/>
    <w:rsid w:val="002E609D"/>
    <w:rsid w:val="002E6E65"/>
    <w:rsid w:val="002E70E1"/>
    <w:rsid w:val="002F0183"/>
    <w:rsid w:val="002F0BBA"/>
    <w:rsid w:val="002F1137"/>
    <w:rsid w:val="002F1A4D"/>
    <w:rsid w:val="002F2AAD"/>
    <w:rsid w:val="002F2F38"/>
    <w:rsid w:val="002F2FDB"/>
    <w:rsid w:val="002F3045"/>
    <w:rsid w:val="002F4036"/>
    <w:rsid w:val="002F4D4D"/>
    <w:rsid w:val="002F549A"/>
    <w:rsid w:val="002F74B4"/>
    <w:rsid w:val="0030012E"/>
    <w:rsid w:val="0030067D"/>
    <w:rsid w:val="00302516"/>
    <w:rsid w:val="00303968"/>
    <w:rsid w:val="00304791"/>
    <w:rsid w:val="00304C2C"/>
    <w:rsid w:val="00305073"/>
    <w:rsid w:val="0030527C"/>
    <w:rsid w:val="0030629F"/>
    <w:rsid w:val="0031036B"/>
    <w:rsid w:val="00310852"/>
    <w:rsid w:val="0031158F"/>
    <w:rsid w:val="003125A3"/>
    <w:rsid w:val="00312FE4"/>
    <w:rsid w:val="00313DD4"/>
    <w:rsid w:val="00313E33"/>
    <w:rsid w:val="00314DA3"/>
    <w:rsid w:val="00314E5F"/>
    <w:rsid w:val="0031514D"/>
    <w:rsid w:val="0031595D"/>
    <w:rsid w:val="00316318"/>
    <w:rsid w:val="00317542"/>
    <w:rsid w:val="00317C97"/>
    <w:rsid w:val="0032007F"/>
    <w:rsid w:val="00320DD1"/>
    <w:rsid w:val="00320FE5"/>
    <w:rsid w:val="00322A59"/>
    <w:rsid w:val="003231B9"/>
    <w:rsid w:val="00324F97"/>
    <w:rsid w:val="00326103"/>
    <w:rsid w:val="00326826"/>
    <w:rsid w:val="00327753"/>
    <w:rsid w:val="003308F0"/>
    <w:rsid w:val="00330D58"/>
    <w:rsid w:val="00330FAA"/>
    <w:rsid w:val="00331235"/>
    <w:rsid w:val="003320A0"/>
    <w:rsid w:val="003324AA"/>
    <w:rsid w:val="003324BD"/>
    <w:rsid w:val="00332DA1"/>
    <w:rsid w:val="003332F6"/>
    <w:rsid w:val="00333348"/>
    <w:rsid w:val="00333CF1"/>
    <w:rsid w:val="00333D42"/>
    <w:rsid w:val="003349E4"/>
    <w:rsid w:val="00334AFB"/>
    <w:rsid w:val="003359AC"/>
    <w:rsid w:val="00336EB4"/>
    <w:rsid w:val="003373CA"/>
    <w:rsid w:val="0034022C"/>
    <w:rsid w:val="0034076B"/>
    <w:rsid w:val="00340F7B"/>
    <w:rsid w:val="00341152"/>
    <w:rsid w:val="003418E1"/>
    <w:rsid w:val="00341B62"/>
    <w:rsid w:val="0034377E"/>
    <w:rsid w:val="003441A2"/>
    <w:rsid w:val="003442E2"/>
    <w:rsid w:val="00344A6B"/>
    <w:rsid w:val="00345FAD"/>
    <w:rsid w:val="00346F12"/>
    <w:rsid w:val="00347945"/>
    <w:rsid w:val="00350F80"/>
    <w:rsid w:val="00351147"/>
    <w:rsid w:val="0035205F"/>
    <w:rsid w:val="00352F0D"/>
    <w:rsid w:val="003554DA"/>
    <w:rsid w:val="00355DD1"/>
    <w:rsid w:val="00356900"/>
    <w:rsid w:val="00356A62"/>
    <w:rsid w:val="00356FDF"/>
    <w:rsid w:val="003570A9"/>
    <w:rsid w:val="00357F13"/>
    <w:rsid w:val="003620DB"/>
    <w:rsid w:val="0036240D"/>
    <w:rsid w:val="00363CB4"/>
    <w:rsid w:val="00363CBA"/>
    <w:rsid w:val="00363EED"/>
    <w:rsid w:val="00364223"/>
    <w:rsid w:val="0036448E"/>
    <w:rsid w:val="00364C9D"/>
    <w:rsid w:val="0036556F"/>
    <w:rsid w:val="00366DB7"/>
    <w:rsid w:val="0037033C"/>
    <w:rsid w:val="00371572"/>
    <w:rsid w:val="00373569"/>
    <w:rsid w:val="00373C95"/>
    <w:rsid w:val="00373D30"/>
    <w:rsid w:val="003743F2"/>
    <w:rsid w:val="003758A3"/>
    <w:rsid w:val="00375FA2"/>
    <w:rsid w:val="003760CE"/>
    <w:rsid w:val="00376BC8"/>
    <w:rsid w:val="00380567"/>
    <w:rsid w:val="00380571"/>
    <w:rsid w:val="00380D5A"/>
    <w:rsid w:val="00380E17"/>
    <w:rsid w:val="003817AC"/>
    <w:rsid w:val="0038214C"/>
    <w:rsid w:val="00383657"/>
    <w:rsid w:val="003846B4"/>
    <w:rsid w:val="00385025"/>
    <w:rsid w:val="003852AB"/>
    <w:rsid w:val="00385952"/>
    <w:rsid w:val="0038670D"/>
    <w:rsid w:val="0038686F"/>
    <w:rsid w:val="003872E5"/>
    <w:rsid w:val="00387440"/>
    <w:rsid w:val="00387A6B"/>
    <w:rsid w:val="003919B3"/>
    <w:rsid w:val="0039234A"/>
    <w:rsid w:val="00392E89"/>
    <w:rsid w:val="00392ED1"/>
    <w:rsid w:val="003938DC"/>
    <w:rsid w:val="0039601B"/>
    <w:rsid w:val="00396412"/>
    <w:rsid w:val="00397094"/>
    <w:rsid w:val="00397110"/>
    <w:rsid w:val="00397358"/>
    <w:rsid w:val="00397B2D"/>
    <w:rsid w:val="003A06BA"/>
    <w:rsid w:val="003A0E47"/>
    <w:rsid w:val="003A151F"/>
    <w:rsid w:val="003A35DB"/>
    <w:rsid w:val="003A3AEA"/>
    <w:rsid w:val="003A3B11"/>
    <w:rsid w:val="003A4C82"/>
    <w:rsid w:val="003A6385"/>
    <w:rsid w:val="003A6D68"/>
    <w:rsid w:val="003A7534"/>
    <w:rsid w:val="003A7E64"/>
    <w:rsid w:val="003A7EB4"/>
    <w:rsid w:val="003B052D"/>
    <w:rsid w:val="003B05CC"/>
    <w:rsid w:val="003B242C"/>
    <w:rsid w:val="003B3FBF"/>
    <w:rsid w:val="003B3FC1"/>
    <w:rsid w:val="003B45BC"/>
    <w:rsid w:val="003B47BD"/>
    <w:rsid w:val="003B534B"/>
    <w:rsid w:val="003B7C97"/>
    <w:rsid w:val="003C1C7B"/>
    <w:rsid w:val="003C1D5C"/>
    <w:rsid w:val="003C24D1"/>
    <w:rsid w:val="003C3334"/>
    <w:rsid w:val="003C3ABF"/>
    <w:rsid w:val="003C5453"/>
    <w:rsid w:val="003C5615"/>
    <w:rsid w:val="003C6AEA"/>
    <w:rsid w:val="003D14FD"/>
    <w:rsid w:val="003D2994"/>
    <w:rsid w:val="003D381B"/>
    <w:rsid w:val="003D3D61"/>
    <w:rsid w:val="003D3E69"/>
    <w:rsid w:val="003D4571"/>
    <w:rsid w:val="003D5EA3"/>
    <w:rsid w:val="003D607F"/>
    <w:rsid w:val="003D6B24"/>
    <w:rsid w:val="003E0123"/>
    <w:rsid w:val="003E05A0"/>
    <w:rsid w:val="003E0926"/>
    <w:rsid w:val="003E1260"/>
    <w:rsid w:val="003E4DCF"/>
    <w:rsid w:val="003E52E2"/>
    <w:rsid w:val="003E6179"/>
    <w:rsid w:val="003E6409"/>
    <w:rsid w:val="003E6FD8"/>
    <w:rsid w:val="003E7299"/>
    <w:rsid w:val="003E7C19"/>
    <w:rsid w:val="003F0BE1"/>
    <w:rsid w:val="003F187F"/>
    <w:rsid w:val="003F381F"/>
    <w:rsid w:val="003F3BFA"/>
    <w:rsid w:val="003F5225"/>
    <w:rsid w:val="003F52DA"/>
    <w:rsid w:val="003F6E00"/>
    <w:rsid w:val="003F7BFD"/>
    <w:rsid w:val="00402F4C"/>
    <w:rsid w:val="00403858"/>
    <w:rsid w:val="004046F2"/>
    <w:rsid w:val="00404B5F"/>
    <w:rsid w:val="00404B99"/>
    <w:rsid w:val="00404BAD"/>
    <w:rsid w:val="00405532"/>
    <w:rsid w:val="00405E32"/>
    <w:rsid w:val="0040746D"/>
    <w:rsid w:val="00411DCB"/>
    <w:rsid w:val="00412F49"/>
    <w:rsid w:val="004130E6"/>
    <w:rsid w:val="00414626"/>
    <w:rsid w:val="0041483C"/>
    <w:rsid w:val="0041504A"/>
    <w:rsid w:val="004151A2"/>
    <w:rsid w:val="00415EC4"/>
    <w:rsid w:val="00415F2E"/>
    <w:rsid w:val="004167C7"/>
    <w:rsid w:val="00416AA7"/>
    <w:rsid w:val="00416D54"/>
    <w:rsid w:val="00416E3F"/>
    <w:rsid w:val="00417B0F"/>
    <w:rsid w:val="004201B6"/>
    <w:rsid w:val="004211AA"/>
    <w:rsid w:val="0042304A"/>
    <w:rsid w:val="0042317C"/>
    <w:rsid w:val="00423B96"/>
    <w:rsid w:val="00424667"/>
    <w:rsid w:val="00425769"/>
    <w:rsid w:val="00426524"/>
    <w:rsid w:val="004277B5"/>
    <w:rsid w:val="00427DC3"/>
    <w:rsid w:val="00427DD9"/>
    <w:rsid w:val="00430F15"/>
    <w:rsid w:val="00430FAC"/>
    <w:rsid w:val="004317EF"/>
    <w:rsid w:val="00432128"/>
    <w:rsid w:val="00433848"/>
    <w:rsid w:val="004346BA"/>
    <w:rsid w:val="00434F33"/>
    <w:rsid w:val="00435B29"/>
    <w:rsid w:val="00436CFB"/>
    <w:rsid w:val="00437524"/>
    <w:rsid w:val="00440653"/>
    <w:rsid w:val="004407EE"/>
    <w:rsid w:val="004417D4"/>
    <w:rsid w:val="00442ECC"/>
    <w:rsid w:val="00442F9F"/>
    <w:rsid w:val="004430E0"/>
    <w:rsid w:val="00443125"/>
    <w:rsid w:val="0044423A"/>
    <w:rsid w:val="00444559"/>
    <w:rsid w:val="0044541A"/>
    <w:rsid w:val="00445E0E"/>
    <w:rsid w:val="0044605C"/>
    <w:rsid w:val="004462F4"/>
    <w:rsid w:val="0044689C"/>
    <w:rsid w:val="00453AC2"/>
    <w:rsid w:val="00454053"/>
    <w:rsid w:val="004541AC"/>
    <w:rsid w:val="00456A38"/>
    <w:rsid w:val="00456BC7"/>
    <w:rsid w:val="00457CE4"/>
    <w:rsid w:val="00460315"/>
    <w:rsid w:val="0046052C"/>
    <w:rsid w:val="0046075A"/>
    <w:rsid w:val="00462667"/>
    <w:rsid w:val="00464109"/>
    <w:rsid w:val="0046530E"/>
    <w:rsid w:val="004667BB"/>
    <w:rsid w:val="00466B2A"/>
    <w:rsid w:val="004677E5"/>
    <w:rsid w:val="00470BD1"/>
    <w:rsid w:val="00470BEC"/>
    <w:rsid w:val="00471D12"/>
    <w:rsid w:val="00472673"/>
    <w:rsid w:val="0047483F"/>
    <w:rsid w:val="00474C55"/>
    <w:rsid w:val="00475636"/>
    <w:rsid w:val="00475E77"/>
    <w:rsid w:val="00476FEB"/>
    <w:rsid w:val="00477143"/>
    <w:rsid w:val="0048161B"/>
    <w:rsid w:val="0048244A"/>
    <w:rsid w:val="004828CE"/>
    <w:rsid w:val="004828EC"/>
    <w:rsid w:val="0048343B"/>
    <w:rsid w:val="00484487"/>
    <w:rsid w:val="0048608E"/>
    <w:rsid w:val="0048735D"/>
    <w:rsid w:val="00487E52"/>
    <w:rsid w:val="00490ECE"/>
    <w:rsid w:val="0049266C"/>
    <w:rsid w:val="0049306A"/>
    <w:rsid w:val="0049362E"/>
    <w:rsid w:val="0049487D"/>
    <w:rsid w:val="00495121"/>
    <w:rsid w:val="004963C7"/>
    <w:rsid w:val="004968D1"/>
    <w:rsid w:val="00497378"/>
    <w:rsid w:val="004A2A71"/>
    <w:rsid w:val="004A4B1C"/>
    <w:rsid w:val="004A4F75"/>
    <w:rsid w:val="004A6979"/>
    <w:rsid w:val="004B0069"/>
    <w:rsid w:val="004B0271"/>
    <w:rsid w:val="004B02EB"/>
    <w:rsid w:val="004B057A"/>
    <w:rsid w:val="004B06AA"/>
    <w:rsid w:val="004B0772"/>
    <w:rsid w:val="004B1A0E"/>
    <w:rsid w:val="004B4721"/>
    <w:rsid w:val="004B4B5F"/>
    <w:rsid w:val="004B5575"/>
    <w:rsid w:val="004B6AA2"/>
    <w:rsid w:val="004B776C"/>
    <w:rsid w:val="004B7C24"/>
    <w:rsid w:val="004B7F2B"/>
    <w:rsid w:val="004C121A"/>
    <w:rsid w:val="004C217E"/>
    <w:rsid w:val="004C321F"/>
    <w:rsid w:val="004C36B6"/>
    <w:rsid w:val="004C4587"/>
    <w:rsid w:val="004D1B9A"/>
    <w:rsid w:val="004D1E95"/>
    <w:rsid w:val="004D292E"/>
    <w:rsid w:val="004D42DD"/>
    <w:rsid w:val="004D42F7"/>
    <w:rsid w:val="004D44D7"/>
    <w:rsid w:val="004D7443"/>
    <w:rsid w:val="004D74FD"/>
    <w:rsid w:val="004E01B8"/>
    <w:rsid w:val="004E0696"/>
    <w:rsid w:val="004E1ABB"/>
    <w:rsid w:val="004E33CA"/>
    <w:rsid w:val="004E544E"/>
    <w:rsid w:val="004E6944"/>
    <w:rsid w:val="004E6AAC"/>
    <w:rsid w:val="004E6F7A"/>
    <w:rsid w:val="004F06D6"/>
    <w:rsid w:val="004F0882"/>
    <w:rsid w:val="004F13A9"/>
    <w:rsid w:val="004F1BCC"/>
    <w:rsid w:val="004F1CD2"/>
    <w:rsid w:val="004F2FC6"/>
    <w:rsid w:val="004F3125"/>
    <w:rsid w:val="004F3E91"/>
    <w:rsid w:val="004F4425"/>
    <w:rsid w:val="004F4BD4"/>
    <w:rsid w:val="004F6782"/>
    <w:rsid w:val="004F6D9F"/>
    <w:rsid w:val="004F6DC8"/>
    <w:rsid w:val="005007BA"/>
    <w:rsid w:val="00500CF4"/>
    <w:rsid w:val="005017D3"/>
    <w:rsid w:val="00501893"/>
    <w:rsid w:val="00501DA0"/>
    <w:rsid w:val="00501FC0"/>
    <w:rsid w:val="00502466"/>
    <w:rsid w:val="0050329D"/>
    <w:rsid w:val="00503621"/>
    <w:rsid w:val="00503ECE"/>
    <w:rsid w:val="00503FAB"/>
    <w:rsid w:val="00503FCB"/>
    <w:rsid w:val="0050459C"/>
    <w:rsid w:val="00504CB3"/>
    <w:rsid w:val="00504DA8"/>
    <w:rsid w:val="005054C4"/>
    <w:rsid w:val="00507624"/>
    <w:rsid w:val="00507955"/>
    <w:rsid w:val="00510270"/>
    <w:rsid w:val="0051039B"/>
    <w:rsid w:val="005106E9"/>
    <w:rsid w:val="00510D4F"/>
    <w:rsid w:val="005114ED"/>
    <w:rsid w:val="005114F0"/>
    <w:rsid w:val="00511BAA"/>
    <w:rsid w:val="00512102"/>
    <w:rsid w:val="0051213D"/>
    <w:rsid w:val="00513AC1"/>
    <w:rsid w:val="00514A8F"/>
    <w:rsid w:val="005150C9"/>
    <w:rsid w:val="00516524"/>
    <w:rsid w:val="005169F1"/>
    <w:rsid w:val="00516FE9"/>
    <w:rsid w:val="00517207"/>
    <w:rsid w:val="00517625"/>
    <w:rsid w:val="00517D7F"/>
    <w:rsid w:val="00520077"/>
    <w:rsid w:val="0052020C"/>
    <w:rsid w:val="00520736"/>
    <w:rsid w:val="0052299D"/>
    <w:rsid w:val="005230FC"/>
    <w:rsid w:val="0052310C"/>
    <w:rsid w:val="00523487"/>
    <w:rsid w:val="00523FDB"/>
    <w:rsid w:val="00527721"/>
    <w:rsid w:val="00527B73"/>
    <w:rsid w:val="005301E7"/>
    <w:rsid w:val="0053061D"/>
    <w:rsid w:val="00531650"/>
    <w:rsid w:val="00533043"/>
    <w:rsid w:val="005333C0"/>
    <w:rsid w:val="00535106"/>
    <w:rsid w:val="005351CF"/>
    <w:rsid w:val="0053643B"/>
    <w:rsid w:val="00537A12"/>
    <w:rsid w:val="00537F15"/>
    <w:rsid w:val="005401FE"/>
    <w:rsid w:val="005402E7"/>
    <w:rsid w:val="005406D7"/>
    <w:rsid w:val="005408F7"/>
    <w:rsid w:val="00540AB4"/>
    <w:rsid w:val="00541120"/>
    <w:rsid w:val="00543504"/>
    <w:rsid w:val="005439F0"/>
    <w:rsid w:val="00545C4E"/>
    <w:rsid w:val="00545E83"/>
    <w:rsid w:val="00547B6A"/>
    <w:rsid w:val="00550802"/>
    <w:rsid w:val="0055239D"/>
    <w:rsid w:val="00552A95"/>
    <w:rsid w:val="00552DD8"/>
    <w:rsid w:val="00553CA4"/>
    <w:rsid w:val="0055603C"/>
    <w:rsid w:val="005563B9"/>
    <w:rsid w:val="00557179"/>
    <w:rsid w:val="00557371"/>
    <w:rsid w:val="0056018B"/>
    <w:rsid w:val="00560D80"/>
    <w:rsid w:val="00561D3D"/>
    <w:rsid w:val="005620ED"/>
    <w:rsid w:val="00563164"/>
    <w:rsid w:val="00564268"/>
    <w:rsid w:val="0056448D"/>
    <w:rsid w:val="005645BF"/>
    <w:rsid w:val="005664D4"/>
    <w:rsid w:val="00570396"/>
    <w:rsid w:val="0057056F"/>
    <w:rsid w:val="00571209"/>
    <w:rsid w:val="005714D5"/>
    <w:rsid w:val="005716DA"/>
    <w:rsid w:val="00571D27"/>
    <w:rsid w:val="00571E64"/>
    <w:rsid w:val="00571ED4"/>
    <w:rsid w:val="00572558"/>
    <w:rsid w:val="005741CA"/>
    <w:rsid w:val="005742F3"/>
    <w:rsid w:val="00574561"/>
    <w:rsid w:val="005765AA"/>
    <w:rsid w:val="00576A91"/>
    <w:rsid w:val="00576B3E"/>
    <w:rsid w:val="00576C33"/>
    <w:rsid w:val="00580986"/>
    <w:rsid w:val="0058206C"/>
    <w:rsid w:val="005824EC"/>
    <w:rsid w:val="005825EC"/>
    <w:rsid w:val="00582838"/>
    <w:rsid w:val="0058359E"/>
    <w:rsid w:val="005839B7"/>
    <w:rsid w:val="00583D9C"/>
    <w:rsid w:val="00583FD0"/>
    <w:rsid w:val="00584ED2"/>
    <w:rsid w:val="00585DB0"/>
    <w:rsid w:val="00586D90"/>
    <w:rsid w:val="00587401"/>
    <w:rsid w:val="00587E4D"/>
    <w:rsid w:val="0059002F"/>
    <w:rsid w:val="00591B49"/>
    <w:rsid w:val="005925A4"/>
    <w:rsid w:val="00592E06"/>
    <w:rsid w:val="00593615"/>
    <w:rsid w:val="00593951"/>
    <w:rsid w:val="00593EF2"/>
    <w:rsid w:val="0059416A"/>
    <w:rsid w:val="00594255"/>
    <w:rsid w:val="0059447F"/>
    <w:rsid w:val="00594C9F"/>
    <w:rsid w:val="005969F8"/>
    <w:rsid w:val="00596D32"/>
    <w:rsid w:val="00597F44"/>
    <w:rsid w:val="005A02A4"/>
    <w:rsid w:val="005A19E2"/>
    <w:rsid w:val="005A1E54"/>
    <w:rsid w:val="005A1F72"/>
    <w:rsid w:val="005A344E"/>
    <w:rsid w:val="005A38A0"/>
    <w:rsid w:val="005A4C47"/>
    <w:rsid w:val="005A5794"/>
    <w:rsid w:val="005A667E"/>
    <w:rsid w:val="005A66E3"/>
    <w:rsid w:val="005A6C4A"/>
    <w:rsid w:val="005A72B0"/>
    <w:rsid w:val="005A7A7D"/>
    <w:rsid w:val="005B0124"/>
    <w:rsid w:val="005B0461"/>
    <w:rsid w:val="005B090F"/>
    <w:rsid w:val="005B1397"/>
    <w:rsid w:val="005B1AB1"/>
    <w:rsid w:val="005B45D2"/>
    <w:rsid w:val="005B4B9B"/>
    <w:rsid w:val="005B6EB5"/>
    <w:rsid w:val="005C0400"/>
    <w:rsid w:val="005C19BD"/>
    <w:rsid w:val="005C1F8F"/>
    <w:rsid w:val="005C4E8E"/>
    <w:rsid w:val="005C5275"/>
    <w:rsid w:val="005C57C7"/>
    <w:rsid w:val="005C59C6"/>
    <w:rsid w:val="005C603F"/>
    <w:rsid w:val="005C72A2"/>
    <w:rsid w:val="005C78E6"/>
    <w:rsid w:val="005D030A"/>
    <w:rsid w:val="005D2456"/>
    <w:rsid w:val="005D29DB"/>
    <w:rsid w:val="005D2C32"/>
    <w:rsid w:val="005D4667"/>
    <w:rsid w:val="005D4E6B"/>
    <w:rsid w:val="005D73FF"/>
    <w:rsid w:val="005D7420"/>
    <w:rsid w:val="005E12E6"/>
    <w:rsid w:val="005E1BC5"/>
    <w:rsid w:val="005E268C"/>
    <w:rsid w:val="005E40BB"/>
    <w:rsid w:val="005E5338"/>
    <w:rsid w:val="005E5ECE"/>
    <w:rsid w:val="005E64FE"/>
    <w:rsid w:val="005E692F"/>
    <w:rsid w:val="005E6E43"/>
    <w:rsid w:val="005E6F09"/>
    <w:rsid w:val="005E6F95"/>
    <w:rsid w:val="005E71AA"/>
    <w:rsid w:val="005E7B71"/>
    <w:rsid w:val="005F0959"/>
    <w:rsid w:val="005F1742"/>
    <w:rsid w:val="005F1FD2"/>
    <w:rsid w:val="005F2EE2"/>
    <w:rsid w:val="005F3CB9"/>
    <w:rsid w:val="005F41AB"/>
    <w:rsid w:val="005F4CB4"/>
    <w:rsid w:val="005F4E33"/>
    <w:rsid w:val="005F59CF"/>
    <w:rsid w:val="005F5AD5"/>
    <w:rsid w:val="005F5ECE"/>
    <w:rsid w:val="005F6F61"/>
    <w:rsid w:val="005F7079"/>
    <w:rsid w:val="005F71A2"/>
    <w:rsid w:val="005F7636"/>
    <w:rsid w:val="00600384"/>
    <w:rsid w:val="0060108C"/>
    <w:rsid w:val="0060160F"/>
    <w:rsid w:val="00602FBB"/>
    <w:rsid w:val="0060349B"/>
    <w:rsid w:val="00603C62"/>
    <w:rsid w:val="00604442"/>
    <w:rsid w:val="0060539D"/>
    <w:rsid w:val="006059BB"/>
    <w:rsid w:val="00606D0F"/>
    <w:rsid w:val="006074D6"/>
    <w:rsid w:val="006075DE"/>
    <w:rsid w:val="00610885"/>
    <w:rsid w:val="006111D2"/>
    <w:rsid w:val="00613BFC"/>
    <w:rsid w:val="00614961"/>
    <w:rsid w:val="00614E67"/>
    <w:rsid w:val="00615C9C"/>
    <w:rsid w:val="00616437"/>
    <w:rsid w:val="0061744E"/>
    <w:rsid w:val="00617459"/>
    <w:rsid w:val="00617EA8"/>
    <w:rsid w:val="00617FBD"/>
    <w:rsid w:val="006214A7"/>
    <w:rsid w:val="00622A01"/>
    <w:rsid w:val="006249A3"/>
    <w:rsid w:val="00624DAD"/>
    <w:rsid w:val="00626679"/>
    <w:rsid w:val="006268BB"/>
    <w:rsid w:val="006273FC"/>
    <w:rsid w:val="00627B8A"/>
    <w:rsid w:val="00630158"/>
    <w:rsid w:val="006307CF"/>
    <w:rsid w:val="00631870"/>
    <w:rsid w:val="00631C4B"/>
    <w:rsid w:val="00634625"/>
    <w:rsid w:val="006363CC"/>
    <w:rsid w:val="00636565"/>
    <w:rsid w:val="00636577"/>
    <w:rsid w:val="00636808"/>
    <w:rsid w:val="00637C92"/>
    <w:rsid w:val="006402D8"/>
    <w:rsid w:val="006408C1"/>
    <w:rsid w:val="00641207"/>
    <w:rsid w:val="00643FA6"/>
    <w:rsid w:val="0064451A"/>
    <w:rsid w:val="00645C4A"/>
    <w:rsid w:val="00645CF7"/>
    <w:rsid w:val="00646E7E"/>
    <w:rsid w:val="0065370C"/>
    <w:rsid w:val="006554FD"/>
    <w:rsid w:val="00655F61"/>
    <w:rsid w:val="006568DA"/>
    <w:rsid w:val="00656E11"/>
    <w:rsid w:val="00657DFC"/>
    <w:rsid w:val="0066016D"/>
    <w:rsid w:val="00660F78"/>
    <w:rsid w:val="00661788"/>
    <w:rsid w:val="00661C07"/>
    <w:rsid w:val="00661E9A"/>
    <w:rsid w:val="006620D0"/>
    <w:rsid w:val="0066254E"/>
    <w:rsid w:val="006627B8"/>
    <w:rsid w:val="00662C69"/>
    <w:rsid w:val="00665B76"/>
    <w:rsid w:val="00666750"/>
    <w:rsid w:val="00666A2A"/>
    <w:rsid w:val="00667558"/>
    <w:rsid w:val="0067156A"/>
    <w:rsid w:val="006717C4"/>
    <w:rsid w:val="006719C4"/>
    <w:rsid w:val="00671E90"/>
    <w:rsid w:val="00672111"/>
    <w:rsid w:val="00672683"/>
    <w:rsid w:val="00673EB1"/>
    <w:rsid w:val="00673FB7"/>
    <w:rsid w:val="006747D4"/>
    <w:rsid w:val="00675774"/>
    <w:rsid w:val="00675A0C"/>
    <w:rsid w:val="00675E77"/>
    <w:rsid w:val="00677408"/>
    <w:rsid w:val="00677D8B"/>
    <w:rsid w:val="0068133A"/>
    <w:rsid w:val="00682002"/>
    <w:rsid w:val="00682C5D"/>
    <w:rsid w:val="00682D7F"/>
    <w:rsid w:val="00684637"/>
    <w:rsid w:val="0068529B"/>
    <w:rsid w:val="00686008"/>
    <w:rsid w:val="00686C7A"/>
    <w:rsid w:val="006902AD"/>
    <w:rsid w:val="00690372"/>
    <w:rsid w:val="00690626"/>
    <w:rsid w:val="006909B3"/>
    <w:rsid w:val="00690FB3"/>
    <w:rsid w:val="006911D2"/>
    <w:rsid w:val="00691F08"/>
    <w:rsid w:val="006926DF"/>
    <w:rsid w:val="00693AB6"/>
    <w:rsid w:val="006960FF"/>
    <w:rsid w:val="00696DB8"/>
    <w:rsid w:val="006A08B0"/>
    <w:rsid w:val="006A2363"/>
    <w:rsid w:val="006A3255"/>
    <w:rsid w:val="006A34A6"/>
    <w:rsid w:val="006A5463"/>
    <w:rsid w:val="006A66DE"/>
    <w:rsid w:val="006A6B78"/>
    <w:rsid w:val="006A74EC"/>
    <w:rsid w:val="006A7518"/>
    <w:rsid w:val="006A7A96"/>
    <w:rsid w:val="006A7ECC"/>
    <w:rsid w:val="006B09D0"/>
    <w:rsid w:val="006B0D63"/>
    <w:rsid w:val="006B1129"/>
    <w:rsid w:val="006B1AD9"/>
    <w:rsid w:val="006B1D3E"/>
    <w:rsid w:val="006B25CB"/>
    <w:rsid w:val="006B29BA"/>
    <w:rsid w:val="006B3944"/>
    <w:rsid w:val="006B3BD4"/>
    <w:rsid w:val="006B49C4"/>
    <w:rsid w:val="006B4C88"/>
    <w:rsid w:val="006B4E7B"/>
    <w:rsid w:val="006B4ED8"/>
    <w:rsid w:val="006B76BF"/>
    <w:rsid w:val="006B789C"/>
    <w:rsid w:val="006C0362"/>
    <w:rsid w:val="006C1153"/>
    <w:rsid w:val="006C11B5"/>
    <w:rsid w:val="006C186A"/>
    <w:rsid w:val="006C18F8"/>
    <w:rsid w:val="006C23D2"/>
    <w:rsid w:val="006C2D38"/>
    <w:rsid w:val="006C2F05"/>
    <w:rsid w:val="006C2F40"/>
    <w:rsid w:val="006C3AA3"/>
    <w:rsid w:val="006C3C68"/>
    <w:rsid w:val="006C3DFE"/>
    <w:rsid w:val="006C436A"/>
    <w:rsid w:val="006C4403"/>
    <w:rsid w:val="006C45F1"/>
    <w:rsid w:val="006C5695"/>
    <w:rsid w:val="006C5D75"/>
    <w:rsid w:val="006D02FC"/>
    <w:rsid w:val="006D0CD5"/>
    <w:rsid w:val="006D1342"/>
    <w:rsid w:val="006D13C1"/>
    <w:rsid w:val="006D2CA3"/>
    <w:rsid w:val="006D3B50"/>
    <w:rsid w:val="006D3BD6"/>
    <w:rsid w:val="006D3E58"/>
    <w:rsid w:val="006D3E81"/>
    <w:rsid w:val="006D448D"/>
    <w:rsid w:val="006D4556"/>
    <w:rsid w:val="006D460B"/>
    <w:rsid w:val="006D4637"/>
    <w:rsid w:val="006D4966"/>
    <w:rsid w:val="006D4D92"/>
    <w:rsid w:val="006D52AF"/>
    <w:rsid w:val="006D6F31"/>
    <w:rsid w:val="006D7105"/>
    <w:rsid w:val="006D7259"/>
    <w:rsid w:val="006D7457"/>
    <w:rsid w:val="006E0270"/>
    <w:rsid w:val="006E0974"/>
    <w:rsid w:val="006E0C2B"/>
    <w:rsid w:val="006E0FDA"/>
    <w:rsid w:val="006E17C2"/>
    <w:rsid w:val="006E1A11"/>
    <w:rsid w:val="006E214B"/>
    <w:rsid w:val="006E2C57"/>
    <w:rsid w:val="006E4F6B"/>
    <w:rsid w:val="006E5608"/>
    <w:rsid w:val="006E7CB2"/>
    <w:rsid w:val="006E7F68"/>
    <w:rsid w:val="006F0B15"/>
    <w:rsid w:val="006F1850"/>
    <w:rsid w:val="006F1975"/>
    <w:rsid w:val="006F1A6F"/>
    <w:rsid w:val="006F1D3E"/>
    <w:rsid w:val="006F3185"/>
    <w:rsid w:val="006F498E"/>
    <w:rsid w:val="006F4B4B"/>
    <w:rsid w:val="006F5745"/>
    <w:rsid w:val="006F67B8"/>
    <w:rsid w:val="006F6B30"/>
    <w:rsid w:val="006F7C2B"/>
    <w:rsid w:val="006F7DDF"/>
    <w:rsid w:val="00700E3C"/>
    <w:rsid w:val="00701E84"/>
    <w:rsid w:val="007024AE"/>
    <w:rsid w:val="00703106"/>
    <w:rsid w:val="00703AB7"/>
    <w:rsid w:val="00703EDA"/>
    <w:rsid w:val="00704673"/>
    <w:rsid w:val="00705C05"/>
    <w:rsid w:val="007067C0"/>
    <w:rsid w:val="00706871"/>
    <w:rsid w:val="00706B98"/>
    <w:rsid w:val="007076F1"/>
    <w:rsid w:val="00707D7A"/>
    <w:rsid w:val="0071054B"/>
    <w:rsid w:val="00710F0E"/>
    <w:rsid w:val="007113AE"/>
    <w:rsid w:val="0071155D"/>
    <w:rsid w:val="007127C7"/>
    <w:rsid w:val="00713182"/>
    <w:rsid w:val="007134C3"/>
    <w:rsid w:val="0071474D"/>
    <w:rsid w:val="00714DA9"/>
    <w:rsid w:val="007157B6"/>
    <w:rsid w:val="00715935"/>
    <w:rsid w:val="00716C5D"/>
    <w:rsid w:val="0072154E"/>
    <w:rsid w:val="0072178C"/>
    <w:rsid w:val="00721CD8"/>
    <w:rsid w:val="007229DA"/>
    <w:rsid w:val="007229E8"/>
    <w:rsid w:val="00722DAE"/>
    <w:rsid w:val="00723040"/>
    <w:rsid w:val="00723D15"/>
    <w:rsid w:val="007258B5"/>
    <w:rsid w:val="00725AAF"/>
    <w:rsid w:val="00725C4A"/>
    <w:rsid w:val="007279BD"/>
    <w:rsid w:val="00727A62"/>
    <w:rsid w:val="00727AE8"/>
    <w:rsid w:val="007314CC"/>
    <w:rsid w:val="00732DD3"/>
    <w:rsid w:val="00733293"/>
    <w:rsid w:val="007335FD"/>
    <w:rsid w:val="007360E7"/>
    <w:rsid w:val="0073672E"/>
    <w:rsid w:val="007370A7"/>
    <w:rsid w:val="00737FD9"/>
    <w:rsid w:val="00740D73"/>
    <w:rsid w:val="007412DA"/>
    <w:rsid w:val="00741649"/>
    <w:rsid w:val="0074165E"/>
    <w:rsid w:val="0074233A"/>
    <w:rsid w:val="00743FC6"/>
    <w:rsid w:val="00744793"/>
    <w:rsid w:val="00745518"/>
    <w:rsid w:val="00747CB7"/>
    <w:rsid w:val="00747F80"/>
    <w:rsid w:val="007508CF"/>
    <w:rsid w:val="0075217D"/>
    <w:rsid w:val="007523DB"/>
    <w:rsid w:val="00753030"/>
    <w:rsid w:val="00753499"/>
    <w:rsid w:val="00753A76"/>
    <w:rsid w:val="00753CAB"/>
    <w:rsid w:val="007547F6"/>
    <w:rsid w:val="007562D7"/>
    <w:rsid w:val="0075678D"/>
    <w:rsid w:val="00756B2B"/>
    <w:rsid w:val="00756F50"/>
    <w:rsid w:val="007609E5"/>
    <w:rsid w:val="00762028"/>
    <w:rsid w:val="00763B3A"/>
    <w:rsid w:val="00763FCB"/>
    <w:rsid w:val="00764AFF"/>
    <w:rsid w:val="00765542"/>
    <w:rsid w:val="007655E3"/>
    <w:rsid w:val="00765834"/>
    <w:rsid w:val="00765876"/>
    <w:rsid w:val="00765E38"/>
    <w:rsid w:val="00766DAA"/>
    <w:rsid w:val="00767CEF"/>
    <w:rsid w:val="00770AD0"/>
    <w:rsid w:val="00771FBF"/>
    <w:rsid w:val="00772CAA"/>
    <w:rsid w:val="00772F51"/>
    <w:rsid w:val="00773054"/>
    <w:rsid w:val="0077320A"/>
    <w:rsid w:val="007752DF"/>
    <w:rsid w:val="0077536F"/>
    <w:rsid w:val="00775F86"/>
    <w:rsid w:val="0077634D"/>
    <w:rsid w:val="00776B25"/>
    <w:rsid w:val="00776DC4"/>
    <w:rsid w:val="007770A9"/>
    <w:rsid w:val="00777C45"/>
    <w:rsid w:val="0078095C"/>
    <w:rsid w:val="00780FDA"/>
    <w:rsid w:val="007825BA"/>
    <w:rsid w:val="007836A0"/>
    <w:rsid w:val="00784997"/>
    <w:rsid w:val="00784B8D"/>
    <w:rsid w:val="00784EA9"/>
    <w:rsid w:val="007854E0"/>
    <w:rsid w:val="0078627F"/>
    <w:rsid w:val="00786D65"/>
    <w:rsid w:val="00790F1C"/>
    <w:rsid w:val="00790F1F"/>
    <w:rsid w:val="007913FF"/>
    <w:rsid w:val="00791AC6"/>
    <w:rsid w:val="00791C29"/>
    <w:rsid w:val="00792156"/>
    <w:rsid w:val="00793B69"/>
    <w:rsid w:val="00794F44"/>
    <w:rsid w:val="00795730"/>
    <w:rsid w:val="00795853"/>
    <w:rsid w:val="00795FA5"/>
    <w:rsid w:val="00795FE6"/>
    <w:rsid w:val="007961B0"/>
    <w:rsid w:val="007970ED"/>
    <w:rsid w:val="00797998"/>
    <w:rsid w:val="00797F0C"/>
    <w:rsid w:val="007A054A"/>
    <w:rsid w:val="007A09C6"/>
    <w:rsid w:val="007A3B7B"/>
    <w:rsid w:val="007A3D14"/>
    <w:rsid w:val="007A44D0"/>
    <w:rsid w:val="007A4BB1"/>
    <w:rsid w:val="007A4E4D"/>
    <w:rsid w:val="007A4FF6"/>
    <w:rsid w:val="007A5024"/>
    <w:rsid w:val="007A5C6C"/>
    <w:rsid w:val="007A7B10"/>
    <w:rsid w:val="007A7B46"/>
    <w:rsid w:val="007A7C02"/>
    <w:rsid w:val="007B02C2"/>
    <w:rsid w:val="007B0F79"/>
    <w:rsid w:val="007B19D6"/>
    <w:rsid w:val="007B3B5C"/>
    <w:rsid w:val="007B4F7D"/>
    <w:rsid w:val="007B57B5"/>
    <w:rsid w:val="007B5C08"/>
    <w:rsid w:val="007B6788"/>
    <w:rsid w:val="007B6B4D"/>
    <w:rsid w:val="007B6D44"/>
    <w:rsid w:val="007B70B5"/>
    <w:rsid w:val="007C0501"/>
    <w:rsid w:val="007C0A38"/>
    <w:rsid w:val="007C16DB"/>
    <w:rsid w:val="007C2858"/>
    <w:rsid w:val="007C2C1A"/>
    <w:rsid w:val="007C2DCB"/>
    <w:rsid w:val="007C309C"/>
    <w:rsid w:val="007C32E9"/>
    <w:rsid w:val="007C35DC"/>
    <w:rsid w:val="007C3621"/>
    <w:rsid w:val="007C3AE2"/>
    <w:rsid w:val="007C4CD8"/>
    <w:rsid w:val="007C4EA1"/>
    <w:rsid w:val="007C63EA"/>
    <w:rsid w:val="007C6BB2"/>
    <w:rsid w:val="007C775D"/>
    <w:rsid w:val="007D0204"/>
    <w:rsid w:val="007D03FD"/>
    <w:rsid w:val="007D06A3"/>
    <w:rsid w:val="007D1C38"/>
    <w:rsid w:val="007D2357"/>
    <w:rsid w:val="007D23D9"/>
    <w:rsid w:val="007D278C"/>
    <w:rsid w:val="007D2F44"/>
    <w:rsid w:val="007D3AEE"/>
    <w:rsid w:val="007D4A5E"/>
    <w:rsid w:val="007D6884"/>
    <w:rsid w:val="007D6ACF"/>
    <w:rsid w:val="007D7086"/>
    <w:rsid w:val="007E0470"/>
    <w:rsid w:val="007E2C89"/>
    <w:rsid w:val="007E3CA2"/>
    <w:rsid w:val="007E4AF3"/>
    <w:rsid w:val="007E4FF2"/>
    <w:rsid w:val="007E539F"/>
    <w:rsid w:val="007E5F0A"/>
    <w:rsid w:val="007E748A"/>
    <w:rsid w:val="007E7869"/>
    <w:rsid w:val="007E7A2D"/>
    <w:rsid w:val="007E7AED"/>
    <w:rsid w:val="007F032F"/>
    <w:rsid w:val="007F10FA"/>
    <w:rsid w:val="007F11E7"/>
    <w:rsid w:val="007F1333"/>
    <w:rsid w:val="007F2868"/>
    <w:rsid w:val="007F3684"/>
    <w:rsid w:val="007F411A"/>
    <w:rsid w:val="007F6559"/>
    <w:rsid w:val="007F65B5"/>
    <w:rsid w:val="007F6654"/>
    <w:rsid w:val="007F6AC1"/>
    <w:rsid w:val="007F716D"/>
    <w:rsid w:val="007F767C"/>
    <w:rsid w:val="00800256"/>
    <w:rsid w:val="00802CA7"/>
    <w:rsid w:val="00802F46"/>
    <w:rsid w:val="00802FEA"/>
    <w:rsid w:val="00805E00"/>
    <w:rsid w:val="00806315"/>
    <w:rsid w:val="0080739C"/>
    <w:rsid w:val="00807996"/>
    <w:rsid w:val="00807AF7"/>
    <w:rsid w:val="00807D8F"/>
    <w:rsid w:val="0081013F"/>
    <w:rsid w:val="0081321B"/>
    <w:rsid w:val="00813604"/>
    <w:rsid w:val="00813621"/>
    <w:rsid w:val="00813D5D"/>
    <w:rsid w:val="00813E5B"/>
    <w:rsid w:val="00814B56"/>
    <w:rsid w:val="00815901"/>
    <w:rsid w:val="0081669C"/>
    <w:rsid w:val="008173F0"/>
    <w:rsid w:val="008179D1"/>
    <w:rsid w:val="00820384"/>
    <w:rsid w:val="00820AFD"/>
    <w:rsid w:val="00820B7E"/>
    <w:rsid w:val="008212B5"/>
    <w:rsid w:val="00821418"/>
    <w:rsid w:val="008217B0"/>
    <w:rsid w:val="00821C52"/>
    <w:rsid w:val="00821DD6"/>
    <w:rsid w:val="00822052"/>
    <w:rsid w:val="0082264C"/>
    <w:rsid w:val="008231E4"/>
    <w:rsid w:val="008245CA"/>
    <w:rsid w:val="00825036"/>
    <w:rsid w:val="00826A3C"/>
    <w:rsid w:val="00826C63"/>
    <w:rsid w:val="00827A1D"/>
    <w:rsid w:val="0083036C"/>
    <w:rsid w:val="0083097D"/>
    <w:rsid w:val="00830BA8"/>
    <w:rsid w:val="008311B6"/>
    <w:rsid w:val="00831C4A"/>
    <w:rsid w:val="00832044"/>
    <w:rsid w:val="00832120"/>
    <w:rsid w:val="00832A81"/>
    <w:rsid w:val="00832AE6"/>
    <w:rsid w:val="00832BDA"/>
    <w:rsid w:val="00833278"/>
    <w:rsid w:val="0083370E"/>
    <w:rsid w:val="0083374F"/>
    <w:rsid w:val="00833CE9"/>
    <w:rsid w:val="008347FA"/>
    <w:rsid w:val="00834CEC"/>
    <w:rsid w:val="00835207"/>
    <w:rsid w:val="0083540B"/>
    <w:rsid w:val="0083629B"/>
    <w:rsid w:val="00836672"/>
    <w:rsid w:val="00836C51"/>
    <w:rsid w:val="008375B3"/>
    <w:rsid w:val="00837A31"/>
    <w:rsid w:val="00837F0B"/>
    <w:rsid w:val="00840FEC"/>
    <w:rsid w:val="00841C4B"/>
    <w:rsid w:val="008429BA"/>
    <w:rsid w:val="00842F08"/>
    <w:rsid w:val="00843B3A"/>
    <w:rsid w:val="00843DE8"/>
    <w:rsid w:val="00844A17"/>
    <w:rsid w:val="00846FA6"/>
    <w:rsid w:val="00847CA4"/>
    <w:rsid w:val="008509B3"/>
    <w:rsid w:val="00851D18"/>
    <w:rsid w:val="00851EB3"/>
    <w:rsid w:val="008523F5"/>
    <w:rsid w:val="0085259E"/>
    <w:rsid w:val="0085362C"/>
    <w:rsid w:val="008554DC"/>
    <w:rsid w:val="00855CAB"/>
    <w:rsid w:val="00856115"/>
    <w:rsid w:val="00857436"/>
    <w:rsid w:val="0086085E"/>
    <w:rsid w:val="008608F7"/>
    <w:rsid w:val="00861D25"/>
    <w:rsid w:val="00861DF6"/>
    <w:rsid w:val="00861E10"/>
    <w:rsid w:val="00861FD3"/>
    <w:rsid w:val="008624B0"/>
    <w:rsid w:val="00862951"/>
    <w:rsid w:val="00862957"/>
    <w:rsid w:val="0086298D"/>
    <w:rsid w:val="00862E38"/>
    <w:rsid w:val="00863125"/>
    <w:rsid w:val="00863310"/>
    <w:rsid w:val="00864401"/>
    <w:rsid w:val="008650A6"/>
    <w:rsid w:val="00865346"/>
    <w:rsid w:val="008662D9"/>
    <w:rsid w:val="00866E09"/>
    <w:rsid w:val="00867B77"/>
    <w:rsid w:val="008705DF"/>
    <w:rsid w:val="008709DC"/>
    <w:rsid w:val="00870B78"/>
    <w:rsid w:val="00870C05"/>
    <w:rsid w:val="008727A3"/>
    <w:rsid w:val="008730FA"/>
    <w:rsid w:val="008733FD"/>
    <w:rsid w:val="00873A03"/>
    <w:rsid w:val="00873D6F"/>
    <w:rsid w:val="008745B5"/>
    <w:rsid w:val="00874DEF"/>
    <w:rsid w:val="0087561A"/>
    <w:rsid w:val="00876E20"/>
    <w:rsid w:val="00877A40"/>
    <w:rsid w:val="0088008C"/>
    <w:rsid w:val="008806AA"/>
    <w:rsid w:val="00883528"/>
    <w:rsid w:val="008838A1"/>
    <w:rsid w:val="008844EC"/>
    <w:rsid w:val="00884539"/>
    <w:rsid w:val="008848CE"/>
    <w:rsid w:val="00884EBF"/>
    <w:rsid w:val="00887351"/>
    <w:rsid w:val="008873A6"/>
    <w:rsid w:val="00887B46"/>
    <w:rsid w:val="0089007F"/>
    <w:rsid w:val="00890A6C"/>
    <w:rsid w:val="00890FA5"/>
    <w:rsid w:val="00890FD6"/>
    <w:rsid w:val="00891975"/>
    <w:rsid w:val="00891D6D"/>
    <w:rsid w:val="008920E5"/>
    <w:rsid w:val="00892EF8"/>
    <w:rsid w:val="008936B3"/>
    <w:rsid w:val="0089417A"/>
    <w:rsid w:val="00894FA4"/>
    <w:rsid w:val="008951D3"/>
    <w:rsid w:val="00895243"/>
    <w:rsid w:val="00896163"/>
    <w:rsid w:val="008A036C"/>
    <w:rsid w:val="008A0806"/>
    <w:rsid w:val="008A090E"/>
    <w:rsid w:val="008A0ECF"/>
    <w:rsid w:val="008A2CCC"/>
    <w:rsid w:val="008A2F6B"/>
    <w:rsid w:val="008A61E4"/>
    <w:rsid w:val="008A63C8"/>
    <w:rsid w:val="008B01E5"/>
    <w:rsid w:val="008B07A3"/>
    <w:rsid w:val="008B0969"/>
    <w:rsid w:val="008B0D81"/>
    <w:rsid w:val="008B11BA"/>
    <w:rsid w:val="008B19AC"/>
    <w:rsid w:val="008B3CC0"/>
    <w:rsid w:val="008B426D"/>
    <w:rsid w:val="008B76C1"/>
    <w:rsid w:val="008B7C6A"/>
    <w:rsid w:val="008C0D5E"/>
    <w:rsid w:val="008C0E3A"/>
    <w:rsid w:val="008C1648"/>
    <w:rsid w:val="008C260E"/>
    <w:rsid w:val="008C424F"/>
    <w:rsid w:val="008C4FCD"/>
    <w:rsid w:val="008C56F3"/>
    <w:rsid w:val="008C78BA"/>
    <w:rsid w:val="008D0096"/>
    <w:rsid w:val="008D0580"/>
    <w:rsid w:val="008D097C"/>
    <w:rsid w:val="008D0D97"/>
    <w:rsid w:val="008D4086"/>
    <w:rsid w:val="008D4E41"/>
    <w:rsid w:val="008D52EA"/>
    <w:rsid w:val="008D562E"/>
    <w:rsid w:val="008D56A2"/>
    <w:rsid w:val="008D5BF7"/>
    <w:rsid w:val="008D6666"/>
    <w:rsid w:val="008D71AF"/>
    <w:rsid w:val="008E07B5"/>
    <w:rsid w:val="008E0FA4"/>
    <w:rsid w:val="008E1EBD"/>
    <w:rsid w:val="008E22C9"/>
    <w:rsid w:val="008E272E"/>
    <w:rsid w:val="008E279D"/>
    <w:rsid w:val="008E55B9"/>
    <w:rsid w:val="008E5A7A"/>
    <w:rsid w:val="008E5D88"/>
    <w:rsid w:val="008E7312"/>
    <w:rsid w:val="008E737B"/>
    <w:rsid w:val="008E77D0"/>
    <w:rsid w:val="008F086D"/>
    <w:rsid w:val="008F08A9"/>
    <w:rsid w:val="008F1189"/>
    <w:rsid w:val="008F2163"/>
    <w:rsid w:val="008F2F74"/>
    <w:rsid w:val="008F393E"/>
    <w:rsid w:val="008F504F"/>
    <w:rsid w:val="008F58F1"/>
    <w:rsid w:val="008F5E6E"/>
    <w:rsid w:val="008F6092"/>
    <w:rsid w:val="009009CC"/>
    <w:rsid w:val="00900BA5"/>
    <w:rsid w:val="00901CD2"/>
    <w:rsid w:val="0090245D"/>
    <w:rsid w:val="009029D2"/>
    <w:rsid w:val="00902F09"/>
    <w:rsid w:val="0090333F"/>
    <w:rsid w:val="00903945"/>
    <w:rsid w:val="00904081"/>
    <w:rsid w:val="009046F8"/>
    <w:rsid w:val="00905C3A"/>
    <w:rsid w:val="00905CC7"/>
    <w:rsid w:val="00906DCD"/>
    <w:rsid w:val="009104C4"/>
    <w:rsid w:val="00910789"/>
    <w:rsid w:val="00911270"/>
    <w:rsid w:val="00911A2C"/>
    <w:rsid w:val="00914854"/>
    <w:rsid w:val="00914A39"/>
    <w:rsid w:val="00914D18"/>
    <w:rsid w:val="009157CF"/>
    <w:rsid w:val="0091672D"/>
    <w:rsid w:val="009168A8"/>
    <w:rsid w:val="0092025E"/>
    <w:rsid w:val="00921087"/>
    <w:rsid w:val="009213EC"/>
    <w:rsid w:val="00922893"/>
    <w:rsid w:val="00923921"/>
    <w:rsid w:val="00923F6D"/>
    <w:rsid w:val="0092489D"/>
    <w:rsid w:val="009261CE"/>
    <w:rsid w:val="00927025"/>
    <w:rsid w:val="009275A3"/>
    <w:rsid w:val="00927F30"/>
    <w:rsid w:val="009301CC"/>
    <w:rsid w:val="00931D74"/>
    <w:rsid w:val="00931E1C"/>
    <w:rsid w:val="00931FAA"/>
    <w:rsid w:val="0093226D"/>
    <w:rsid w:val="00932489"/>
    <w:rsid w:val="00932AFC"/>
    <w:rsid w:val="00933BD3"/>
    <w:rsid w:val="00933F24"/>
    <w:rsid w:val="009344CB"/>
    <w:rsid w:val="00934961"/>
    <w:rsid w:val="00934E7F"/>
    <w:rsid w:val="00935290"/>
    <w:rsid w:val="00935FAF"/>
    <w:rsid w:val="00936BF6"/>
    <w:rsid w:val="009406C6"/>
    <w:rsid w:val="00940960"/>
    <w:rsid w:val="00940BBC"/>
    <w:rsid w:val="00940BD6"/>
    <w:rsid w:val="00940BEE"/>
    <w:rsid w:val="00940C46"/>
    <w:rsid w:val="00941436"/>
    <w:rsid w:val="00942B6C"/>
    <w:rsid w:val="009433F5"/>
    <w:rsid w:val="0094439E"/>
    <w:rsid w:val="009448AE"/>
    <w:rsid w:val="00945D1C"/>
    <w:rsid w:val="00945D5D"/>
    <w:rsid w:val="0094715A"/>
    <w:rsid w:val="00947DA8"/>
    <w:rsid w:val="00947E2C"/>
    <w:rsid w:val="0095032A"/>
    <w:rsid w:val="009510C0"/>
    <w:rsid w:val="00951673"/>
    <w:rsid w:val="009529CF"/>
    <w:rsid w:val="00953444"/>
    <w:rsid w:val="00953676"/>
    <w:rsid w:val="00953E88"/>
    <w:rsid w:val="00955354"/>
    <w:rsid w:val="0095542D"/>
    <w:rsid w:val="00956482"/>
    <w:rsid w:val="00956A9A"/>
    <w:rsid w:val="00957A21"/>
    <w:rsid w:val="00960594"/>
    <w:rsid w:val="009608A0"/>
    <w:rsid w:val="0096092F"/>
    <w:rsid w:val="00962897"/>
    <w:rsid w:val="0096454A"/>
    <w:rsid w:val="00964821"/>
    <w:rsid w:val="00964F5B"/>
    <w:rsid w:val="00967230"/>
    <w:rsid w:val="009672B1"/>
    <w:rsid w:val="0097041E"/>
    <w:rsid w:val="00970E6C"/>
    <w:rsid w:val="00971282"/>
    <w:rsid w:val="009713FB"/>
    <w:rsid w:val="00971792"/>
    <w:rsid w:val="00971C4E"/>
    <w:rsid w:val="009728F9"/>
    <w:rsid w:val="009732B2"/>
    <w:rsid w:val="009741B6"/>
    <w:rsid w:val="009756F7"/>
    <w:rsid w:val="009768D1"/>
    <w:rsid w:val="00976B4D"/>
    <w:rsid w:val="00977439"/>
    <w:rsid w:val="00981D3B"/>
    <w:rsid w:val="0098265F"/>
    <w:rsid w:val="009829DC"/>
    <w:rsid w:val="009832CA"/>
    <w:rsid w:val="009833A5"/>
    <w:rsid w:val="00983AA8"/>
    <w:rsid w:val="00983D49"/>
    <w:rsid w:val="0098414A"/>
    <w:rsid w:val="00984243"/>
    <w:rsid w:val="0098453E"/>
    <w:rsid w:val="009846BF"/>
    <w:rsid w:val="009849DE"/>
    <w:rsid w:val="0098607A"/>
    <w:rsid w:val="009861CE"/>
    <w:rsid w:val="00986E6A"/>
    <w:rsid w:val="00987178"/>
    <w:rsid w:val="00987BD5"/>
    <w:rsid w:val="0099062E"/>
    <w:rsid w:val="0099085E"/>
    <w:rsid w:val="00990A1E"/>
    <w:rsid w:val="00990FC7"/>
    <w:rsid w:val="009919BD"/>
    <w:rsid w:val="00993166"/>
    <w:rsid w:val="009932A7"/>
    <w:rsid w:val="00993B22"/>
    <w:rsid w:val="0099400F"/>
    <w:rsid w:val="00994F33"/>
    <w:rsid w:val="00994F81"/>
    <w:rsid w:val="0099510B"/>
    <w:rsid w:val="009963CA"/>
    <w:rsid w:val="00997338"/>
    <w:rsid w:val="00997762"/>
    <w:rsid w:val="00997F03"/>
    <w:rsid w:val="009A08C8"/>
    <w:rsid w:val="009A11CE"/>
    <w:rsid w:val="009A19A0"/>
    <w:rsid w:val="009A1B7B"/>
    <w:rsid w:val="009A204A"/>
    <w:rsid w:val="009A25F0"/>
    <w:rsid w:val="009A26EC"/>
    <w:rsid w:val="009A38EE"/>
    <w:rsid w:val="009A3911"/>
    <w:rsid w:val="009A4067"/>
    <w:rsid w:val="009A42D0"/>
    <w:rsid w:val="009A48C9"/>
    <w:rsid w:val="009A4AFB"/>
    <w:rsid w:val="009A5937"/>
    <w:rsid w:val="009A5A5D"/>
    <w:rsid w:val="009A6312"/>
    <w:rsid w:val="009A76B1"/>
    <w:rsid w:val="009B0F05"/>
    <w:rsid w:val="009B1331"/>
    <w:rsid w:val="009B1BF7"/>
    <w:rsid w:val="009B2212"/>
    <w:rsid w:val="009B38C1"/>
    <w:rsid w:val="009B49C9"/>
    <w:rsid w:val="009B4B09"/>
    <w:rsid w:val="009B50DF"/>
    <w:rsid w:val="009B58D4"/>
    <w:rsid w:val="009B5C7D"/>
    <w:rsid w:val="009B6249"/>
    <w:rsid w:val="009B6DC2"/>
    <w:rsid w:val="009B6DD3"/>
    <w:rsid w:val="009C013F"/>
    <w:rsid w:val="009C12D0"/>
    <w:rsid w:val="009C2CFD"/>
    <w:rsid w:val="009C33DB"/>
    <w:rsid w:val="009C344A"/>
    <w:rsid w:val="009C390E"/>
    <w:rsid w:val="009C48CE"/>
    <w:rsid w:val="009C4A41"/>
    <w:rsid w:val="009C5C0B"/>
    <w:rsid w:val="009C5C2B"/>
    <w:rsid w:val="009C5E5F"/>
    <w:rsid w:val="009C6CA1"/>
    <w:rsid w:val="009C6EBD"/>
    <w:rsid w:val="009D0887"/>
    <w:rsid w:val="009D11A2"/>
    <w:rsid w:val="009D18D6"/>
    <w:rsid w:val="009D341B"/>
    <w:rsid w:val="009D5306"/>
    <w:rsid w:val="009D5E07"/>
    <w:rsid w:val="009D6057"/>
    <w:rsid w:val="009E01B9"/>
    <w:rsid w:val="009E03CA"/>
    <w:rsid w:val="009E24AB"/>
    <w:rsid w:val="009E2F2F"/>
    <w:rsid w:val="009E2F43"/>
    <w:rsid w:val="009E2F5C"/>
    <w:rsid w:val="009E2F74"/>
    <w:rsid w:val="009E3EDA"/>
    <w:rsid w:val="009E495E"/>
    <w:rsid w:val="009E4B2C"/>
    <w:rsid w:val="009E4CBA"/>
    <w:rsid w:val="009E5A75"/>
    <w:rsid w:val="009E5D1E"/>
    <w:rsid w:val="009E6C52"/>
    <w:rsid w:val="009E778E"/>
    <w:rsid w:val="009F0D72"/>
    <w:rsid w:val="009F18A5"/>
    <w:rsid w:val="009F2FDB"/>
    <w:rsid w:val="009F3682"/>
    <w:rsid w:val="009F3F41"/>
    <w:rsid w:val="009F4ED4"/>
    <w:rsid w:val="009F541B"/>
    <w:rsid w:val="009F5B62"/>
    <w:rsid w:val="009F6D53"/>
    <w:rsid w:val="00A03095"/>
    <w:rsid w:val="00A04369"/>
    <w:rsid w:val="00A0512E"/>
    <w:rsid w:val="00A070B6"/>
    <w:rsid w:val="00A074C2"/>
    <w:rsid w:val="00A118A8"/>
    <w:rsid w:val="00A119E3"/>
    <w:rsid w:val="00A12E79"/>
    <w:rsid w:val="00A13055"/>
    <w:rsid w:val="00A131BA"/>
    <w:rsid w:val="00A131E8"/>
    <w:rsid w:val="00A1390A"/>
    <w:rsid w:val="00A13950"/>
    <w:rsid w:val="00A1469C"/>
    <w:rsid w:val="00A14847"/>
    <w:rsid w:val="00A15698"/>
    <w:rsid w:val="00A156DB"/>
    <w:rsid w:val="00A15B66"/>
    <w:rsid w:val="00A16343"/>
    <w:rsid w:val="00A178E3"/>
    <w:rsid w:val="00A20250"/>
    <w:rsid w:val="00A202AC"/>
    <w:rsid w:val="00A20376"/>
    <w:rsid w:val="00A20A61"/>
    <w:rsid w:val="00A20B43"/>
    <w:rsid w:val="00A210FB"/>
    <w:rsid w:val="00A22DB7"/>
    <w:rsid w:val="00A22E41"/>
    <w:rsid w:val="00A251D5"/>
    <w:rsid w:val="00A252D8"/>
    <w:rsid w:val="00A25304"/>
    <w:rsid w:val="00A261D4"/>
    <w:rsid w:val="00A2630F"/>
    <w:rsid w:val="00A26933"/>
    <w:rsid w:val="00A26B24"/>
    <w:rsid w:val="00A26FA6"/>
    <w:rsid w:val="00A27051"/>
    <w:rsid w:val="00A31DD7"/>
    <w:rsid w:val="00A321F0"/>
    <w:rsid w:val="00A32351"/>
    <w:rsid w:val="00A325AF"/>
    <w:rsid w:val="00A325C3"/>
    <w:rsid w:val="00A326D0"/>
    <w:rsid w:val="00A3295D"/>
    <w:rsid w:val="00A32B31"/>
    <w:rsid w:val="00A32C89"/>
    <w:rsid w:val="00A335A3"/>
    <w:rsid w:val="00A35E0D"/>
    <w:rsid w:val="00A363D4"/>
    <w:rsid w:val="00A364C5"/>
    <w:rsid w:val="00A36E13"/>
    <w:rsid w:val="00A370BE"/>
    <w:rsid w:val="00A37D30"/>
    <w:rsid w:val="00A404BD"/>
    <w:rsid w:val="00A40A50"/>
    <w:rsid w:val="00A41BC7"/>
    <w:rsid w:val="00A41C46"/>
    <w:rsid w:val="00A42083"/>
    <w:rsid w:val="00A426DC"/>
    <w:rsid w:val="00A42BEF"/>
    <w:rsid w:val="00A449AD"/>
    <w:rsid w:val="00A44E04"/>
    <w:rsid w:val="00A454DD"/>
    <w:rsid w:val="00A462E1"/>
    <w:rsid w:val="00A51374"/>
    <w:rsid w:val="00A51514"/>
    <w:rsid w:val="00A518B9"/>
    <w:rsid w:val="00A535D8"/>
    <w:rsid w:val="00A55390"/>
    <w:rsid w:val="00A566EC"/>
    <w:rsid w:val="00A56E97"/>
    <w:rsid w:val="00A57038"/>
    <w:rsid w:val="00A57178"/>
    <w:rsid w:val="00A577FA"/>
    <w:rsid w:val="00A57F7E"/>
    <w:rsid w:val="00A600CE"/>
    <w:rsid w:val="00A60B39"/>
    <w:rsid w:val="00A60C67"/>
    <w:rsid w:val="00A6187C"/>
    <w:rsid w:val="00A62C52"/>
    <w:rsid w:val="00A63EB0"/>
    <w:rsid w:val="00A641C4"/>
    <w:rsid w:val="00A64268"/>
    <w:rsid w:val="00A64826"/>
    <w:rsid w:val="00A648BB"/>
    <w:rsid w:val="00A64ED9"/>
    <w:rsid w:val="00A654D4"/>
    <w:rsid w:val="00A67D13"/>
    <w:rsid w:val="00A70355"/>
    <w:rsid w:val="00A7141B"/>
    <w:rsid w:val="00A71AFD"/>
    <w:rsid w:val="00A71FF7"/>
    <w:rsid w:val="00A72BCF"/>
    <w:rsid w:val="00A72EC2"/>
    <w:rsid w:val="00A7491E"/>
    <w:rsid w:val="00A74FA3"/>
    <w:rsid w:val="00A756BD"/>
    <w:rsid w:val="00A75C3D"/>
    <w:rsid w:val="00A76471"/>
    <w:rsid w:val="00A76F05"/>
    <w:rsid w:val="00A8083C"/>
    <w:rsid w:val="00A81510"/>
    <w:rsid w:val="00A81908"/>
    <w:rsid w:val="00A81A5C"/>
    <w:rsid w:val="00A821E6"/>
    <w:rsid w:val="00A82BFD"/>
    <w:rsid w:val="00A82D91"/>
    <w:rsid w:val="00A83991"/>
    <w:rsid w:val="00A83ABE"/>
    <w:rsid w:val="00A83FEB"/>
    <w:rsid w:val="00A8479F"/>
    <w:rsid w:val="00A851FE"/>
    <w:rsid w:val="00A86326"/>
    <w:rsid w:val="00A86333"/>
    <w:rsid w:val="00A86490"/>
    <w:rsid w:val="00A86726"/>
    <w:rsid w:val="00A867BD"/>
    <w:rsid w:val="00A87F93"/>
    <w:rsid w:val="00A932B8"/>
    <w:rsid w:val="00A93305"/>
    <w:rsid w:val="00A94D66"/>
    <w:rsid w:val="00A95834"/>
    <w:rsid w:val="00A97D6A"/>
    <w:rsid w:val="00AA066C"/>
    <w:rsid w:val="00AA0970"/>
    <w:rsid w:val="00AA0D25"/>
    <w:rsid w:val="00AA10B3"/>
    <w:rsid w:val="00AA2A8B"/>
    <w:rsid w:val="00AA3604"/>
    <w:rsid w:val="00AA4A76"/>
    <w:rsid w:val="00AA642E"/>
    <w:rsid w:val="00AA65D1"/>
    <w:rsid w:val="00AB0612"/>
    <w:rsid w:val="00AB1124"/>
    <w:rsid w:val="00AB2BD9"/>
    <w:rsid w:val="00AB38E4"/>
    <w:rsid w:val="00AB4482"/>
    <w:rsid w:val="00AB4576"/>
    <w:rsid w:val="00AB5A4D"/>
    <w:rsid w:val="00AB65B2"/>
    <w:rsid w:val="00AB6641"/>
    <w:rsid w:val="00AB6C10"/>
    <w:rsid w:val="00AC0429"/>
    <w:rsid w:val="00AC194E"/>
    <w:rsid w:val="00AC1DBB"/>
    <w:rsid w:val="00AC247A"/>
    <w:rsid w:val="00AC2535"/>
    <w:rsid w:val="00AC2661"/>
    <w:rsid w:val="00AC355D"/>
    <w:rsid w:val="00AC45C4"/>
    <w:rsid w:val="00AC46B0"/>
    <w:rsid w:val="00AC4CDD"/>
    <w:rsid w:val="00AC508B"/>
    <w:rsid w:val="00AC56CD"/>
    <w:rsid w:val="00AC771C"/>
    <w:rsid w:val="00AC7AD8"/>
    <w:rsid w:val="00AC7C4E"/>
    <w:rsid w:val="00AD02DA"/>
    <w:rsid w:val="00AD09B4"/>
    <w:rsid w:val="00AD10F4"/>
    <w:rsid w:val="00AD1AB0"/>
    <w:rsid w:val="00AD2065"/>
    <w:rsid w:val="00AD4D3B"/>
    <w:rsid w:val="00AD62AD"/>
    <w:rsid w:val="00AD62EF"/>
    <w:rsid w:val="00AD6FE9"/>
    <w:rsid w:val="00AD7C67"/>
    <w:rsid w:val="00AD7D0F"/>
    <w:rsid w:val="00AE0537"/>
    <w:rsid w:val="00AE0D0C"/>
    <w:rsid w:val="00AE2C3D"/>
    <w:rsid w:val="00AE45C9"/>
    <w:rsid w:val="00AE6040"/>
    <w:rsid w:val="00AE6AEC"/>
    <w:rsid w:val="00AE78C3"/>
    <w:rsid w:val="00AE7B3A"/>
    <w:rsid w:val="00AE7FD4"/>
    <w:rsid w:val="00AF02C2"/>
    <w:rsid w:val="00AF1587"/>
    <w:rsid w:val="00AF20D8"/>
    <w:rsid w:val="00AF3C0E"/>
    <w:rsid w:val="00AF40AA"/>
    <w:rsid w:val="00AF4674"/>
    <w:rsid w:val="00AF65F6"/>
    <w:rsid w:val="00AF6DAF"/>
    <w:rsid w:val="00AF7B8B"/>
    <w:rsid w:val="00B01335"/>
    <w:rsid w:val="00B01BA3"/>
    <w:rsid w:val="00B01D94"/>
    <w:rsid w:val="00B02319"/>
    <w:rsid w:val="00B03BFB"/>
    <w:rsid w:val="00B051FB"/>
    <w:rsid w:val="00B06ECA"/>
    <w:rsid w:val="00B07742"/>
    <w:rsid w:val="00B10DAE"/>
    <w:rsid w:val="00B10DFB"/>
    <w:rsid w:val="00B11305"/>
    <w:rsid w:val="00B1286D"/>
    <w:rsid w:val="00B1528E"/>
    <w:rsid w:val="00B15AA2"/>
    <w:rsid w:val="00B15D6A"/>
    <w:rsid w:val="00B16614"/>
    <w:rsid w:val="00B174D5"/>
    <w:rsid w:val="00B22129"/>
    <w:rsid w:val="00B2223E"/>
    <w:rsid w:val="00B22BD1"/>
    <w:rsid w:val="00B22FB6"/>
    <w:rsid w:val="00B23509"/>
    <w:rsid w:val="00B24634"/>
    <w:rsid w:val="00B25813"/>
    <w:rsid w:val="00B2589D"/>
    <w:rsid w:val="00B2590B"/>
    <w:rsid w:val="00B25958"/>
    <w:rsid w:val="00B271D6"/>
    <w:rsid w:val="00B30416"/>
    <w:rsid w:val="00B30A09"/>
    <w:rsid w:val="00B33E68"/>
    <w:rsid w:val="00B34CDC"/>
    <w:rsid w:val="00B3627E"/>
    <w:rsid w:val="00B3636F"/>
    <w:rsid w:val="00B3696F"/>
    <w:rsid w:val="00B36B77"/>
    <w:rsid w:val="00B37F13"/>
    <w:rsid w:val="00B4055B"/>
    <w:rsid w:val="00B411B8"/>
    <w:rsid w:val="00B423A5"/>
    <w:rsid w:val="00B4368E"/>
    <w:rsid w:val="00B436B7"/>
    <w:rsid w:val="00B440DB"/>
    <w:rsid w:val="00B44CAA"/>
    <w:rsid w:val="00B44DB0"/>
    <w:rsid w:val="00B4539A"/>
    <w:rsid w:val="00B46E18"/>
    <w:rsid w:val="00B50DD3"/>
    <w:rsid w:val="00B51491"/>
    <w:rsid w:val="00B51822"/>
    <w:rsid w:val="00B5194E"/>
    <w:rsid w:val="00B51B51"/>
    <w:rsid w:val="00B533EC"/>
    <w:rsid w:val="00B53BBC"/>
    <w:rsid w:val="00B54224"/>
    <w:rsid w:val="00B55D49"/>
    <w:rsid w:val="00B55E17"/>
    <w:rsid w:val="00B560A9"/>
    <w:rsid w:val="00B5653B"/>
    <w:rsid w:val="00B62C09"/>
    <w:rsid w:val="00B63E60"/>
    <w:rsid w:val="00B65CBA"/>
    <w:rsid w:val="00B65F7E"/>
    <w:rsid w:val="00B70397"/>
    <w:rsid w:val="00B7125D"/>
    <w:rsid w:val="00B72ABE"/>
    <w:rsid w:val="00B72C72"/>
    <w:rsid w:val="00B73EF0"/>
    <w:rsid w:val="00B740B7"/>
    <w:rsid w:val="00B7451F"/>
    <w:rsid w:val="00B756FE"/>
    <w:rsid w:val="00B76087"/>
    <w:rsid w:val="00B7628A"/>
    <w:rsid w:val="00B766ED"/>
    <w:rsid w:val="00B778EB"/>
    <w:rsid w:val="00B77976"/>
    <w:rsid w:val="00B802CF"/>
    <w:rsid w:val="00B80A19"/>
    <w:rsid w:val="00B81BD5"/>
    <w:rsid w:val="00B8232A"/>
    <w:rsid w:val="00B83A15"/>
    <w:rsid w:val="00B84040"/>
    <w:rsid w:val="00B9003B"/>
    <w:rsid w:val="00B90AED"/>
    <w:rsid w:val="00B93EA1"/>
    <w:rsid w:val="00B94216"/>
    <w:rsid w:val="00B9609A"/>
    <w:rsid w:val="00B964E1"/>
    <w:rsid w:val="00B96E7C"/>
    <w:rsid w:val="00B973DE"/>
    <w:rsid w:val="00BA0213"/>
    <w:rsid w:val="00BA0329"/>
    <w:rsid w:val="00BA1E66"/>
    <w:rsid w:val="00BA3716"/>
    <w:rsid w:val="00BA3777"/>
    <w:rsid w:val="00BA402B"/>
    <w:rsid w:val="00BA47CB"/>
    <w:rsid w:val="00BA49BF"/>
    <w:rsid w:val="00BA59C4"/>
    <w:rsid w:val="00BA6A2E"/>
    <w:rsid w:val="00BA6D5E"/>
    <w:rsid w:val="00BB088A"/>
    <w:rsid w:val="00BB4226"/>
    <w:rsid w:val="00BB4BA4"/>
    <w:rsid w:val="00BB5E2F"/>
    <w:rsid w:val="00BB6B2C"/>
    <w:rsid w:val="00BC0094"/>
    <w:rsid w:val="00BC109D"/>
    <w:rsid w:val="00BC1302"/>
    <w:rsid w:val="00BC2577"/>
    <w:rsid w:val="00BC29AD"/>
    <w:rsid w:val="00BC60A3"/>
    <w:rsid w:val="00BD17E4"/>
    <w:rsid w:val="00BD1B20"/>
    <w:rsid w:val="00BD4B79"/>
    <w:rsid w:val="00BD535A"/>
    <w:rsid w:val="00BD53DA"/>
    <w:rsid w:val="00BD5904"/>
    <w:rsid w:val="00BD684C"/>
    <w:rsid w:val="00BD6957"/>
    <w:rsid w:val="00BD6B50"/>
    <w:rsid w:val="00BD7F06"/>
    <w:rsid w:val="00BE0C7A"/>
    <w:rsid w:val="00BE0DD7"/>
    <w:rsid w:val="00BE1052"/>
    <w:rsid w:val="00BE1148"/>
    <w:rsid w:val="00BE170F"/>
    <w:rsid w:val="00BE1A7C"/>
    <w:rsid w:val="00BE2C46"/>
    <w:rsid w:val="00BE2F6A"/>
    <w:rsid w:val="00BE2FE4"/>
    <w:rsid w:val="00BE3056"/>
    <w:rsid w:val="00BE345D"/>
    <w:rsid w:val="00BE4618"/>
    <w:rsid w:val="00BE4EF3"/>
    <w:rsid w:val="00BE5DBC"/>
    <w:rsid w:val="00BE617A"/>
    <w:rsid w:val="00BE61EE"/>
    <w:rsid w:val="00BE63AC"/>
    <w:rsid w:val="00BE676B"/>
    <w:rsid w:val="00BE6AD6"/>
    <w:rsid w:val="00BF16BC"/>
    <w:rsid w:val="00BF17EB"/>
    <w:rsid w:val="00BF191A"/>
    <w:rsid w:val="00BF26B7"/>
    <w:rsid w:val="00BF2B9A"/>
    <w:rsid w:val="00BF33DA"/>
    <w:rsid w:val="00BF3E04"/>
    <w:rsid w:val="00BF4680"/>
    <w:rsid w:val="00BF5E8C"/>
    <w:rsid w:val="00BF6331"/>
    <w:rsid w:val="00BF66A5"/>
    <w:rsid w:val="00BF7D53"/>
    <w:rsid w:val="00C043CD"/>
    <w:rsid w:val="00C0470E"/>
    <w:rsid w:val="00C047A1"/>
    <w:rsid w:val="00C047D2"/>
    <w:rsid w:val="00C049AC"/>
    <w:rsid w:val="00C0522C"/>
    <w:rsid w:val="00C0583F"/>
    <w:rsid w:val="00C05CF5"/>
    <w:rsid w:val="00C06A00"/>
    <w:rsid w:val="00C06B09"/>
    <w:rsid w:val="00C071FB"/>
    <w:rsid w:val="00C10049"/>
    <w:rsid w:val="00C121A5"/>
    <w:rsid w:val="00C12256"/>
    <w:rsid w:val="00C13BBA"/>
    <w:rsid w:val="00C14018"/>
    <w:rsid w:val="00C14980"/>
    <w:rsid w:val="00C14A9A"/>
    <w:rsid w:val="00C14EE0"/>
    <w:rsid w:val="00C15781"/>
    <w:rsid w:val="00C16017"/>
    <w:rsid w:val="00C201CF"/>
    <w:rsid w:val="00C20C75"/>
    <w:rsid w:val="00C2129A"/>
    <w:rsid w:val="00C216DA"/>
    <w:rsid w:val="00C2221D"/>
    <w:rsid w:val="00C243D3"/>
    <w:rsid w:val="00C24A82"/>
    <w:rsid w:val="00C24B33"/>
    <w:rsid w:val="00C25624"/>
    <w:rsid w:val="00C26C8D"/>
    <w:rsid w:val="00C31C02"/>
    <w:rsid w:val="00C31F3C"/>
    <w:rsid w:val="00C321A3"/>
    <w:rsid w:val="00C33F87"/>
    <w:rsid w:val="00C34383"/>
    <w:rsid w:val="00C34573"/>
    <w:rsid w:val="00C3458C"/>
    <w:rsid w:val="00C368C7"/>
    <w:rsid w:val="00C36F85"/>
    <w:rsid w:val="00C3722B"/>
    <w:rsid w:val="00C40B37"/>
    <w:rsid w:val="00C4206C"/>
    <w:rsid w:val="00C4258E"/>
    <w:rsid w:val="00C4403D"/>
    <w:rsid w:val="00C44CCD"/>
    <w:rsid w:val="00C45053"/>
    <w:rsid w:val="00C452BE"/>
    <w:rsid w:val="00C458FD"/>
    <w:rsid w:val="00C45BCC"/>
    <w:rsid w:val="00C46CA9"/>
    <w:rsid w:val="00C475A2"/>
    <w:rsid w:val="00C50138"/>
    <w:rsid w:val="00C503C3"/>
    <w:rsid w:val="00C51DD2"/>
    <w:rsid w:val="00C53526"/>
    <w:rsid w:val="00C543D7"/>
    <w:rsid w:val="00C54874"/>
    <w:rsid w:val="00C5532A"/>
    <w:rsid w:val="00C55AFC"/>
    <w:rsid w:val="00C56347"/>
    <w:rsid w:val="00C5688C"/>
    <w:rsid w:val="00C57D2D"/>
    <w:rsid w:val="00C6055E"/>
    <w:rsid w:val="00C605E7"/>
    <w:rsid w:val="00C61859"/>
    <w:rsid w:val="00C62409"/>
    <w:rsid w:val="00C62B0C"/>
    <w:rsid w:val="00C63DBC"/>
    <w:rsid w:val="00C64DD0"/>
    <w:rsid w:val="00C652D4"/>
    <w:rsid w:val="00C67F28"/>
    <w:rsid w:val="00C700A9"/>
    <w:rsid w:val="00C70456"/>
    <w:rsid w:val="00C70B1D"/>
    <w:rsid w:val="00C7138A"/>
    <w:rsid w:val="00C720B8"/>
    <w:rsid w:val="00C72A29"/>
    <w:rsid w:val="00C749E6"/>
    <w:rsid w:val="00C757AF"/>
    <w:rsid w:val="00C768C0"/>
    <w:rsid w:val="00C77DE0"/>
    <w:rsid w:val="00C8039C"/>
    <w:rsid w:val="00C80973"/>
    <w:rsid w:val="00C81D41"/>
    <w:rsid w:val="00C829FE"/>
    <w:rsid w:val="00C83845"/>
    <w:rsid w:val="00C83ABC"/>
    <w:rsid w:val="00C83DBD"/>
    <w:rsid w:val="00C8492B"/>
    <w:rsid w:val="00C8509E"/>
    <w:rsid w:val="00C85C64"/>
    <w:rsid w:val="00C85C69"/>
    <w:rsid w:val="00C8668C"/>
    <w:rsid w:val="00C906CA"/>
    <w:rsid w:val="00C90CFB"/>
    <w:rsid w:val="00C91359"/>
    <w:rsid w:val="00C924DC"/>
    <w:rsid w:val="00C92A48"/>
    <w:rsid w:val="00C93436"/>
    <w:rsid w:val="00C93FF5"/>
    <w:rsid w:val="00C953B2"/>
    <w:rsid w:val="00C97305"/>
    <w:rsid w:val="00C97F29"/>
    <w:rsid w:val="00CA00FC"/>
    <w:rsid w:val="00CA02A0"/>
    <w:rsid w:val="00CA07BA"/>
    <w:rsid w:val="00CA08A6"/>
    <w:rsid w:val="00CA2248"/>
    <w:rsid w:val="00CA23CE"/>
    <w:rsid w:val="00CA27AA"/>
    <w:rsid w:val="00CA2B04"/>
    <w:rsid w:val="00CA41CC"/>
    <w:rsid w:val="00CA4B1F"/>
    <w:rsid w:val="00CA5965"/>
    <w:rsid w:val="00CA5D88"/>
    <w:rsid w:val="00CA656E"/>
    <w:rsid w:val="00CA6788"/>
    <w:rsid w:val="00CA67AA"/>
    <w:rsid w:val="00CA73AC"/>
    <w:rsid w:val="00CB05B3"/>
    <w:rsid w:val="00CB061F"/>
    <w:rsid w:val="00CB0649"/>
    <w:rsid w:val="00CB17D7"/>
    <w:rsid w:val="00CB1CAE"/>
    <w:rsid w:val="00CB24AE"/>
    <w:rsid w:val="00CB3CBC"/>
    <w:rsid w:val="00CB3E52"/>
    <w:rsid w:val="00CB4367"/>
    <w:rsid w:val="00CB4926"/>
    <w:rsid w:val="00CB5EC3"/>
    <w:rsid w:val="00CB6985"/>
    <w:rsid w:val="00CB6BA6"/>
    <w:rsid w:val="00CB7B3D"/>
    <w:rsid w:val="00CB7C08"/>
    <w:rsid w:val="00CC0499"/>
    <w:rsid w:val="00CC0710"/>
    <w:rsid w:val="00CC1189"/>
    <w:rsid w:val="00CC1D2C"/>
    <w:rsid w:val="00CC32EC"/>
    <w:rsid w:val="00CC3A72"/>
    <w:rsid w:val="00CC3BAA"/>
    <w:rsid w:val="00CC59BE"/>
    <w:rsid w:val="00CC5EF5"/>
    <w:rsid w:val="00CC6050"/>
    <w:rsid w:val="00CC74C9"/>
    <w:rsid w:val="00CD027F"/>
    <w:rsid w:val="00CD29A4"/>
    <w:rsid w:val="00CD426A"/>
    <w:rsid w:val="00CD4700"/>
    <w:rsid w:val="00CD4B60"/>
    <w:rsid w:val="00CD4E78"/>
    <w:rsid w:val="00CD5968"/>
    <w:rsid w:val="00CD5E46"/>
    <w:rsid w:val="00CD6CA0"/>
    <w:rsid w:val="00CD73C5"/>
    <w:rsid w:val="00CD7624"/>
    <w:rsid w:val="00CD7977"/>
    <w:rsid w:val="00CE0843"/>
    <w:rsid w:val="00CE09A8"/>
    <w:rsid w:val="00CE12AA"/>
    <w:rsid w:val="00CE13E4"/>
    <w:rsid w:val="00CE14AA"/>
    <w:rsid w:val="00CE19BD"/>
    <w:rsid w:val="00CE20CC"/>
    <w:rsid w:val="00CE2CD1"/>
    <w:rsid w:val="00CE3862"/>
    <w:rsid w:val="00CE398F"/>
    <w:rsid w:val="00CE3AE2"/>
    <w:rsid w:val="00CE4FE1"/>
    <w:rsid w:val="00CE501D"/>
    <w:rsid w:val="00CE5620"/>
    <w:rsid w:val="00CE5EA7"/>
    <w:rsid w:val="00CE6C45"/>
    <w:rsid w:val="00CE74FB"/>
    <w:rsid w:val="00CE7A84"/>
    <w:rsid w:val="00CF0054"/>
    <w:rsid w:val="00CF085D"/>
    <w:rsid w:val="00CF12AD"/>
    <w:rsid w:val="00CF1A64"/>
    <w:rsid w:val="00CF2AA0"/>
    <w:rsid w:val="00CF2E87"/>
    <w:rsid w:val="00CF3BF9"/>
    <w:rsid w:val="00CF3DDC"/>
    <w:rsid w:val="00CF473C"/>
    <w:rsid w:val="00CF4A12"/>
    <w:rsid w:val="00CF4E0C"/>
    <w:rsid w:val="00CF541F"/>
    <w:rsid w:val="00CF56BC"/>
    <w:rsid w:val="00CF5F25"/>
    <w:rsid w:val="00CF7023"/>
    <w:rsid w:val="00D004C8"/>
    <w:rsid w:val="00D00D5B"/>
    <w:rsid w:val="00D02748"/>
    <w:rsid w:val="00D03B04"/>
    <w:rsid w:val="00D05181"/>
    <w:rsid w:val="00D06F27"/>
    <w:rsid w:val="00D104CC"/>
    <w:rsid w:val="00D109BF"/>
    <w:rsid w:val="00D10FCE"/>
    <w:rsid w:val="00D1119A"/>
    <w:rsid w:val="00D117DC"/>
    <w:rsid w:val="00D11EB2"/>
    <w:rsid w:val="00D142FF"/>
    <w:rsid w:val="00D14A67"/>
    <w:rsid w:val="00D15129"/>
    <w:rsid w:val="00D15DF7"/>
    <w:rsid w:val="00D1630B"/>
    <w:rsid w:val="00D16915"/>
    <w:rsid w:val="00D16BB3"/>
    <w:rsid w:val="00D17DA5"/>
    <w:rsid w:val="00D17EFF"/>
    <w:rsid w:val="00D20432"/>
    <w:rsid w:val="00D233C5"/>
    <w:rsid w:val="00D25ACD"/>
    <w:rsid w:val="00D25B3E"/>
    <w:rsid w:val="00D25E17"/>
    <w:rsid w:val="00D26604"/>
    <w:rsid w:val="00D27398"/>
    <w:rsid w:val="00D273E7"/>
    <w:rsid w:val="00D31446"/>
    <w:rsid w:val="00D328CA"/>
    <w:rsid w:val="00D334EC"/>
    <w:rsid w:val="00D34816"/>
    <w:rsid w:val="00D34922"/>
    <w:rsid w:val="00D34BC3"/>
    <w:rsid w:val="00D358D3"/>
    <w:rsid w:val="00D36508"/>
    <w:rsid w:val="00D36608"/>
    <w:rsid w:val="00D36FBA"/>
    <w:rsid w:val="00D37694"/>
    <w:rsid w:val="00D37D2C"/>
    <w:rsid w:val="00D401F5"/>
    <w:rsid w:val="00D406EC"/>
    <w:rsid w:val="00D41767"/>
    <w:rsid w:val="00D424F5"/>
    <w:rsid w:val="00D42B68"/>
    <w:rsid w:val="00D42C95"/>
    <w:rsid w:val="00D448B6"/>
    <w:rsid w:val="00D465F9"/>
    <w:rsid w:val="00D47A08"/>
    <w:rsid w:val="00D47B0D"/>
    <w:rsid w:val="00D47F1B"/>
    <w:rsid w:val="00D500C8"/>
    <w:rsid w:val="00D522DE"/>
    <w:rsid w:val="00D532EE"/>
    <w:rsid w:val="00D54EC7"/>
    <w:rsid w:val="00D5521D"/>
    <w:rsid w:val="00D553FA"/>
    <w:rsid w:val="00D564E8"/>
    <w:rsid w:val="00D565D1"/>
    <w:rsid w:val="00D56FF0"/>
    <w:rsid w:val="00D57186"/>
    <w:rsid w:val="00D57E68"/>
    <w:rsid w:val="00D60763"/>
    <w:rsid w:val="00D61630"/>
    <w:rsid w:val="00D62F27"/>
    <w:rsid w:val="00D633EF"/>
    <w:rsid w:val="00D63A26"/>
    <w:rsid w:val="00D64D45"/>
    <w:rsid w:val="00D654B0"/>
    <w:rsid w:val="00D65CB2"/>
    <w:rsid w:val="00D67A7F"/>
    <w:rsid w:val="00D704BE"/>
    <w:rsid w:val="00D72B5F"/>
    <w:rsid w:val="00D72F38"/>
    <w:rsid w:val="00D73511"/>
    <w:rsid w:val="00D73827"/>
    <w:rsid w:val="00D73C66"/>
    <w:rsid w:val="00D7463F"/>
    <w:rsid w:val="00D74A46"/>
    <w:rsid w:val="00D75C29"/>
    <w:rsid w:val="00D77905"/>
    <w:rsid w:val="00D77AA1"/>
    <w:rsid w:val="00D8029B"/>
    <w:rsid w:val="00D806B2"/>
    <w:rsid w:val="00D80816"/>
    <w:rsid w:val="00D80867"/>
    <w:rsid w:val="00D82754"/>
    <w:rsid w:val="00D828B0"/>
    <w:rsid w:val="00D844F4"/>
    <w:rsid w:val="00D848EE"/>
    <w:rsid w:val="00D8538B"/>
    <w:rsid w:val="00D854B3"/>
    <w:rsid w:val="00D85693"/>
    <w:rsid w:val="00D86B79"/>
    <w:rsid w:val="00D87446"/>
    <w:rsid w:val="00D875AF"/>
    <w:rsid w:val="00D87968"/>
    <w:rsid w:val="00D9053F"/>
    <w:rsid w:val="00D906B8"/>
    <w:rsid w:val="00D90C90"/>
    <w:rsid w:val="00D90F2E"/>
    <w:rsid w:val="00D9187B"/>
    <w:rsid w:val="00D91F54"/>
    <w:rsid w:val="00D92145"/>
    <w:rsid w:val="00D9239F"/>
    <w:rsid w:val="00D92BCC"/>
    <w:rsid w:val="00D94FE8"/>
    <w:rsid w:val="00D95103"/>
    <w:rsid w:val="00D95FA3"/>
    <w:rsid w:val="00D97028"/>
    <w:rsid w:val="00D9792C"/>
    <w:rsid w:val="00DA0258"/>
    <w:rsid w:val="00DA14D0"/>
    <w:rsid w:val="00DA217E"/>
    <w:rsid w:val="00DA21DA"/>
    <w:rsid w:val="00DA25D1"/>
    <w:rsid w:val="00DA2F84"/>
    <w:rsid w:val="00DA2FB8"/>
    <w:rsid w:val="00DA3249"/>
    <w:rsid w:val="00DA34B6"/>
    <w:rsid w:val="00DA3A7D"/>
    <w:rsid w:val="00DA3CFC"/>
    <w:rsid w:val="00DA408A"/>
    <w:rsid w:val="00DA57E1"/>
    <w:rsid w:val="00DA58B8"/>
    <w:rsid w:val="00DA5D08"/>
    <w:rsid w:val="00DA60F9"/>
    <w:rsid w:val="00DA6D1A"/>
    <w:rsid w:val="00DA72EA"/>
    <w:rsid w:val="00DA730D"/>
    <w:rsid w:val="00DA7314"/>
    <w:rsid w:val="00DA77FC"/>
    <w:rsid w:val="00DB1B0D"/>
    <w:rsid w:val="00DB1B0E"/>
    <w:rsid w:val="00DB1BB1"/>
    <w:rsid w:val="00DB234C"/>
    <w:rsid w:val="00DB2F2F"/>
    <w:rsid w:val="00DB3B4C"/>
    <w:rsid w:val="00DB3EF4"/>
    <w:rsid w:val="00DB4587"/>
    <w:rsid w:val="00DB4651"/>
    <w:rsid w:val="00DB5483"/>
    <w:rsid w:val="00DB5F06"/>
    <w:rsid w:val="00DB6155"/>
    <w:rsid w:val="00DB6AD7"/>
    <w:rsid w:val="00DB7BA0"/>
    <w:rsid w:val="00DC0067"/>
    <w:rsid w:val="00DC034B"/>
    <w:rsid w:val="00DC0443"/>
    <w:rsid w:val="00DC0BE2"/>
    <w:rsid w:val="00DC0EC9"/>
    <w:rsid w:val="00DC1033"/>
    <w:rsid w:val="00DC1117"/>
    <w:rsid w:val="00DC19CD"/>
    <w:rsid w:val="00DC2E40"/>
    <w:rsid w:val="00DC2EC1"/>
    <w:rsid w:val="00DC2F84"/>
    <w:rsid w:val="00DC3BC7"/>
    <w:rsid w:val="00DC4422"/>
    <w:rsid w:val="00DC4F07"/>
    <w:rsid w:val="00DC6995"/>
    <w:rsid w:val="00DC7E1A"/>
    <w:rsid w:val="00DD07FA"/>
    <w:rsid w:val="00DD0BF8"/>
    <w:rsid w:val="00DD0EE4"/>
    <w:rsid w:val="00DD1B0A"/>
    <w:rsid w:val="00DD246B"/>
    <w:rsid w:val="00DD3CD2"/>
    <w:rsid w:val="00DD3F3E"/>
    <w:rsid w:val="00DD5533"/>
    <w:rsid w:val="00DD58A0"/>
    <w:rsid w:val="00DD6710"/>
    <w:rsid w:val="00DD69EF"/>
    <w:rsid w:val="00DD737A"/>
    <w:rsid w:val="00DD7657"/>
    <w:rsid w:val="00DD7B30"/>
    <w:rsid w:val="00DD7BFB"/>
    <w:rsid w:val="00DE217A"/>
    <w:rsid w:val="00DE28D9"/>
    <w:rsid w:val="00DE2AD4"/>
    <w:rsid w:val="00DE647F"/>
    <w:rsid w:val="00DE675A"/>
    <w:rsid w:val="00DE748D"/>
    <w:rsid w:val="00DF02DC"/>
    <w:rsid w:val="00DF0F75"/>
    <w:rsid w:val="00DF0F9C"/>
    <w:rsid w:val="00DF1804"/>
    <w:rsid w:val="00DF1E9D"/>
    <w:rsid w:val="00DF22DF"/>
    <w:rsid w:val="00DF2408"/>
    <w:rsid w:val="00DF35B4"/>
    <w:rsid w:val="00DF36E0"/>
    <w:rsid w:val="00DF44AF"/>
    <w:rsid w:val="00DF5051"/>
    <w:rsid w:val="00DF53ED"/>
    <w:rsid w:val="00DF678D"/>
    <w:rsid w:val="00DF787C"/>
    <w:rsid w:val="00DF7CF7"/>
    <w:rsid w:val="00DF7D35"/>
    <w:rsid w:val="00E008C6"/>
    <w:rsid w:val="00E022C4"/>
    <w:rsid w:val="00E02F9B"/>
    <w:rsid w:val="00E03102"/>
    <w:rsid w:val="00E03351"/>
    <w:rsid w:val="00E04045"/>
    <w:rsid w:val="00E04689"/>
    <w:rsid w:val="00E056FD"/>
    <w:rsid w:val="00E0586E"/>
    <w:rsid w:val="00E06517"/>
    <w:rsid w:val="00E06CE1"/>
    <w:rsid w:val="00E10374"/>
    <w:rsid w:val="00E106A9"/>
    <w:rsid w:val="00E12B3D"/>
    <w:rsid w:val="00E1333E"/>
    <w:rsid w:val="00E14322"/>
    <w:rsid w:val="00E1477A"/>
    <w:rsid w:val="00E152DB"/>
    <w:rsid w:val="00E162C9"/>
    <w:rsid w:val="00E16C6F"/>
    <w:rsid w:val="00E16CC4"/>
    <w:rsid w:val="00E177C8"/>
    <w:rsid w:val="00E17C0D"/>
    <w:rsid w:val="00E205E0"/>
    <w:rsid w:val="00E2136C"/>
    <w:rsid w:val="00E21769"/>
    <w:rsid w:val="00E21D74"/>
    <w:rsid w:val="00E223A0"/>
    <w:rsid w:val="00E2259E"/>
    <w:rsid w:val="00E229ED"/>
    <w:rsid w:val="00E239E3"/>
    <w:rsid w:val="00E24530"/>
    <w:rsid w:val="00E24617"/>
    <w:rsid w:val="00E24949"/>
    <w:rsid w:val="00E24C83"/>
    <w:rsid w:val="00E24DB0"/>
    <w:rsid w:val="00E2598B"/>
    <w:rsid w:val="00E262A6"/>
    <w:rsid w:val="00E3002A"/>
    <w:rsid w:val="00E303D7"/>
    <w:rsid w:val="00E31F46"/>
    <w:rsid w:val="00E32D80"/>
    <w:rsid w:val="00E3312B"/>
    <w:rsid w:val="00E3436B"/>
    <w:rsid w:val="00E34517"/>
    <w:rsid w:val="00E346B8"/>
    <w:rsid w:val="00E352B0"/>
    <w:rsid w:val="00E3653C"/>
    <w:rsid w:val="00E36C2E"/>
    <w:rsid w:val="00E3794E"/>
    <w:rsid w:val="00E40B74"/>
    <w:rsid w:val="00E40FF0"/>
    <w:rsid w:val="00E410D1"/>
    <w:rsid w:val="00E42C92"/>
    <w:rsid w:val="00E431D9"/>
    <w:rsid w:val="00E4524E"/>
    <w:rsid w:val="00E4536A"/>
    <w:rsid w:val="00E46366"/>
    <w:rsid w:val="00E472AB"/>
    <w:rsid w:val="00E51A32"/>
    <w:rsid w:val="00E54163"/>
    <w:rsid w:val="00E551C5"/>
    <w:rsid w:val="00E55D79"/>
    <w:rsid w:val="00E57B23"/>
    <w:rsid w:val="00E614D7"/>
    <w:rsid w:val="00E618C1"/>
    <w:rsid w:val="00E66601"/>
    <w:rsid w:val="00E668F5"/>
    <w:rsid w:val="00E67873"/>
    <w:rsid w:val="00E7006B"/>
    <w:rsid w:val="00E7102A"/>
    <w:rsid w:val="00E727EC"/>
    <w:rsid w:val="00E73AEA"/>
    <w:rsid w:val="00E73D9E"/>
    <w:rsid w:val="00E7451F"/>
    <w:rsid w:val="00E74D67"/>
    <w:rsid w:val="00E7572A"/>
    <w:rsid w:val="00E75A71"/>
    <w:rsid w:val="00E75F4E"/>
    <w:rsid w:val="00E77114"/>
    <w:rsid w:val="00E772D1"/>
    <w:rsid w:val="00E77B61"/>
    <w:rsid w:val="00E81287"/>
    <w:rsid w:val="00E816BA"/>
    <w:rsid w:val="00E82E24"/>
    <w:rsid w:val="00E841AA"/>
    <w:rsid w:val="00E8436C"/>
    <w:rsid w:val="00E84B95"/>
    <w:rsid w:val="00E86581"/>
    <w:rsid w:val="00E86ABC"/>
    <w:rsid w:val="00E876FF"/>
    <w:rsid w:val="00E90541"/>
    <w:rsid w:val="00E91728"/>
    <w:rsid w:val="00E92038"/>
    <w:rsid w:val="00E922C1"/>
    <w:rsid w:val="00E92A5C"/>
    <w:rsid w:val="00E93D72"/>
    <w:rsid w:val="00E9404C"/>
    <w:rsid w:val="00E9468D"/>
    <w:rsid w:val="00E962DE"/>
    <w:rsid w:val="00E96B30"/>
    <w:rsid w:val="00E97425"/>
    <w:rsid w:val="00EA1135"/>
    <w:rsid w:val="00EA3D44"/>
    <w:rsid w:val="00EA3E71"/>
    <w:rsid w:val="00EA410C"/>
    <w:rsid w:val="00EA4455"/>
    <w:rsid w:val="00EA4FF8"/>
    <w:rsid w:val="00EA5115"/>
    <w:rsid w:val="00EA55A0"/>
    <w:rsid w:val="00EA60A2"/>
    <w:rsid w:val="00EA77CE"/>
    <w:rsid w:val="00EA7DFC"/>
    <w:rsid w:val="00EB1925"/>
    <w:rsid w:val="00EB2C2A"/>
    <w:rsid w:val="00EB2FEE"/>
    <w:rsid w:val="00EB3409"/>
    <w:rsid w:val="00EB35C3"/>
    <w:rsid w:val="00EB398C"/>
    <w:rsid w:val="00EB48AE"/>
    <w:rsid w:val="00EB4CDC"/>
    <w:rsid w:val="00EB50C0"/>
    <w:rsid w:val="00EB5892"/>
    <w:rsid w:val="00EB5C1A"/>
    <w:rsid w:val="00EB5E09"/>
    <w:rsid w:val="00EB748E"/>
    <w:rsid w:val="00EB75E1"/>
    <w:rsid w:val="00EB7D90"/>
    <w:rsid w:val="00EC056D"/>
    <w:rsid w:val="00EC0E39"/>
    <w:rsid w:val="00EC1E58"/>
    <w:rsid w:val="00EC29FE"/>
    <w:rsid w:val="00EC2F76"/>
    <w:rsid w:val="00EC32DD"/>
    <w:rsid w:val="00EC45AD"/>
    <w:rsid w:val="00EC4FDA"/>
    <w:rsid w:val="00EC5413"/>
    <w:rsid w:val="00EC6362"/>
    <w:rsid w:val="00EC784B"/>
    <w:rsid w:val="00ED00F8"/>
    <w:rsid w:val="00ED184D"/>
    <w:rsid w:val="00ED23A8"/>
    <w:rsid w:val="00ED2DFF"/>
    <w:rsid w:val="00ED3261"/>
    <w:rsid w:val="00ED3628"/>
    <w:rsid w:val="00ED46D8"/>
    <w:rsid w:val="00ED49BD"/>
    <w:rsid w:val="00ED5D1D"/>
    <w:rsid w:val="00ED6123"/>
    <w:rsid w:val="00ED65B0"/>
    <w:rsid w:val="00ED6789"/>
    <w:rsid w:val="00ED7B6B"/>
    <w:rsid w:val="00ED7D51"/>
    <w:rsid w:val="00EE0C07"/>
    <w:rsid w:val="00EE140C"/>
    <w:rsid w:val="00EE1AF1"/>
    <w:rsid w:val="00EE256E"/>
    <w:rsid w:val="00EE307C"/>
    <w:rsid w:val="00EE3E8F"/>
    <w:rsid w:val="00EE5219"/>
    <w:rsid w:val="00EE5F5E"/>
    <w:rsid w:val="00EE650E"/>
    <w:rsid w:val="00EE6E6D"/>
    <w:rsid w:val="00EE73FA"/>
    <w:rsid w:val="00EE762B"/>
    <w:rsid w:val="00EE7D33"/>
    <w:rsid w:val="00EF1962"/>
    <w:rsid w:val="00EF338B"/>
    <w:rsid w:val="00EF4740"/>
    <w:rsid w:val="00EF5387"/>
    <w:rsid w:val="00EF5AA8"/>
    <w:rsid w:val="00EF67DD"/>
    <w:rsid w:val="00EF6A4C"/>
    <w:rsid w:val="00EF71FB"/>
    <w:rsid w:val="00EF78E3"/>
    <w:rsid w:val="00EF7E72"/>
    <w:rsid w:val="00F00AD5"/>
    <w:rsid w:val="00F01426"/>
    <w:rsid w:val="00F03C9D"/>
    <w:rsid w:val="00F04DE6"/>
    <w:rsid w:val="00F05600"/>
    <w:rsid w:val="00F05999"/>
    <w:rsid w:val="00F06559"/>
    <w:rsid w:val="00F06C1F"/>
    <w:rsid w:val="00F06D9A"/>
    <w:rsid w:val="00F07022"/>
    <w:rsid w:val="00F10006"/>
    <w:rsid w:val="00F10896"/>
    <w:rsid w:val="00F10FC9"/>
    <w:rsid w:val="00F11CAE"/>
    <w:rsid w:val="00F1213F"/>
    <w:rsid w:val="00F12729"/>
    <w:rsid w:val="00F12F28"/>
    <w:rsid w:val="00F13940"/>
    <w:rsid w:val="00F13E5A"/>
    <w:rsid w:val="00F14265"/>
    <w:rsid w:val="00F142B2"/>
    <w:rsid w:val="00F151FF"/>
    <w:rsid w:val="00F15294"/>
    <w:rsid w:val="00F153E0"/>
    <w:rsid w:val="00F15415"/>
    <w:rsid w:val="00F156B0"/>
    <w:rsid w:val="00F16A48"/>
    <w:rsid w:val="00F16F51"/>
    <w:rsid w:val="00F17A71"/>
    <w:rsid w:val="00F17E4F"/>
    <w:rsid w:val="00F203B4"/>
    <w:rsid w:val="00F22306"/>
    <w:rsid w:val="00F22FC2"/>
    <w:rsid w:val="00F2324A"/>
    <w:rsid w:val="00F2347A"/>
    <w:rsid w:val="00F24925"/>
    <w:rsid w:val="00F24D6D"/>
    <w:rsid w:val="00F25488"/>
    <w:rsid w:val="00F260B8"/>
    <w:rsid w:val="00F26764"/>
    <w:rsid w:val="00F268AB"/>
    <w:rsid w:val="00F26DBD"/>
    <w:rsid w:val="00F27178"/>
    <w:rsid w:val="00F27613"/>
    <w:rsid w:val="00F27D10"/>
    <w:rsid w:val="00F27ECB"/>
    <w:rsid w:val="00F30018"/>
    <w:rsid w:val="00F31C6E"/>
    <w:rsid w:val="00F332A3"/>
    <w:rsid w:val="00F341DE"/>
    <w:rsid w:val="00F34665"/>
    <w:rsid w:val="00F35572"/>
    <w:rsid w:val="00F35AF6"/>
    <w:rsid w:val="00F35B4E"/>
    <w:rsid w:val="00F35B90"/>
    <w:rsid w:val="00F362C4"/>
    <w:rsid w:val="00F3757B"/>
    <w:rsid w:val="00F37E2C"/>
    <w:rsid w:val="00F40221"/>
    <w:rsid w:val="00F40EFA"/>
    <w:rsid w:val="00F410C7"/>
    <w:rsid w:val="00F4126B"/>
    <w:rsid w:val="00F4369A"/>
    <w:rsid w:val="00F43C46"/>
    <w:rsid w:val="00F44E93"/>
    <w:rsid w:val="00F4501B"/>
    <w:rsid w:val="00F4616B"/>
    <w:rsid w:val="00F51406"/>
    <w:rsid w:val="00F51A29"/>
    <w:rsid w:val="00F5277B"/>
    <w:rsid w:val="00F529ED"/>
    <w:rsid w:val="00F52B29"/>
    <w:rsid w:val="00F53DFB"/>
    <w:rsid w:val="00F550B3"/>
    <w:rsid w:val="00F567F0"/>
    <w:rsid w:val="00F5738B"/>
    <w:rsid w:val="00F5770F"/>
    <w:rsid w:val="00F57926"/>
    <w:rsid w:val="00F57AC7"/>
    <w:rsid w:val="00F57DFC"/>
    <w:rsid w:val="00F60FC2"/>
    <w:rsid w:val="00F612C4"/>
    <w:rsid w:val="00F622D0"/>
    <w:rsid w:val="00F64389"/>
    <w:rsid w:val="00F652E0"/>
    <w:rsid w:val="00F66003"/>
    <w:rsid w:val="00F66088"/>
    <w:rsid w:val="00F6730E"/>
    <w:rsid w:val="00F67CEE"/>
    <w:rsid w:val="00F704AB"/>
    <w:rsid w:val="00F71184"/>
    <w:rsid w:val="00F720B0"/>
    <w:rsid w:val="00F72230"/>
    <w:rsid w:val="00F72414"/>
    <w:rsid w:val="00F73E65"/>
    <w:rsid w:val="00F742E9"/>
    <w:rsid w:val="00F747C3"/>
    <w:rsid w:val="00F75C50"/>
    <w:rsid w:val="00F766EE"/>
    <w:rsid w:val="00F76CA6"/>
    <w:rsid w:val="00F804B7"/>
    <w:rsid w:val="00F8105E"/>
    <w:rsid w:val="00F832BA"/>
    <w:rsid w:val="00F83ADC"/>
    <w:rsid w:val="00F864AC"/>
    <w:rsid w:val="00F86A70"/>
    <w:rsid w:val="00F86CB7"/>
    <w:rsid w:val="00F87191"/>
    <w:rsid w:val="00F87904"/>
    <w:rsid w:val="00F87B8B"/>
    <w:rsid w:val="00F87E60"/>
    <w:rsid w:val="00F90C95"/>
    <w:rsid w:val="00F90D61"/>
    <w:rsid w:val="00F9221E"/>
    <w:rsid w:val="00F92712"/>
    <w:rsid w:val="00F92E11"/>
    <w:rsid w:val="00F94A47"/>
    <w:rsid w:val="00F95A2F"/>
    <w:rsid w:val="00F95B97"/>
    <w:rsid w:val="00F95C78"/>
    <w:rsid w:val="00F961C8"/>
    <w:rsid w:val="00F964DC"/>
    <w:rsid w:val="00F969A1"/>
    <w:rsid w:val="00F96BC4"/>
    <w:rsid w:val="00F9711E"/>
    <w:rsid w:val="00F9746D"/>
    <w:rsid w:val="00FA025F"/>
    <w:rsid w:val="00FA0F6D"/>
    <w:rsid w:val="00FA1C7E"/>
    <w:rsid w:val="00FA1D52"/>
    <w:rsid w:val="00FA1F7C"/>
    <w:rsid w:val="00FA228A"/>
    <w:rsid w:val="00FA2696"/>
    <w:rsid w:val="00FA31C5"/>
    <w:rsid w:val="00FA31ED"/>
    <w:rsid w:val="00FA32F8"/>
    <w:rsid w:val="00FA55FD"/>
    <w:rsid w:val="00FA6226"/>
    <w:rsid w:val="00FA63A5"/>
    <w:rsid w:val="00FA65D2"/>
    <w:rsid w:val="00FA73EF"/>
    <w:rsid w:val="00FB048A"/>
    <w:rsid w:val="00FB1858"/>
    <w:rsid w:val="00FB2D27"/>
    <w:rsid w:val="00FB2D2B"/>
    <w:rsid w:val="00FB397F"/>
    <w:rsid w:val="00FB3BE9"/>
    <w:rsid w:val="00FB479D"/>
    <w:rsid w:val="00FB4954"/>
    <w:rsid w:val="00FB5A06"/>
    <w:rsid w:val="00FB5B39"/>
    <w:rsid w:val="00FB5F5E"/>
    <w:rsid w:val="00FB73A5"/>
    <w:rsid w:val="00FB73C0"/>
    <w:rsid w:val="00FB7473"/>
    <w:rsid w:val="00FC01A2"/>
    <w:rsid w:val="00FC0470"/>
    <w:rsid w:val="00FC0CF8"/>
    <w:rsid w:val="00FC1305"/>
    <w:rsid w:val="00FC15C4"/>
    <w:rsid w:val="00FC168B"/>
    <w:rsid w:val="00FC25C9"/>
    <w:rsid w:val="00FC2AC1"/>
    <w:rsid w:val="00FC2D3C"/>
    <w:rsid w:val="00FC2E10"/>
    <w:rsid w:val="00FC4253"/>
    <w:rsid w:val="00FC4485"/>
    <w:rsid w:val="00FC46B7"/>
    <w:rsid w:val="00FC4947"/>
    <w:rsid w:val="00FC53CB"/>
    <w:rsid w:val="00FC5CCD"/>
    <w:rsid w:val="00FC6FAE"/>
    <w:rsid w:val="00FC730F"/>
    <w:rsid w:val="00FD0316"/>
    <w:rsid w:val="00FD0C6F"/>
    <w:rsid w:val="00FD3045"/>
    <w:rsid w:val="00FD36C6"/>
    <w:rsid w:val="00FD3DF8"/>
    <w:rsid w:val="00FD44DD"/>
    <w:rsid w:val="00FD4FA6"/>
    <w:rsid w:val="00FD579E"/>
    <w:rsid w:val="00FD61AE"/>
    <w:rsid w:val="00FD65A8"/>
    <w:rsid w:val="00FD751C"/>
    <w:rsid w:val="00FE044F"/>
    <w:rsid w:val="00FE0646"/>
    <w:rsid w:val="00FE1424"/>
    <w:rsid w:val="00FE223B"/>
    <w:rsid w:val="00FE45F9"/>
    <w:rsid w:val="00FE46C5"/>
    <w:rsid w:val="00FE72A4"/>
    <w:rsid w:val="00FE783A"/>
    <w:rsid w:val="00FE79B7"/>
    <w:rsid w:val="00FF0A02"/>
    <w:rsid w:val="00FF3A24"/>
    <w:rsid w:val="00FF3DAC"/>
    <w:rsid w:val="00FF5D1F"/>
    <w:rsid w:val="00FF6954"/>
    <w:rsid w:val="00FF6A96"/>
    <w:rsid w:val="00FF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5C33A"/>
  <w15:docId w15:val="{17516892-0DDA-4890-B04C-413FE11B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F68"/>
  </w:style>
  <w:style w:type="paragraph" w:styleId="Heading1">
    <w:name w:val="heading 1"/>
    <w:basedOn w:val="Normal"/>
    <w:next w:val="Normal"/>
    <w:link w:val="Heading1Char"/>
    <w:uiPriority w:val="9"/>
    <w:qFormat/>
    <w:rsid w:val="00D334EC"/>
    <w:pPr>
      <w:keepNext/>
      <w:spacing w:after="0" w:line="240" w:lineRule="auto"/>
      <w:jc w:val="center"/>
      <w:outlineLvl w:val="0"/>
    </w:pPr>
    <w:rPr>
      <w:rFonts w:ascii="Times New Roman" w:eastAsia="Times New Roman" w:hAnsi="Times New Roman" w:cs="Times New Roman"/>
      <w:b/>
      <w:bCs/>
      <w:color w:val="244062"/>
    </w:rPr>
  </w:style>
  <w:style w:type="paragraph" w:styleId="Heading2">
    <w:name w:val="heading 2"/>
    <w:aliases w:val=" Char1"/>
    <w:basedOn w:val="Normal"/>
    <w:next w:val="Normal"/>
    <w:link w:val="Heading2Char"/>
    <w:unhideWhenUsed/>
    <w:qFormat/>
    <w:rsid w:val="002E70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3B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F5AA8"/>
    <w:pPr>
      <w:keepNext/>
      <w:spacing w:after="0" w:line="240" w:lineRule="auto"/>
      <w:outlineLvl w:val="3"/>
    </w:pPr>
    <w:rPr>
      <w:rFonts w:ascii="Times New Roman" w:eastAsia="Times New Roman" w:hAnsi="Times New Roman" w:cs="Times New Roman"/>
      <w:b/>
      <w:bCs/>
      <w:sz w:val="32"/>
      <w:szCs w:val="32"/>
      <w:lang w:val="sr-Latn-RS" w:eastAsia="sr-Latn-RS"/>
    </w:rPr>
  </w:style>
  <w:style w:type="paragraph" w:styleId="Heading5">
    <w:name w:val="heading 5"/>
    <w:basedOn w:val="Normal"/>
    <w:next w:val="Normal"/>
    <w:link w:val="Heading5Char"/>
    <w:uiPriority w:val="9"/>
    <w:unhideWhenUsed/>
    <w:qFormat/>
    <w:rsid w:val="000B1C93"/>
    <w:pPr>
      <w:keepNext/>
      <w:tabs>
        <w:tab w:val="left" w:pos="1740"/>
      </w:tabs>
      <w:outlineLvl w:val="4"/>
    </w:pPr>
    <w:rPr>
      <w:rFonts w:ascii="Times New Roman" w:hAnsi="Times New Roman" w:cs="Times New Roman"/>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4EC"/>
    <w:rPr>
      <w:rFonts w:ascii="Times New Roman" w:eastAsia="Times New Roman" w:hAnsi="Times New Roman" w:cs="Times New Roman"/>
      <w:b/>
      <w:bCs/>
      <w:color w:val="244062"/>
    </w:rPr>
  </w:style>
  <w:style w:type="character" w:customStyle="1" w:styleId="Heading2Char">
    <w:name w:val="Heading 2 Char"/>
    <w:aliases w:val=" Char1 Char"/>
    <w:basedOn w:val="DefaultParagraphFont"/>
    <w:link w:val="Heading2"/>
    <w:rsid w:val="002E70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3B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F5AA8"/>
    <w:rPr>
      <w:rFonts w:ascii="Times New Roman" w:eastAsia="Times New Roman" w:hAnsi="Times New Roman" w:cs="Times New Roman"/>
      <w:b/>
      <w:bCs/>
      <w:sz w:val="32"/>
      <w:szCs w:val="32"/>
      <w:lang w:val="sr-Latn-RS" w:eastAsia="sr-Latn-RS"/>
    </w:rPr>
  </w:style>
  <w:style w:type="character" w:customStyle="1" w:styleId="Heading5Char">
    <w:name w:val="Heading 5 Char"/>
    <w:basedOn w:val="DefaultParagraphFont"/>
    <w:link w:val="Heading5"/>
    <w:uiPriority w:val="9"/>
    <w:rsid w:val="000B1C93"/>
    <w:rPr>
      <w:rFonts w:ascii="Times New Roman" w:hAnsi="Times New Roman" w:cs="Times New Roman"/>
      <w:color w:val="FF0000"/>
      <w:sz w:val="28"/>
      <w:szCs w:val="28"/>
    </w:rPr>
  </w:style>
  <w:style w:type="paragraph" w:styleId="BalloonText">
    <w:name w:val="Balloon Text"/>
    <w:basedOn w:val="Normal"/>
    <w:link w:val="BalloonTextChar"/>
    <w:uiPriority w:val="99"/>
    <w:semiHidden/>
    <w:unhideWhenUsed/>
    <w:rsid w:val="00251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E"/>
    <w:rPr>
      <w:rFonts w:ascii="Tahoma" w:hAnsi="Tahoma" w:cs="Tahoma"/>
      <w:sz w:val="16"/>
      <w:szCs w:val="16"/>
    </w:rPr>
  </w:style>
  <w:style w:type="table" w:styleId="TableGrid">
    <w:name w:val="Table Grid"/>
    <w:basedOn w:val="TableNormal"/>
    <w:uiPriority w:val="59"/>
    <w:rsid w:val="005A57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A5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794"/>
  </w:style>
  <w:style w:type="paragraph" w:styleId="Footer">
    <w:name w:val="footer"/>
    <w:basedOn w:val="Normal"/>
    <w:link w:val="FooterChar"/>
    <w:uiPriority w:val="99"/>
    <w:unhideWhenUsed/>
    <w:rsid w:val="005A5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794"/>
  </w:style>
  <w:style w:type="character" w:styleId="PlaceholderText">
    <w:name w:val="Placeholder Text"/>
    <w:basedOn w:val="DefaultParagraphFont"/>
    <w:uiPriority w:val="99"/>
    <w:semiHidden/>
    <w:rsid w:val="004A2A71"/>
    <w:rPr>
      <w:color w:val="808080"/>
    </w:rPr>
  </w:style>
  <w:style w:type="paragraph" w:styleId="ListParagraph">
    <w:name w:val="List Paragraph"/>
    <w:aliases w:val="List Paragraph (numbered (a)),List Paragraph Char Char Char,Use Case List Paragraph,List Paragraph2"/>
    <w:basedOn w:val="Normal"/>
    <w:link w:val="ListParagraphChar"/>
    <w:uiPriority w:val="34"/>
    <w:qFormat/>
    <w:rsid w:val="00F26764"/>
    <w:pPr>
      <w:ind w:left="720"/>
      <w:contextualSpacing/>
    </w:pPr>
  </w:style>
  <w:style w:type="character" w:customStyle="1" w:styleId="ListParagraphChar">
    <w:name w:val="List Paragraph Char"/>
    <w:aliases w:val="List Paragraph (numbered (a)) Char,List Paragraph Char Char Char Char,Use Case List Paragraph Char,List Paragraph2 Char"/>
    <w:link w:val="ListParagraph"/>
    <w:uiPriority w:val="34"/>
    <w:locked/>
    <w:rsid w:val="004B0772"/>
  </w:style>
  <w:style w:type="character" w:styleId="Strong">
    <w:name w:val="Strong"/>
    <w:basedOn w:val="DefaultParagraphFont"/>
    <w:uiPriority w:val="22"/>
    <w:qFormat/>
    <w:rsid w:val="00FD579E"/>
    <w:rPr>
      <w:b/>
      <w:bCs/>
    </w:rPr>
  </w:style>
  <w:style w:type="paragraph" w:styleId="EndnoteText">
    <w:name w:val="endnote text"/>
    <w:basedOn w:val="Normal"/>
    <w:link w:val="EndnoteTextChar"/>
    <w:uiPriority w:val="99"/>
    <w:semiHidden/>
    <w:unhideWhenUsed/>
    <w:rsid w:val="009C3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344A"/>
    <w:rPr>
      <w:sz w:val="20"/>
      <w:szCs w:val="20"/>
    </w:rPr>
  </w:style>
  <w:style w:type="character" w:styleId="EndnoteReference">
    <w:name w:val="endnote reference"/>
    <w:basedOn w:val="DefaultParagraphFont"/>
    <w:uiPriority w:val="99"/>
    <w:semiHidden/>
    <w:unhideWhenUsed/>
    <w:rsid w:val="009C344A"/>
    <w:rPr>
      <w:vertAlign w:val="superscript"/>
    </w:rPr>
  </w:style>
  <w:style w:type="paragraph" w:styleId="FootnoteText">
    <w:name w:val="footnote text"/>
    <w:basedOn w:val="Normal"/>
    <w:link w:val="FootnoteTextChar"/>
    <w:uiPriority w:val="99"/>
    <w:semiHidden/>
    <w:unhideWhenUsed/>
    <w:rsid w:val="009C3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44A"/>
    <w:rPr>
      <w:sz w:val="20"/>
      <w:szCs w:val="20"/>
    </w:rPr>
  </w:style>
  <w:style w:type="character" w:styleId="FootnoteReference">
    <w:name w:val="footnote reference"/>
    <w:basedOn w:val="DefaultParagraphFont"/>
    <w:uiPriority w:val="99"/>
    <w:semiHidden/>
    <w:unhideWhenUsed/>
    <w:rsid w:val="009C344A"/>
    <w:rPr>
      <w:vertAlign w:val="superscript"/>
    </w:rPr>
  </w:style>
  <w:style w:type="character" w:styleId="Hyperlink">
    <w:name w:val="Hyperlink"/>
    <w:basedOn w:val="DefaultParagraphFont"/>
    <w:uiPriority w:val="99"/>
    <w:rsid w:val="00B84040"/>
    <w:rPr>
      <w:color w:val="0000FF"/>
      <w:u w:val="single"/>
    </w:rPr>
  </w:style>
  <w:style w:type="table" w:styleId="LightShading-Accent3">
    <w:name w:val="Light Shading Accent 3"/>
    <w:basedOn w:val="TableNormal"/>
    <w:uiPriority w:val="60"/>
    <w:rsid w:val="00D54EC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D54E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1">
    <w:name w:val="Medium Grid 3 Accent 1"/>
    <w:basedOn w:val="TableNormal"/>
    <w:uiPriority w:val="69"/>
    <w:rsid w:val="00D54E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1">
    <w:name w:val="Colorful Shading Accent 1"/>
    <w:basedOn w:val="TableNormal"/>
    <w:uiPriority w:val="71"/>
    <w:rsid w:val="00D54EC7"/>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sid w:val="00D54EC7"/>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hps">
    <w:name w:val="hps"/>
    <w:basedOn w:val="DefaultParagraphFont"/>
    <w:rsid w:val="00706B98"/>
  </w:style>
  <w:style w:type="paragraph" w:styleId="NoSpacing">
    <w:name w:val="No Spacing"/>
    <w:link w:val="NoSpacingChar"/>
    <w:uiPriority w:val="1"/>
    <w:qFormat/>
    <w:rsid w:val="00211D79"/>
    <w:pPr>
      <w:spacing w:after="0" w:line="240" w:lineRule="auto"/>
    </w:pPr>
  </w:style>
  <w:style w:type="character" w:customStyle="1" w:styleId="NoSpacingChar">
    <w:name w:val="No Spacing Char"/>
    <w:basedOn w:val="DefaultParagraphFont"/>
    <w:link w:val="NoSpacing"/>
    <w:uiPriority w:val="1"/>
    <w:rsid w:val="006D4D92"/>
  </w:style>
  <w:style w:type="paragraph" w:styleId="BodyText">
    <w:name w:val="Body Text"/>
    <w:basedOn w:val="Normal"/>
    <w:link w:val="BodyTextChar"/>
    <w:rsid w:val="00A210F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210FB"/>
    <w:rPr>
      <w:rFonts w:ascii="Times New Roman" w:eastAsia="Times New Roman" w:hAnsi="Times New Roman" w:cs="Times New Roman"/>
      <w:sz w:val="24"/>
      <w:szCs w:val="24"/>
    </w:rPr>
  </w:style>
  <w:style w:type="character" w:customStyle="1" w:styleId="pch">
    <w:name w:val="pch"/>
    <w:basedOn w:val="DefaultParagraphFont"/>
    <w:rsid w:val="00D564E8"/>
  </w:style>
  <w:style w:type="character" w:styleId="PageNumber">
    <w:name w:val="page number"/>
    <w:basedOn w:val="DefaultParagraphFont"/>
    <w:uiPriority w:val="99"/>
    <w:unhideWhenUsed/>
    <w:rsid w:val="005645BF"/>
  </w:style>
  <w:style w:type="paragraph" w:styleId="TOC3">
    <w:name w:val="toc 3"/>
    <w:basedOn w:val="Normal"/>
    <w:next w:val="Normal"/>
    <w:uiPriority w:val="39"/>
    <w:rsid w:val="005114ED"/>
    <w:pPr>
      <w:tabs>
        <w:tab w:val="right" w:pos="9355"/>
      </w:tabs>
      <w:spacing w:after="0" w:line="240" w:lineRule="auto"/>
      <w:ind w:left="240"/>
    </w:pPr>
    <w:rPr>
      <w:rFonts w:ascii="Times New Roman" w:eastAsia="Times New Roman" w:hAnsi="Times New Roman" w:cs="Times New Roman"/>
      <w:szCs w:val="20"/>
    </w:rPr>
  </w:style>
  <w:style w:type="paragraph" w:styleId="BodyTextIndent">
    <w:name w:val="Body Text Indent"/>
    <w:basedOn w:val="Normal"/>
    <w:link w:val="BodyTextIndentChar"/>
    <w:uiPriority w:val="99"/>
    <w:unhideWhenUsed/>
    <w:rsid w:val="000124DC"/>
    <w:pPr>
      <w:spacing w:after="120"/>
      <w:ind w:left="360"/>
    </w:pPr>
  </w:style>
  <w:style w:type="character" w:customStyle="1" w:styleId="BodyTextIndentChar">
    <w:name w:val="Body Text Indent Char"/>
    <w:basedOn w:val="DefaultParagraphFont"/>
    <w:link w:val="BodyTextIndent"/>
    <w:uiPriority w:val="99"/>
    <w:rsid w:val="000124DC"/>
  </w:style>
  <w:style w:type="paragraph" w:styleId="TOCHeading">
    <w:name w:val="TOC Heading"/>
    <w:basedOn w:val="Heading1"/>
    <w:next w:val="Normal"/>
    <w:uiPriority w:val="39"/>
    <w:unhideWhenUsed/>
    <w:qFormat/>
    <w:rsid w:val="002E70E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2E70E1"/>
    <w:pPr>
      <w:spacing w:after="100"/>
      <w:ind w:left="220"/>
    </w:pPr>
  </w:style>
  <w:style w:type="paragraph" w:styleId="TOC1">
    <w:name w:val="toc 1"/>
    <w:basedOn w:val="Normal"/>
    <w:next w:val="Normal"/>
    <w:autoRedefine/>
    <w:uiPriority w:val="39"/>
    <w:unhideWhenUsed/>
    <w:rsid w:val="002E70E1"/>
    <w:pPr>
      <w:spacing w:after="100"/>
    </w:pPr>
  </w:style>
  <w:style w:type="paragraph" w:styleId="Title">
    <w:name w:val="Title"/>
    <w:basedOn w:val="Normal"/>
    <w:next w:val="Normal"/>
    <w:link w:val="TitleChar"/>
    <w:uiPriority w:val="10"/>
    <w:qFormat/>
    <w:rsid w:val="00993B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3B22"/>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CE12A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56347"/>
    <w:rPr>
      <w:sz w:val="16"/>
      <w:szCs w:val="16"/>
    </w:rPr>
  </w:style>
  <w:style w:type="paragraph" w:styleId="CommentText">
    <w:name w:val="annotation text"/>
    <w:basedOn w:val="Normal"/>
    <w:link w:val="CommentTextChar"/>
    <w:uiPriority w:val="99"/>
    <w:semiHidden/>
    <w:unhideWhenUsed/>
    <w:rsid w:val="00C56347"/>
    <w:pPr>
      <w:spacing w:line="240" w:lineRule="auto"/>
    </w:pPr>
    <w:rPr>
      <w:sz w:val="20"/>
      <w:szCs w:val="20"/>
    </w:rPr>
  </w:style>
  <w:style w:type="character" w:customStyle="1" w:styleId="CommentTextChar">
    <w:name w:val="Comment Text Char"/>
    <w:basedOn w:val="DefaultParagraphFont"/>
    <w:link w:val="CommentText"/>
    <w:uiPriority w:val="99"/>
    <w:semiHidden/>
    <w:rsid w:val="00C56347"/>
    <w:rPr>
      <w:sz w:val="20"/>
      <w:szCs w:val="20"/>
    </w:rPr>
  </w:style>
  <w:style w:type="paragraph" w:styleId="CommentSubject">
    <w:name w:val="annotation subject"/>
    <w:basedOn w:val="CommentText"/>
    <w:next w:val="CommentText"/>
    <w:link w:val="CommentSubjectChar"/>
    <w:uiPriority w:val="99"/>
    <w:semiHidden/>
    <w:unhideWhenUsed/>
    <w:rsid w:val="00C56347"/>
    <w:rPr>
      <w:b/>
      <w:bCs/>
    </w:rPr>
  </w:style>
  <w:style w:type="character" w:customStyle="1" w:styleId="CommentSubjectChar">
    <w:name w:val="Comment Subject Char"/>
    <w:basedOn w:val="CommentTextChar"/>
    <w:link w:val="CommentSubject"/>
    <w:uiPriority w:val="99"/>
    <w:semiHidden/>
    <w:rsid w:val="00C563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0946">
      <w:bodyDiv w:val="1"/>
      <w:marLeft w:val="0"/>
      <w:marRight w:val="0"/>
      <w:marTop w:val="0"/>
      <w:marBottom w:val="0"/>
      <w:divBdr>
        <w:top w:val="none" w:sz="0" w:space="0" w:color="auto"/>
        <w:left w:val="none" w:sz="0" w:space="0" w:color="auto"/>
        <w:bottom w:val="none" w:sz="0" w:space="0" w:color="auto"/>
        <w:right w:val="none" w:sz="0" w:space="0" w:color="auto"/>
      </w:divBdr>
    </w:div>
    <w:div w:id="7367380">
      <w:bodyDiv w:val="1"/>
      <w:marLeft w:val="0"/>
      <w:marRight w:val="0"/>
      <w:marTop w:val="0"/>
      <w:marBottom w:val="0"/>
      <w:divBdr>
        <w:top w:val="none" w:sz="0" w:space="0" w:color="auto"/>
        <w:left w:val="none" w:sz="0" w:space="0" w:color="auto"/>
        <w:bottom w:val="none" w:sz="0" w:space="0" w:color="auto"/>
        <w:right w:val="none" w:sz="0" w:space="0" w:color="auto"/>
      </w:divBdr>
    </w:div>
    <w:div w:id="11500306">
      <w:bodyDiv w:val="1"/>
      <w:marLeft w:val="0"/>
      <w:marRight w:val="0"/>
      <w:marTop w:val="0"/>
      <w:marBottom w:val="0"/>
      <w:divBdr>
        <w:top w:val="none" w:sz="0" w:space="0" w:color="auto"/>
        <w:left w:val="none" w:sz="0" w:space="0" w:color="auto"/>
        <w:bottom w:val="none" w:sz="0" w:space="0" w:color="auto"/>
        <w:right w:val="none" w:sz="0" w:space="0" w:color="auto"/>
      </w:divBdr>
    </w:div>
    <w:div w:id="17774661">
      <w:bodyDiv w:val="1"/>
      <w:marLeft w:val="0"/>
      <w:marRight w:val="0"/>
      <w:marTop w:val="0"/>
      <w:marBottom w:val="0"/>
      <w:divBdr>
        <w:top w:val="none" w:sz="0" w:space="0" w:color="auto"/>
        <w:left w:val="none" w:sz="0" w:space="0" w:color="auto"/>
        <w:bottom w:val="none" w:sz="0" w:space="0" w:color="auto"/>
        <w:right w:val="none" w:sz="0" w:space="0" w:color="auto"/>
      </w:divBdr>
    </w:div>
    <w:div w:id="20278401">
      <w:bodyDiv w:val="1"/>
      <w:marLeft w:val="0"/>
      <w:marRight w:val="0"/>
      <w:marTop w:val="0"/>
      <w:marBottom w:val="0"/>
      <w:divBdr>
        <w:top w:val="none" w:sz="0" w:space="0" w:color="auto"/>
        <w:left w:val="none" w:sz="0" w:space="0" w:color="auto"/>
        <w:bottom w:val="none" w:sz="0" w:space="0" w:color="auto"/>
        <w:right w:val="none" w:sz="0" w:space="0" w:color="auto"/>
      </w:divBdr>
    </w:div>
    <w:div w:id="20667952">
      <w:bodyDiv w:val="1"/>
      <w:marLeft w:val="0"/>
      <w:marRight w:val="0"/>
      <w:marTop w:val="0"/>
      <w:marBottom w:val="0"/>
      <w:divBdr>
        <w:top w:val="none" w:sz="0" w:space="0" w:color="auto"/>
        <w:left w:val="none" w:sz="0" w:space="0" w:color="auto"/>
        <w:bottom w:val="none" w:sz="0" w:space="0" w:color="auto"/>
        <w:right w:val="none" w:sz="0" w:space="0" w:color="auto"/>
      </w:divBdr>
    </w:div>
    <w:div w:id="24723469">
      <w:bodyDiv w:val="1"/>
      <w:marLeft w:val="0"/>
      <w:marRight w:val="0"/>
      <w:marTop w:val="0"/>
      <w:marBottom w:val="0"/>
      <w:divBdr>
        <w:top w:val="none" w:sz="0" w:space="0" w:color="auto"/>
        <w:left w:val="none" w:sz="0" w:space="0" w:color="auto"/>
        <w:bottom w:val="none" w:sz="0" w:space="0" w:color="auto"/>
        <w:right w:val="none" w:sz="0" w:space="0" w:color="auto"/>
      </w:divBdr>
    </w:div>
    <w:div w:id="25715357">
      <w:bodyDiv w:val="1"/>
      <w:marLeft w:val="0"/>
      <w:marRight w:val="0"/>
      <w:marTop w:val="0"/>
      <w:marBottom w:val="0"/>
      <w:divBdr>
        <w:top w:val="none" w:sz="0" w:space="0" w:color="auto"/>
        <w:left w:val="none" w:sz="0" w:space="0" w:color="auto"/>
        <w:bottom w:val="none" w:sz="0" w:space="0" w:color="auto"/>
        <w:right w:val="none" w:sz="0" w:space="0" w:color="auto"/>
      </w:divBdr>
    </w:div>
    <w:div w:id="26370802">
      <w:bodyDiv w:val="1"/>
      <w:marLeft w:val="0"/>
      <w:marRight w:val="0"/>
      <w:marTop w:val="0"/>
      <w:marBottom w:val="0"/>
      <w:divBdr>
        <w:top w:val="none" w:sz="0" w:space="0" w:color="auto"/>
        <w:left w:val="none" w:sz="0" w:space="0" w:color="auto"/>
        <w:bottom w:val="none" w:sz="0" w:space="0" w:color="auto"/>
        <w:right w:val="none" w:sz="0" w:space="0" w:color="auto"/>
      </w:divBdr>
    </w:div>
    <w:div w:id="31080918">
      <w:bodyDiv w:val="1"/>
      <w:marLeft w:val="0"/>
      <w:marRight w:val="0"/>
      <w:marTop w:val="0"/>
      <w:marBottom w:val="0"/>
      <w:divBdr>
        <w:top w:val="none" w:sz="0" w:space="0" w:color="auto"/>
        <w:left w:val="none" w:sz="0" w:space="0" w:color="auto"/>
        <w:bottom w:val="none" w:sz="0" w:space="0" w:color="auto"/>
        <w:right w:val="none" w:sz="0" w:space="0" w:color="auto"/>
      </w:divBdr>
    </w:div>
    <w:div w:id="32851682">
      <w:bodyDiv w:val="1"/>
      <w:marLeft w:val="0"/>
      <w:marRight w:val="0"/>
      <w:marTop w:val="0"/>
      <w:marBottom w:val="0"/>
      <w:divBdr>
        <w:top w:val="none" w:sz="0" w:space="0" w:color="auto"/>
        <w:left w:val="none" w:sz="0" w:space="0" w:color="auto"/>
        <w:bottom w:val="none" w:sz="0" w:space="0" w:color="auto"/>
        <w:right w:val="none" w:sz="0" w:space="0" w:color="auto"/>
      </w:divBdr>
    </w:div>
    <w:div w:id="34889350">
      <w:bodyDiv w:val="1"/>
      <w:marLeft w:val="0"/>
      <w:marRight w:val="0"/>
      <w:marTop w:val="0"/>
      <w:marBottom w:val="0"/>
      <w:divBdr>
        <w:top w:val="none" w:sz="0" w:space="0" w:color="auto"/>
        <w:left w:val="none" w:sz="0" w:space="0" w:color="auto"/>
        <w:bottom w:val="none" w:sz="0" w:space="0" w:color="auto"/>
        <w:right w:val="none" w:sz="0" w:space="0" w:color="auto"/>
      </w:divBdr>
    </w:div>
    <w:div w:id="49816089">
      <w:bodyDiv w:val="1"/>
      <w:marLeft w:val="0"/>
      <w:marRight w:val="0"/>
      <w:marTop w:val="0"/>
      <w:marBottom w:val="0"/>
      <w:divBdr>
        <w:top w:val="none" w:sz="0" w:space="0" w:color="auto"/>
        <w:left w:val="none" w:sz="0" w:space="0" w:color="auto"/>
        <w:bottom w:val="none" w:sz="0" w:space="0" w:color="auto"/>
        <w:right w:val="none" w:sz="0" w:space="0" w:color="auto"/>
      </w:divBdr>
    </w:div>
    <w:div w:id="50614276">
      <w:bodyDiv w:val="1"/>
      <w:marLeft w:val="0"/>
      <w:marRight w:val="0"/>
      <w:marTop w:val="0"/>
      <w:marBottom w:val="0"/>
      <w:divBdr>
        <w:top w:val="none" w:sz="0" w:space="0" w:color="auto"/>
        <w:left w:val="none" w:sz="0" w:space="0" w:color="auto"/>
        <w:bottom w:val="none" w:sz="0" w:space="0" w:color="auto"/>
        <w:right w:val="none" w:sz="0" w:space="0" w:color="auto"/>
      </w:divBdr>
    </w:div>
    <w:div w:id="51779916">
      <w:bodyDiv w:val="1"/>
      <w:marLeft w:val="0"/>
      <w:marRight w:val="0"/>
      <w:marTop w:val="0"/>
      <w:marBottom w:val="0"/>
      <w:divBdr>
        <w:top w:val="none" w:sz="0" w:space="0" w:color="auto"/>
        <w:left w:val="none" w:sz="0" w:space="0" w:color="auto"/>
        <w:bottom w:val="none" w:sz="0" w:space="0" w:color="auto"/>
        <w:right w:val="none" w:sz="0" w:space="0" w:color="auto"/>
      </w:divBdr>
    </w:div>
    <w:div w:id="58599265">
      <w:bodyDiv w:val="1"/>
      <w:marLeft w:val="0"/>
      <w:marRight w:val="0"/>
      <w:marTop w:val="0"/>
      <w:marBottom w:val="0"/>
      <w:divBdr>
        <w:top w:val="none" w:sz="0" w:space="0" w:color="auto"/>
        <w:left w:val="none" w:sz="0" w:space="0" w:color="auto"/>
        <w:bottom w:val="none" w:sz="0" w:space="0" w:color="auto"/>
        <w:right w:val="none" w:sz="0" w:space="0" w:color="auto"/>
      </w:divBdr>
    </w:div>
    <w:div w:id="71583717">
      <w:bodyDiv w:val="1"/>
      <w:marLeft w:val="0"/>
      <w:marRight w:val="0"/>
      <w:marTop w:val="0"/>
      <w:marBottom w:val="0"/>
      <w:divBdr>
        <w:top w:val="none" w:sz="0" w:space="0" w:color="auto"/>
        <w:left w:val="none" w:sz="0" w:space="0" w:color="auto"/>
        <w:bottom w:val="none" w:sz="0" w:space="0" w:color="auto"/>
        <w:right w:val="none" w:sz="0" w:space="0" w:color="auto"/>
      </w:divBdr>
    </w:div>
    <w:div w:id="72513162">
      <w:bodyDiv w:val="1"/>
      <w:marLeft w:val="0"/>
      <w:marRight w:val="0"/>
      <w:marTop w:val="0"/>
      <w:marBottom w:val="0"/>
      <w:divBdr>
        <w:top w:val="none" w:sz="0" w:space="0" w:color="auto"/>
        <w:left w:val="none" w:sz="0" w:space="0" w:color="auto"/>
        <w:bottom w:val="none" w:sz="0" w:space="0" w:color="auto"/>
        <w:right w:val="none" w:sz="0" w:space="0" w:color="auto"/>
      </w:divBdr>
    </w:div>
    <w:div w:id="74058031">
      <w:bodyDiv w:val="1"/>
      <w:marLeft w:val="0"/>
      <w:marRight w:val="0"/>
      <w:marTop w:val="0"/>
      <w:marBottom w:val="0"/>
      <w:divBdr>
        <w:top w:val="none" w:sz="0" w:space="0" w:color="auto"/>
        <w:left w:val="none" w:sz="0" w:space="0" w:color="auto"/>
        <w:bottom w:val="none" w:sz="0" w:space="0" w:color="auto"/>
        <w:right w:val="none" w:sz="0" w:space="0" w:color="auto"/>
      </w:divBdr>
    </w:div>
    <w:div w:id="83232532">
      <w:bodyDiv w:val="1"/>
      <w:marLeft w:val="0"/>
      <w:marRight w:val="0"/>
      <w:marTop w:val="0"/>
      <w:marBottom w:val="0"/>
      <w:divBdr>
        <w:top w:val="none" w:sz="0" w:space="0" w:color="auto"/>
        <w:left w:val="none" w:sz="0" w:space="0" w:color="auto"/>
        <w:bottom w:val="none" w:sz="0" w:space="0" w:color="auto"/>
        <w:right w:val="none" w:sz="0" w:space="0" w:color="auto"/>
      </w:divBdr>
    </w:div>
    <w:div w:id="85270573">
      <w:bodyDiv w:val="1"/>
      <w:marLeft w:val="0"/>
      <w:marRight w:val="0"/>
      <w:marTop w:val="0"/>
      <w:marBottom w:val="0"/>
      <w:divBdr>
        <w:top w:val="none" w:sz="0" w:space="0" w:color="auto"/>
        <w:left w:val="none" w:sz="0" w:space="0" w:color="auto"/>
        <w:bottom w:val="none" w:sz="0" w:space="0" w:color="auto"/>
        <w:right w:val="none" w:sz="0" w:space="0" w:color="auto"/>
      </w:divBdr>
    </w:div>
    <w:div w:id="87116889">
      <w:bodyDiv w:val="1"/>
      <w:marLeft w:val="0"/>
      <w:marRight w:val="0"/>
      <w:marTop w:val="0"/>
      <w:marBottom w:val="0"/>
      <w:divBdr>
        <w:top w:val="none" w:sz="0" w:space="0" w:color="auto"/>
        <w:left w:val="none" w:sz="0" w:space="0" w:color="auto"/>
        <w:bottom w:val="none" w:sz="0" w:space="0" w:color="auto"/>
        <w:right w:val="none" w:sz="0" w:space="0" w:color="auto"/>
      </w:divBdr>
    </w:div>
    <w:div w:id="87850929">
      <w:bodyDiv w:val="1"/>
      <w:marLeft w:val="0"/>
      <w:marRight w:val="0"/>
      <w:marTop w:val="0"/>
      <w:marBottom w:val="0"/>
      <w:divBdr>
        <w:top w:val="none" w:sz="0" w:space="0" w:color="auto"/>
        <w:left w:val="none" w:sz="0" w:space="0" w:color="auto"/>
        <w:bottom w:val="none" w:sz="0" w:space="0" w:color="auto"/>
        <w:right w:val="none" w:sz="0" w:space="0" w:color="auto"/>
      </w:divBdr>
    </w:div>
    <w:div w:id="100032391">
      <w:bodyDiv w:val="1"/>
      <w:marLeft w:val="0"/>
      <w:marRight w:val="0"/>
      <w:marTop w:val="0"/>
      <w:marBottom w:val="0"/>
      <w:divBdr>
        <w:top w:val="none" w:sz="0" w:space="0" w:color="auto"/>
        <w:left w:val="none" w:sz="0" w:space="0" w:color="auto"/>
        <w:bottom w:val="none" w:sz="0" w:space="0" w:color="auto"/>
        <w:right w:val="none" w:sz="0" w:space="0" w:color="auto"/>
      </w:divBdr>
    </w:div>
    <w:div w:id="101075667">
      <w:bodyDiv w:val="1"/>
      <w:marLeft w:val="0"/>
      <w:marRight w:val="0"/>
      <w:marTop w:val="0"/>
      <w:marBottom w:val="0"/>
      <w:divBdr>
        <w:top w:val="none" w:sz="0" w:space="0" w:color="auto"/>
        <w:left w:val="none" w:sz="0" w:space="0" w:color="auto"/>
        <w:bottom w:val="none" w:sz="0" w:space="0" w:color="auto"/>
        <w:right w:val="none" w:sz="0" w:space="0" w:color="auto"/>
      </w:divBdr>
    </w:div>
    <w:div w:id="102501088">
      <w:bodyDiv w:val="1"/>
      <w:marLeft w:val="0"/>
      <w:marRight w:val="0"/>
      <w:marTop w:val="0"/>
      <w:marBottom w:val="0"/>
      <w:divBdr>
        <w:top w:val="none" w:sz="0" w:space="0" w:color="auto"/>
        <w:left w:val="none" w:sz="0" w:space="0" w:color="auto"/>
        <w:bottom w:val="none" w:sz="0" w:space="0" w:color="auto"/>
        <w:right w:val="none" w:sz="0" w:space="0" w:color="auto"/>
      </w:divBdr>
    </w:div>
    <w:div w:id="111092004">
      <w:bodyDiv w:val="1"/>
      <w:marLeft w:val="0"/>
      <w:marRight w:val="0"/>
      <w:marTop w:val="0"/>
      <w:marBottom w:val="0"/>
      <w:divBdr>
        <w:top w:val="none" w:sz="0" w:space="0" w:color="auto"/>
        <w:left w:val="none" w:sz="0" w:space="0" w:color="auto"/>
        <w:bottom w:val="none" w:sz="0" w:space="0" w:color="auto"/>
        <w:right w:val="none" w:sz="0" w:space="0" w:color="auto"/>
      </w:divBdr>
    </w:div>
    <w:div w:id="113209066">
      <w:bodyDiv w:val="1"/>
      <w:marLeft w:val="0"/>
      <w:marRight w:val="0"/>
      <w:marTop w:val="0"/>
      <w:marBottom w:val="0"/>
      <w:divBdr>
        <w:top w:val="none" w:sz="0" w:space="0" w:color="auto"/>
        <w:left w:val="none" w:sz="0" w:space="0" w:color="auto"/>
        <w:bottom w:val="none" w:sz="0" w:space="0" w:color="auto"/>
        <w:right w:val="none" w:sz="0" w:space="0" w:color="auto"/>
      </w:divBdr>
    </w:div>
    <w:div w:id="113405860">
      <w:bodyDiv w:val="1"/>
      <w:marLeft w:val="0"/>
      <w:marRight w:val="0"/>
      <w:marTop w:val="0"/>
      <w:marBottom w:val="0"/>
      <w:divBdr>
        <w:top w:val="none" w:sz="0" w:space="0" w:color="auto"/>
        <w:left w:val="none" w:sz="0" w:space="0" w:color="auto"/>
        <w:bottom w:val="none" w:sz="0" w:space="0" w:color="auto"/>
        <w:right w:val="none" w:sz="0" w:space="0" w:color="auto"/>
      </w:divBdr>
    </w:div>
    <w:div w:id="117727173">
      <w:bodyDiv w:val="1"/>
      <w:marLeft w:val="0"/>
      <w:marRight w:val="0"/>
      <w:marTop w:val="0"/>
      <w:marBottom w:val="0"/>
      <w:divBdr>
        <w:top w:val="none" w:sz="0" w:space="0" w:color="auto"/>
        <w:left w:val="none" w:sz="0" w:space="0" w:color="auto"/>
        <w:bottom w:val="none" w:sz="0" w:space="0" w:color="auto"/>
        <w:right w:val="none" w:sz="0" w:space="0" w:color="auto"/>
      </w:divBdr>
    </w:div>
    <w:div w:id="121580628">
      <w:bodyDiv w:val="1"/>
      <w:marLeft w:val="0"/>
      <w:marRight w:val="0"/>
      <w:marTop w:val="0"/>
      <w:marBottom w:val="0"/>
      <w:divBdr>
        <w:top w:val="none" w:sz="0" w:space="0" w:color="auto"/>
        <w:left w:val="none" w:sz="0" w:space="0" w:color="auto"/>
        <w:bottom w:val="none" w:sz="0" w:space="0" w:color="auto"/>
        <w:right w:val="none" w:sz="0" w:space="0" w:color="auto"/>
      </w:divBdr>
    </w:div>
    <w:div w:id="139154480">
      <w:bodyDiv w:val="1"/>
      <w:marLeft w:val="0"/>
      <w:marRight w:val="0"/>
      <w:marTop w:val="0"/>
      <w:marBottom w:val="0"/>
      <w:divBdr>
        <w:top w:val="none" w:sz="0" w:space="0" w:color="auto"/>
        <w:left w:val="none" w:sz="0" w:space="0" w:color="auto"/>
        <w:bottom w:val="none" w:sz="0" w:space="0" w:color="auto"/>
        <w:right w:val="none" w:sz="0" w:space="0" w:color="auto"/>
      </w:divBdr>
    </w:div>
    <w:div w:id="139927768">
      <w:bodyDiv w:val="1"/>
      <w:marLeft w:val="0"/>
      <w:marRight w:val="0"/>
      <w:marTop w:val="0"/>
      <w:marBottom w:val="0"/>
      <w:divBdr>
        <w:top w:val="none" w:sz="0" w:space="0" w:color="auto"/>
        <w:left w:val="none" w:sz="0" w:space="0" w:color="auto"/>
        <w:bottom w:val="none" w:sz="0" w:space="0" w:color="auto"/>
        <w:right w:val="none" w:sz="0" w:space="0" w:color="auto"/>
      </w:divBdr>
    </w:div>
    <w:div w:id="141167997">
      <w:bodyDiv w:val="1"/>
      <w:marLeft w:val="0"/>
      <w:marRight w:val="0"/>
      <w:marTop w:val="0"/>
      <w:marBottom w:val="0"/>
      <w:divBdr>
        <w:top w:val="none" w:sz="0" w:space="0" w:color="auto"/>
        <w:left w:val="none" w:sz="0" w:space="0" w:color="auto"/>
        <w:bottom w:val="none" w:sz="0" w:space="0" w:color="auto"/>
        <w:right w:val="none" w:sz="0" w:space="0" w:color="auto"/>
      </w:divBdr>
    </w:div>
    <w:div w:id="149450500">
      <w:bodyDiv w:val="1"/>
      <w:marLeft w:val="0"/>
      <w:marRight w:val="0"/>
      <w:marTop w:val="0"/>
      <w:marBottom w:val="0"/>
      <w:divBdr>
        <w:top w:val="none" w:sz="0" w:space="0" w:color="auto"/>
        <w:left w:val="none" w:sz="0" w:space="0" w:color="auto"/>
        <w:bottom w:val="none" w:sz="0" w:space="0" w:color="auto"/>
        <w:right w:val="none" w:sz="0" w:space="0" w:color="auto"/>
      </w:divBdr>
    </w:div>
    <w:div w:id="150801259">
      <w:bodyDiv w:val="1"/>
      <w:marLeft w:val="0"/>
      <w:marRight w:val="0"/>
      <w:marTop w:val="0"/>
      <w:marBottom w:val="0"/>
      <w:divBdr>
        <w:top w:val="none" w:sz="0" w:space="0" w:color="auto"/>
        <w:left w:val="none" w:sz="0" w:space="0" w:color="auto"/>
        <w:bottom w:val="none" w:sz="0" w:space="0" w:color="auto"/>
        <w:right w:val="none" w:sz="0" w:space="0" w:color="auto"/>
      </w:divBdr>
    </w:div>
    <w:div w:id="153379046">
      <w:bodyDiv w:val="1"/>
      <w:marLeft w:val="0"/>
      <w:marRight w:val="0"/>
      <w:marTop w:val="0"/>
      <w:marBottom w:val="0"/>
      <w:divBdr>
        <w:top w:val="none" w:sz="0" w:space="0" w:color="auto"/>
        <w:left w:val="none" w:sz="0" w:space="0" w:color="auto"/>
        <w:bottom w:val="none" w:sz="0" w:space="0" w:color="auto"/>
        <w:right w:val="none" w:sz="0" w:space="0" w:color="auto"/>
      </w:divBdr>
    </w:div>
    <w:div w:id="156532164">
      <w:bodyDiv w:val="1"/>
      <w:marLeft w:val="0"/>
      <w:marRight w:val="0"/>
      <w:marTop w:val="0"/>
      <w:marBottom w:val="0"/>
      <w:divBdr>
        <w:top w:val="none" w:sz="0" w:space="0" w:color="auto"/>
        <w:left w:val="none" w:sz="0" w:space="0" w:color="auto"/>
        <w:bottom w:val="none" w:sz="0" w:space="0" w:color="auto"/>
        <w:right w:val="none" w:sz="0" w:space="0" w:color="auto"/>
      </w:divBdr>
    </w:div>
    <w:div w:id="156574031">
      <w:bodyDiv w:val="1"/>
      <w:marLeft w:val="0"/>
      <w:marRight w:val="0"/>
      <w:marTop w:val="0"/>
      <w:marBottom w:val="0"/>
      <w:divBdr>
        <w:top w:val="none" w:sz="0" w:space="0" w:color="auto"/>
        <w:left w:val="none" w:sz="0" w:space="0" w:color="auto"/>
        <w:bottom w:val="none" w:sz="0" w:space="0" w:color="auto"/>
        <w:right w:val="none" w:sz="0" w:space="0" w:color="auto"/>
      </w:divBdr>
    </w:div>
    <w:div w:id="169950006">
      <w:bodyDiv w:val="1"/>
      <w:marLeft w:val="0"/>
      <w:marRight w:val="0"/>
      <w:marTop w:val="0"/>
      <w:marBottom w:val="0"/>
      <w:divBdr>
        <w:top w:val="none" w:sz="0" w:space="0" w:color="auto"/>
        <w:left w:val="none" w:sz="0" w:space="0" w:color="auto"/>
        <w:bottom w:val="none" w:sz="0" w:space="0" w:color="auto"/>
        <w:right w:val="none" w:sz="0" w:space="0" w:color="auto"/>
      </w:divBdr>
    </w:div>
    <w:div w:id="177741835">
      <w:bodyDiv w:val="1"/>
      <w:marLeft w:val="0"/>
      <w:marRight w:val="0"/>
      <w:marTop w:val="0"/>
      <w:marBottom w:val="0"/>
      <w:divBdr>
        <w:top w:val="none" w:sz="0" w:space="0" w:color="auto"/>
        <w:left w:val="none" w:sz="0" w:space="0" w:color="auto"/>
        <w:bottom w:val="none" w:sz="0" w:space="0" w:color="auto"/>
        <w:right w:val="none" w:sz="0" w:space="0" w:color="auto"/>
      </w:divBdr>
    </w:div>
    <w:div w:id="181360451">
      <w:bodyDiv w:val="1"/>
      <w:marLeft w:val="0"/>
      <w:marRight w:val="0"/>
      <w:marTop w:val="0"/>
      <w:marBottom w:val="0"/>
      <w:divBdr>
        <w:top w:val="none" w:sz="0" w:space="0" w:color="auto"/>
        <w:left w:val="none" w:sz="0" w:space="0" w:color="auto"/>
        <w:bottom w:val="none" w:sz="0" w:space="0" w:color="auto"/>
        <w:right w:val="none" w:sz="0" w:space="0" w:color="auto"/>
      </w:divBdr>
    </w:div>
    <w:div w:id="182940519">
      <w:bodyDiv w:val="1"/>
      <w:marLeft w:val="0"/>
      <w:marRight w:val="0"/>
      <w:marTop w:val="0"/>
      <w:marBottom w:val="0"/>
      <w:divBdr>
        <w:top w:val="none" w:sz="0" w:space="0" w:color="auto"/>
        <w:left w:val="none" w:sz="0" w:space="0" w:color="auto"/>
        <w:bottom w:val="none" w:sz="0" w:space="0" w:color="auto"/>
        <w:right w:val="none" w:sz="0" w:space="0" w:color="auto"/>
      </w:divBdr>
    </w:div>
    <w:div w:id="187914861">
      <w:bodyDiv w:val="1"/>
      <w:marLeft w:val="0"/>
      <w:marRight w:val="0"/>
      <w:marTop w:val="0"/>
      <w:marBottom w:val="0"/>
      <w:divBdr>
        <w:top w:val="none" w:sz="0" w:space="0" w:color="auto"/>
        <w:left w:val="none" w:sz="0" w:space="0" w:color="auto"/>
        <w:bottom w:val="none" w:sz="0" w:space="0" w:color="auto"/>
        <w:right w:val="none" w:sz="0" w:space="0" w:color="auto"/>
      </w:divBdr>
    </w:div>
    <w:div w:id="193813879">
      <w:bodyDiv w:val="1"/>
      <w:marLeft w:val="0"/>
      <w:marRight w:val="0"/>
      <w:marTop w:val="0"/>
      <w:marBottom w:val="0"/>
      <w:divBdr>
        <w:top w:val="none" w:sz="0" w:space="0" w:color="auto"/>
        <w:left w:val="none" w:sz="0" w:space="0" w:color="auto"/>
        <w:bottom w:val="none" w:sz="0" w:space="0" w:color="auto"/>
        <w:right w:val="none" w:sz="0" w:space="0" w:color="auto"/>
      </w:divBdr>
    </w:div>
    <w:div w:id="195234596">
      <w:bodyDiv w:val="1"/>
      <w:marLeft w:val="0"/>
      <w:marRight w:val="0"/>
      <w:marTop w:val="0"/>
      <w:marBottom w:val="0"/>
      <w:divBdr>
        <w:top w:val="none" w:sz="0" w:space="0" w:color="auto"/>
        <w:left w:val="none" w:sz="0" w:space="0" w:color="auto"/>
        <w:bottom w:val="none" w:sz="0" w:space="0" w:color="auto"/>
        <w:right w:val="none" w:sz="0" w:space="0" w:color="auto"/>
      </w:divBdr>
    </w:div>
    <w:div w:id="197132845">
      <w:bodyDiv w:val="1"/>
      <w:marLeft w:val="0"/>
      <w:marRight w:val="0"/>
      <w:marTop w:val="0"/>
      <w:marBottom w:val="0"/>
      <w:divBdr>
        <w:top w:val="none" w:sz="0" w:space="0" w:color="auto"/>
        <w:left w:val="none" w:sz="0" w:space="0" w:color="auto"/>
        <w:bottom w:val="none" w:sz="0" w:space="0" w:color="auto"/>
        <w:right w:val="none" w:sz="0" w:space="0" w:color="auto"/>
      </w:divBdr>
    </w:div>
    <w:div w:id="197546272">
      <w:bodyDiv w:val="1"/>
      <w:marLeft w:val="0"/>
      <w:marRight w:val="0"/>
      <w:marTop w:val="0"/>
      <w:marBottom w:val="0"/>
      <w:divBdr>
        <w:top w:val="none" w:sz="0" w:space="0" w:color="auto"/>
        <w:left w:val="none" w:sz="0" w:space="0" w:color="auto"/>
        <w:bottom w:val="none" w:sz="0" w:space="0" w:color="auto"/>
        <w:right w:val="none" w:sz="0" w:space="0" w:color="auto"/>
      </w:divBdr>
    </w:div>
    <w:div w:id="199906330">
      <w:bodyDiv w:val="1"/>
      <w:marLeft w:val="0"/>
      <w:marRight w:val="0"/>
      <w:marTop w:val="0"/>
      <w:marBottom w:val="0"/>
      <w:divBdr>
        <w:top w:val="none" w:sz="0" w:space="0" w:color="auto"/>
        <w:left w:val="none" w:sz="0" w:space="0" w:color="auto"/>
        <w:bottom w:val="none" w:sz="0" w:space="0" w:color="auto"/>
        <w:right w:val="none" w:sz="0" w:space="0" w:color="auto"/>
      </w:divBdr>
    </w:div>
    <w:div w:id="200482394">
      <w:bodyDiv w:val="1"/>
      <w:marLeft w:val="0"/>
      <w:marRight w:val="0"/>
      <w:marTop w:val="0"/>
      <w:marBottom w:val="0"/>
      <w:divBdr>
        <w:top w:val="none" w:sz="0" w:space="0" w:color="auto"/>
        <w:left w:val="none" w:sz="0" w:space="0" w:color="auto"/>
        <w:bottom w:val="none" w:sz="0" w:space="0" w:color="auto"/>
        <w:right w:val="none" w:sz="0" w:space="0" w:color="auto"/>
      </w:divBdr>
    </w:div>
    <w:div w:id="201945832">
      <w:bodyDiv w:val="1"/>
      <w:marLeft w:val="0"/>
      <w:marRight w:val="0"/>
      <w:marTop w:val="0"/>
      <w:marBottom w:val="0"/>
      <w:divBdr>
        <w:top w:val="none" w:sz="0" w:space="0" w:color="auto"/>
        <w:left w:val="none" w:sz="0" w:space="0" w:color="auto"/>
        <w:bottom w:val="none" w:sz="0" w:space="0" w:color="auto"/>
        <w:right w:val="none" w:sz="0" w:space="0" w:color="auto"/>
      </w:divBdr>
    </w:div>
    <w:div w:id="202599381">
      <w:bodyDiv w:val="1"/>
      <w:marLeft w:val="0"/>
      <w:marRight w:val="0"/>
      <w:marTop w:val="0"/>
      <w:marBottom w:val="0"/>
      <w:divBdr>
        <w:top w:val="none" w:sz="0" w:space="0" w:color="auto"/>
        <w:left w:val="none" w:sz="0" w:space="0" w:color="auto"/>
        <w:bottom w:val="none" w:sz="0" w:space="0" w:color="auto"/>
        <w:right w:val="none" w:sz="0" w:space="0" w:color="auto"/>
      </w:divBdr>
    </w:div>
    <w:div w:id="203325341">
      <w:bodyDiv w:val="1"/>
      <w:marLeft w:val="0"/>
      <w:marRight w:val="0"/>
      <w:marTop w:val="0"/>
      <w:marBottom w:val="0"/>
      <w:divBdr>
        <w:top w:val="none" w:sz="0" w:space="0" w:color="auto"/>
        <w:left w:val="none" w:sz="0" w:space="0" w:color="auto"/>
        <w:bottom w:val="none" w:sz="0" w:space="0" w:color="auto"/>
        <w:right w:val="none" w:sz="0" w:space="0" w:color="auto"/>
      </w:divBdr>
    </w:div>
    <w:div w:id="210463463">
      <w:bodyDiv w:val="1"/>
      <w:marLeft w:val="0"/>
      <w:marRight w:val="0"/>
      <w:marTop w:val="0"/>
      <w:marBottom w:val="0"/>
      <w:divBdr>
        <w:top w:val="none" w:sz="0" w:space="0" w:color="auto"/>
        <w:left w:val="none" w:sz="0" w:space="0" w:color="auto"/>
        <w:bottom w:val="none" w:sz="0" w:space="0" w:color="auto"/>
        <w:right w:val="none" w:sz="0" w:space="0" w:color="auto"/>
      </w:divBdr>
    </w:div>
    <w:div w:id="227114634">
      <w:bodyDiv w:val="1"/>
      <w:marLeft w:val="0"/>
      <w:marRight w:val="0"/>
      <w:marTop w:val="0"/>
      <w:marBottom w:val="0"/>
      <w:divBdr>
        <w:top w:val="none" w:sz="0" w:space="0" w:color="auto"/>
        <w:left w:val="none" w:sz="0" w:space="0" w:color="auto"/>
        <w:bottom w:val="none" w:sz="0" w:space="0" w:color="auto"/>
        <w:right w:val="none" w:sz="0" w:space="0" w:color="auto"/>
      </w:divBdr>
    </w:div>
    <w:div w:id="231744892">
      <w:bodyDiv w:val="1"/>
      <w:marLeft w:val="0"/>
      <w:marRight w:val="0"/>
      <w:marTop w:val="0"/>
      <w:marBottom w:val="0"/>
      <w:divBdr>
        <w:top w:val="none" w:sz="0" w:space="0" w:color="auto"/>
        <w:left w:val="none" w:sz="0" w:space="0" w:color="auto"/>
        <w:bottom w:val="none" w:sz="0" w:space="0" w:color="auto"/>
        <w:right w:val="none" w:sz="0" w:space="0" w:color="auto"/>
      </w:divBdr>
    </w:div>
    <w:div w:id="238683683">
      <w:bodyDiv w:val="1"/>
      <w:marLeft w:val="0"/>
      <w:marRight w:val="0"/>
      <w:marTop w:val="0"/>
      <w:marBottom w:val="0"/>
      <w:divBdr>
        <w:top w:val="none" w:sz="0" w:space="0" w:color="auto"/>
        <w:left w:val="none" w:sz="0" w:space="0" w:color="auto"/>
        <w:bottom w:val="none" w:sz="0" w:space="0" w:color="auto"/>
        <w:right w:val="none" w:sz="0" w:space="0" w:color="auto"/>
      </w:divBdr>
    </w:div>
    <w:div w:id="239367947">
      <w:bodyDiv w:val="1"/>
      <w:marLeft w:val="0"/>
      <w:marRight w:val="0"/>
      <w:marTop w:val="0"/>
      <w:marBottom w:val="0"/>
      <w:divBdr>
        <w:top w:val="none" w:sz="0" w:space="0" w:color="auto"/>
        <w:left w:val="none" w:sz="0" w:space="0" w:color="auto"/>
        <w:bottom w:val="none" w:sz="0" w:space="0" w:color="auto"/>
        <w:right w:val="none" w:sz="0" w:space="0" w:color="auto"/>
      </w:divBdr>
    </w:div>
    <w:div w:id="240452810">
      <w:bodyDiv w:val="1"/>
      <w:marLeft w:val="0"/>
      <w:marRight w:val="0"/>
      <w:marTop w:val="0"/>
      <w:marBottom w:val="0"/>
      <w:divBdr>
        <w:top w:val="none" w:sz="0" w:space="0" w:color="auto"/>
        <w:left w:val="none" w:sz="0" w:space="0" w:color="auto"/>
        <w:bottom w:val="none" w:sz="0" w:space="0" w:color="auto"/>
        <w:right w:val="none" w:sz="0" w:space="0" w:color="auto"/>
      </w:divBdr>
    </w:div>
    <w:div w:id="240678530">
      <w:bodyDiv w:val="1"/>
      <w:marLeft w:val="0"/>
      <w:marRight w:val="0"/>
      <w:marTop w:val="0"/>
      <w:marBottom w:val="0"/>
      <w:divBdr>
        <w:top w:val="none" w:sz="0" w:space="0" w:color="auto"/>
        <w:left w:val="none" w:sz="0" w:space="0" w:color="auto"/>
        <w:bottom w:val="none" w:sz="0" w:space="0" w:color="auto"/>
        <w:right w:val="none" w:sz="0" w:space="0" w:color="auto"/>
      </w:divBdr>
    </w:div>
    <w:div w:id="240992082">
      <w:bodyDiv w:val="1"/>
      <w:marLeft w:val="0"/>
      <w:marRight w:val="0"/>
      <w:marTop w:val="0"/>
      <w:marBottom w:val="0"/>
      <w:divBdr>
        <w:top w:val="none" w:sz="0" w:space="0" w:color="auto"/>
        <w:left w:val="none" w:sz="0" w:space="0" w:color="auto"/>
        <w:bottom w:val="none" w:sz="0" w:space="0" w:color="auto"/>
        <w:right w:val="none" w:sz="0" w:space="0" w:color="auto"/>
      </w:divBdr>
    </w:div>
    <w:div w:id="245040376">
      <w:bodyDiv w:val="1"/>
      <w:marLeft w:val="0"/>
      <w:marRight w:val="0"/>
      <w:marTop w:val="0"/>
      <w:marBottom w:val="0"/>
      <w:divBdr>
        <w:top w:val="none" w:sz="0" w:space="0" w:color="auto"/>
        <w:left w:val="none" w:sz="0" w:space="0" w:color="auto"/>
        <w:bottom w:val="none" w:sz="0" w:space="0" w:color="auto"/>
        <w:right w:val="none" w:sz="0" w:space="0" w:color="auto"/>
      </w:divBdr>
    </w:div>
    <w:div w:id="246118883">
      <w:bodyDiv w:val="1"/>
      <w:marLeft w:val="0"/>
      <w:marRight w:val="0"/>
      <w:marTop w:val="0"/>
      <w:marBottom w:val="0"/>
      <w:divBdr>
        <w:top w:val="none" w:sz="0" w:space="0" w:color="auto"/>
        <w:left w:val="none" w:sz="0" w:space="0" w:color="auto"/>
        <w:bottom w:val="none" w:sz="0" w:space="0" w:color="auto"/>
        <w:right w:val="none" w:sz="0" w:space="0" w:color="auto"/>
      </w:divBdr>
    </w:div>
    <w:div w:id="253590394">
      <w:bodyDiv w:val="1"/>
      <w:marLeft w:val="0"/>
      <w:marRight w:val="0"/>
      <w:marTop w:val="0"/>
      <w:marBottom w:val="0"/>
      <w:divBdr>
        <w:top w:val="none" w:sz="0" w:space="0" w:color="auto"/>
        <w:left w:val="none" w:sz="0" w:space="0" w:color="auto"/>
        <w:bottom w:val="none" w:sz="0" w:space="0" w:color="auto"/>
        <w:right w:val="none" w:sz="0" w:space="0" w:color="auto"/>
      </w:divBdr>
    </w:div>
    <w:div w:id="260728547">
      <w:bodyDiv w:val="1"/>
      <w:marLeft w:val="0"/>
      <w:marRight w:val="0"/>
      <w:marTop w:val="0"/>
      <w:marBottom w:val="0"/>
      <w:divBdr>
        <w:top w:val="none" w:sz="0" w:space="0" w:color="auto"/>
        <w:left w:val="none" w:sz="0" w:space="0" w:color="auto"/>
        <w:bottom w:val="none" w:sz="0" w:space="0" w:color="auto"/>
        <w:right w:val="none" w:sz="0" w:space="0" w:color="auto"/>
      </w:divBdr>
    </w:div>
    <w:div w:id="266039302">
      <w:bodyDiv w:val="1"/>
      <w:marLeft w:val="0"/>
      <w:marRight w:val="0"/>
      <w:marTop w:val="0"/>
      <w:marBottom w:val="0"/>
      <w:divBdr>
        <w:top w:val="none" w:sz="0" w:space="0" w:color="auto"/>
        <w:left w:val="none" w:sz="0" w:space="0" w:color="auto"/>
        <w:bottom w:val="none" w:sz="0" w:space="0" w:color="auto"/>
        <w:right w:val="none" w:sz="0" w:space="0" w:color="auto"/>
      </w:divBdr>
    </w:div>
    <w:div w:id="270089952">
      <w:bodyDiv w:val="1"/>
      <w:marLeft w:val="0"/>
      <w:marRight w:val="0"/>
      <w:marTop w:val="0"/>
      <w:marBottom w:val="0"/>
      <w:divBdr>
        <w:top w:val="none" w:sz="0" w:space="0" w:color="auto"/>
        <w:left w:val="none" w:sz="0" w:space="0" w:color="auto"/>
        <w:bottom w:val="none" w:sz="0" w:space="0" w:color="auto"/>
        <w:right w:val="none" w:sz="0" w:space="0" w:color="auto"/>
      </w:divBdr>
    </w:div>
    <w:div w:id="270672507">
      <w:bodyDiv w:val="1"/>
      <w:marLeft w:val="0"/>
      <w:marRight w:val="0"/>
      <w:marTop w:val="0"/>
      <w:marBottom w:val="0"/>
      <w:divBdr>
        <w:top w:val="none" w:sz="0" w:space="0" w:color="auto"/>
        <w:left w:val="none" w:sz="0" w:space="0" w:color="auto"/>
        <w:bottom w:val="none" w:sz="0" w:space="0" w:color="auto"/>
        <w:right w:val="none" w:sz="0" w:space="0" w:color="auto"/>
      </w:divBdr>
    </w:div>
    <w:div w:id="271785127">
      <w:bodyDiv w:val="1"/>
      <w:marLeft w:val="0"/>
      <w:marRight w:val="0"/>
      <w:marTop w:val="0"/>
      <w:marBottom w:val="0"/>
      <w:divBdr>
        <w:top w:val="none" w:sz="0" w:space="0" w:color="auto"/>
        <w:left w:val="none" w:sz="0" w:space="0" w:color="auto"/>
        <w:bottom w:val="none" w:sz="0" w:space="0" w:color="auto"/>
        <w:right w:val="none" w:sz="0" w:space="0" w:color="auto"/>
      </w:divBdr>
    </w:div>
    <w:div w:id="275064622">
      <w:bodyDiv w:val="1"/>
      <w:marLeft w:val="0"/>
      <w:marRight w:val="0"/>
      <w:marTop w:val="0"/>
      <w:marBottom w:val="0"/>
      <w:divBdr>
        <w:top w:val="none" w:sz="0" w:space="0" w:color="auto"/>
        <w:left w:val="none" w:sz="0" w:space="0" w:color="auto"/>
        <w:bottom w:val="none" w:sz="0" w:space="0" w:color="auto"/>
        <w:right w:val="none" w:sz="0" w:space="0" w:color="auto"/>
      </w:divBdr>
    </w:div>
    <w:div w:id="277881537">
      <w:bodyDiv w:val="1"/>
      <w:marLeft w:val="0"/>
      <w:marRight w:val="0"/>
      <w:marTop w:val="0"/>
      <w:marBottom w:val="0"/>
      <w:divBdr>
        <w:top w:val="none" w:sz="0" w:space="0" w:color="auto"/>
        <w:left w:val="none" w:sz="0" w:space="0" w:color="auto"/>
        <w:bottom w:val="none" w:sz="0" w:space="0" w:color="auto"/>
        <w:right w:val="none" w:sz="0" w:space="0" w:color="auto"/>
      </w:divBdr>
    </w:div>
    <w:div w:id="280042057">
      <w:bodyDiv w:val="1"/>
      <w:marLeft w:val="0"/>
      <w:marRight w:val="0"/>
      <w:marTop w:val="0"/>
      <w:marBottom w:val="0"/>
      <w:divBdr>
        <w:top w:val="none" w:sz="0" w:space="0" w:color="auto"/>
        <w:left w:val="none" w:sz="0" w:space="0" w:color="auto"/>
        <w:bottom w:val="none" w:sz="0" w:space="0" w:color="auto"/>
        <w:right w:val="none" w:sz="0" w:space="0" w:color="auto"/>
      </w:divBdr>
    </w:div>
    <w:div w:id="281110046">
      <w:bodyDiv w:val="1"/>
      <w:marLeft w:val="0"/>
      <w:marRight w:val="0"/>
      <w:marTop w:val="0"/>
      <w:marBottom w:val="0"/>
      <w:divBdr>
        <w:top w:val="none" w:sz="0" w:space="0" w:color="auto"/>
        <w:left w:val="none" w:sz="0" w:space="0" w:color="auto"/>
        <w:bottom w:val="none" w:sz="0" w:space="0" w:color="auto"/>
        <w:right w:val="none" w:sz="0" w:space="0" w:color="auto"/>
      </w:divBdr>
    </w:div>
    <w:div w:id="284655034">
      <w:bodyDiv w:val="1"/>
      <w:marLeft w:val="0"/>
      <w:marRight w:val="0"/>
      <w:marTop w:val="0"/>
      <w:marBottom w:val="0"/>
      <w:divBdr>
        <w:top w:val="none" w:sz="0" w:space="0" w:color="auto"/>
        <w:left w:val="none" w:sz="0" w:space="0" w:color="auto"/>
        <w:bottom w:val="none" w:sz="0" w:space="0" w:color="auto"/>
        <w:right w:val="none" w:sz="0" w:space="0" w:color="auto"/>
      </w:divBdr>
    </w:div>
    <w:div w:id="289357890">
      <w:bodyDiv w:val="1"/>
      <w:marLeft w:val="0"/>
      <w:marRight w:val="0"/>
      <w:marTop w:val="0"/>
      <w:marBottom w:val="0"/>
      <w:divBdr>
        <w:top w:val="none" w:sz="0" w:space="0" w:color="auto"/>
        <w:left w:val="none" w:sz="0" w:space="0" w:color="auto"/>
        <w:bottom w:val="none" w:sz="0" w:space="0" w:color="auto"/>
        <w:right w:val="none" w:sz="0" w:space="0" w:color="auto"/>
      </w:divBdr>
    </w:div>
    <w:div w:id="290211966">
      <w:bodyDiv w:val="1"/>
      <w:marLeft w:val="0"/>
      <w:marRight w:val="0"/>
      <w:marTop w:val="0"/>
      <w:marBottom w:val="0"/>
      <w:divBdr>
        <w:top w:val="none" w:sz="0" w:space="0" w:color="auto"/>
        <w:left w:val="none" w:sz="0" w:space="0" w:color="auto"/>
        <w:bottom w:val="none" w:sz="0" w:space="0" w:color="auto"/>
        <w:right w:val="none" w:sz="0" w:space="0" w:color="auto"/>
      </w:divBdr>
    </w:div>
    <w:div w:id="291912327">
      <w:bodyDiv w:val="1"/>
      <w:marLeft w:val="0"/>
      <w:marRight w:val="0"/>
      <w:marTop w:val="0"/>
      <w:marBottom w:val="0"/>
      <w:divBdr>
        <w:top w:val="none" w:sz="0" w:space="0" w:color="auto"/>
        <w:left w:val="none" w:sz="0" w:space="0" w:color="auto"/>
        <w:bottom w:val="none" w:sz="0" w:space="0" w:color="auto"/>
        <w:right w:val="none" w:sz="0" w:space="0" w:color="auto"/>
      </w:divBdr>
    </w:div>
    <w:div w:id="298614300">
      <w:bodyDiv w:val="1"/>
      <w:marLeft w:val="0"/>
      <w:marRight w:val="0"/>
      <w:marTop w:val="0"/>
      <w:marBottom w:val="0"/>
      <w:divBdr>
        <w:top w:val="none" w:sz="0" w:space="0" w:color="auto"/>
        <w:left w:val="none" w:sz="0" w:space="0" w:color="auto"/>
        <w:bottom w:val="none" w:sz="0" w:space="0" w:color="auto"/>
        <w:right w:val="none" w:sz="0" w:space="0" w:color="auto"/>
      </w:divBdr>
    </w:div>
    <w:div w:id="301885539">
      <w:bodyDiv w:val="1"/>
      <w:marLeft w:val="0"/>
      <w:marRight w:val="0"/>
      <w:marTop w:val="0"/>
      <w:marBottom w:val="0"/>
      <w:divBdr>
        <w:top w:val="none" w:sz="0" w:space="0" w:color="auto"/>
        <w:left w:val="none" w:sz="0" w:space="0" w:color="auto"/>
        <w:bottom w:val="none" w:sz="0" w:space="0" w:color="auto"/>
        <w:right w:val="none" w:sz="0" w:space="0" w:color="auto"/>
      </w:divBdr>
    </w:div>
    <w:div w:id="302470014">
      <w:bodyDiv w:val="1"/>
      <w:marLeft w:val="0"/>
      <w:marRight w:val="0"/>
      <w:marTop w:val="0"/>
      <w:marBottom w:val="0"/>
      <w:divBdr>
        <w:top w:val="none" w:sz="0" w:space="0" w:color="auto"/>
        <w:left w:val="none" w:sz="0" w:space="0" w:color="auto"/>
        <w:bottom w:val="none" w:sz="0" w:space="0" w:color="auto"/>
        <w:right w:val="none" w:sz="0" w:space="0" w:color="auto"/>
      </w:divBdr>
    </w:div>
    <w:div w:id="306017226">
      <w:bodyDiv w:val="1"/>
      <w:marLeft w:val="0"/>
      <w:marRight w:val="0"/>
      <w:marTop w:val="0"/>
      <w:marBottom w:val="0"/>
      <w:divBdr>
        <w:top w:val="none" w:sz="0" w:space="0" w:color="auto"/>
        <w:left w:val="none" w:sz="0" w:space="0" w:color="auto"/>
        <w:bottom w:val="none" w:sz="0" w:space="0" w:color="auto"/>
        <w:right w:val="none" w:sz="0" w:space="0" w:color="auto"/>
      </w:divBdr>
    </w:div>
    <w:div w:id="306976274">
      <w:bodyDiv w:val="1"/>
      <w:marLeft w:val="0"/>
      <w:marRight w:val="0"/>
      <w:marTop w:val="0"/>
      <w:marBottom w:val="0"/>
      <w:divBdr>
        <w:top w:val="none" w:sz="0" w:space="0" w:color="auto"/>
        <w:left w:val="none" w:sz="0" w:space="0" w:color="auto"/>
        <w:bottom w:val="none" w:sz="0" w:space="0" w:color="auto"/>
        <w:right w:val="none" w:sz="0" w:space="0" w:color="auto"/>
      </w:divBdr>
    </w:div>
    <w:div w:id="313684080">
      <w:bodyDiv w:val="1"/>
      <w:marLeft w:val="0"/>
      <w:marRight w:val="0"/>
      <w:marTop w:val="0"/>
      <w:marBottom w:val="0"/>
      <w:divBdr>
        <w:top w:val="none" w:sz="0" w:space="0" w:color="auto"/>
        <w:left w:val="none" w:sz="0" w:space="0" w:color="auto"/>
        <w:bottom w:val="none" w:sz="0" w:space="0" w:color="auto"/>
        <w:right w:val="none" w:sz="0" w:space="0" w:color="auto"/>
      </w:divBdr>
    </w:div>
    <w:div w:id="315501902">
      <w:bodyDiv w:val="1"/>
      <w:marLeft w:val="0"/>
      <w:marRight w:val="0"/>
      <w:marTop w:val="0"/>
      <w:marBottom w:val="0"/>
      <w:divBdr>
        <w:top w:val="none" w:sz="0" w:space="0" w:color="auto"/>
        <w:left w:val="none" w:sz="0" w:space="0" w:color="auto"/>
        <w:bottom w:val="none" w:sz="0" w:space="0" w:color="auto"/>
        <w:right w:val="none" w:sz="0" w:space="0" w:color="auto"/>
      </w:divBdr>
    </w:div>
    <w:div w:id="324364916">
      <w:bodyDiv w:val="1"/>
      <w:marLeft w:val="0"/>
      <w:marRight w:val="0"/>
      <w:marTop w:val="0"/>
      <w:marBottom w:val="0"/>
      <w:divBdr>
        <w:top w:val="none" w:sz="0" w:space="0" w:color="auto"/>
        <w:left w:val="none" w:sz="0" w:space="0" w:color="auto"/>
        <w:bottom w:val="none" w:sz="0" w:space="0" w:color="auto"/>
        <w:right w:val="none" w:sz="0" w:space="0" w:color="auto"/>
      </w:divBdr>
    </w:div>
    <w:div w:id="327287832">
      <w:bodyDiv w:val="1"/>
      <w:marLeft w:val="0"/>
      <w:marRight w:val="0"/>
      <w:marTop w:val="0"/>
      <w:marBottom w:val="0"/>
      <w:divBdr>
        <w:top w:val="none" w:sz="0" w:space="0" w:color="auto"/>
        <w:left w:val="none" w:sz="0" w:space="0" w:color="auto"/>
        <w:bottom w:val="none" w:sz="0" w:space="0" w:color="auto"/>
        <w:right w:val="none" w:sz="0" w:space="0" w:color="auto"/>
      </w:divBdr>
    </w:div>
    <w:div w:id="332295860">
      <w:bodyDiv w:val="1"/>
      <w:marLeft w:val="0"/>
      <w:marRight w:val="0"/>
      <w:marTop w:val="0"/>
      <w:marBottom w:val="0"/>
      <w:divBdr>
        <w:top w:val="none" w:sz="0" w:space="0" w:color="auto"/>
        <w:left w:val="none" w:sz="0" w:space="0" w:color="auto"/>
        <w:bottom w:val="none" w:sz="0" w:space="0" w:color="auto"/>
        <w:right w:val="none" w:sz="0" w:space="0" w:color="auto"/>
      </w:divBdr>
    </w:div>
    <w:div w:id="343870831">
      <w:bodyDiv w:val="1"/>
      <w:marLeft w:val="0"/>
      <w:marRight w:val="0"/>
      <w:marTop w:val="0"/>
      <w:marBottom w:val="0"/>
      <w:divBdr>
        <w:top w:val="none" w:sz="0" w:space="0" w:color="auto"/>
        <w:left w:val="none" w:sz="0" w:space="0" w:color="auto"/>
        <w:bottom w:val="none" w:sz="0" w:space="0" w:color="auto"/>
        <w:right w:val="none" w:sz="0" w:space="0" w:color="auto"/>
      </w:divBdr>
    </w:div>
    <w:div w:id="353188327">
      <w:bodyDiv w:val="1"/>
      <w:marLeft w:val="0"/>
      <w:marRight w:val="0"/>
      <w:marTop w:val="0"/>
      <w:marBottom w:val="0"/>
      <w:divBdr>
        <w:top w:val="none" w:sz="0" w:space="0" w:color="auto"/>
        <w:left w:val="none" w:sz="0" w:space="0" w:color="auto"/>
        <w:bottom w:val="none" w:sz="0" w:space="0" w:color="auto"/>
        <w:right w:val="none" w:sz="0" w:space="0" w:color="auto"/>
      </w:divBdr>
    </w:div>
    <w:div w:id="354233412">
      <w:bodyDiv w:val="1"/>
      <w:marLeft w:val="0"/>
      <w:marRight w:val="0"/>
      <w:marTop w:val="0"/>
      <w:marBottom w:val="0"/>
      <w:divBdr>
        <w:top w:val="none" w:sz="0" w:space="0" w:color="auto"/>
        <w:left w:val="none" w:sz="0" w:space="0" w:color="auto"/>
        <w:bottom w:val="none" w:sz="0" w:space="0" w:color="auto"/>
        <w:right w:val="none" w:sz="0" w:space="0" w:color="auto"/>
      </w:divBdr>
    </w:div>
    <w:div w:id="357047186">
      <w:bodyDiv w:val="1"/>
      <w:marLeft w:val="0"/>
      <w:marRight w:val="0"/>
      <w:marTop w:val="0"/>
      <w:marBottom w:val="0"/>
      <w:divBdr>
        <w:top w:val="none" w:sz="0" w:space="0" w:color="auto"/>
        <w:left w:val="none" w:sz="0" w:space="0" w:color="auto"/>
        <w:bottom w:val="none" w:sz="0" w:space="0" w:color="auto"/>
        <w:right w:val="none" w:sz="0" w:space="0" w:color="auto"/>
      </w:divBdr>
    </w:div>
    <w:div w:id="359626133">
      <w:bodyDiv w:val="1"/>
      <w:marLeft w:val="0"/>
      <w:marRight w:val="0"/>
      <w:marTop w:val="0"/>
      <w:marBottom w:val="0"/>
      <w:divBdr>
        <w:top w:val="none" w:sz="0" w:space="0" w:color="auto"/>
        <w:left w:val="none" w:sz="0" w:space="0" w:color="auto"/>
        <w:bottom w:val="none" w:sz="0" w:space="0" w:color="auto"/>
        <w:right w:val="none" w:sz="0" w:space="0" w:color="auto"/>
      </w:divBdr>
    </w:div>
    <w:div w:id="362021161">
      <w:bodyDiv w:val="1"/>
      <w:marLeft w:val="0"/>
      <w:marRight w:val="0"/>
      <w:marTop w:val="0"/>
      <w:marBottom w:val="0"/>
      <w:divBdr>
        <w:top w:val="none" w:sz="0" w:space="0" w:color="auto"/>
        <w:left w:val="none" w:sz="0" w:space="0" w:color="auto"/>
        <w:bottom w:val="none" w:sz="0" w:space="0" w:color="auto"/>
        <w:right w:val="none" w:sz="0" w:space="0" w:color="auto"/>
      </w:divBdr>
    </w:div>
    <w:div w:id="363749669">
      <w:bodyDiv w:val="1"/>
      <w:marLeft w:val="0"/>
      <w:marRight w:val="0"/>
      <w:marTop w:val="0"/>
      <w:marBottom w:val="0"/>
      <w:divBdr>
        <w:top w:val="none" w:sz="0" w:space="0" w:color="auto"/>
        <w:left w:val="none" w:sz="0" w:space="0" w:color="auto"/>
        <w:bottom w:val="none" w:sz="0" w:space="0" w:color="auto"/>
        <w:right w:val="none" w:sz="0" w:space="0" w:color="auto"/>
      </w:divBdr>
    </w:div>
    <w:div w:id="366681254">
      <w:bodyDiv w:val="1"/>
      <w:marLeft w:val="0"/>
      <w:marRight w:val="0"/>
      <w:marTop w:val="0"/>
      <w:marBottom w:val="0"/>
      <w:divBdr>
        <w:top w:val="none" w:sz="0" w:space="0" w:color="auto"/>
        <w:left w:val="none" w:sz="0" w:space="0" w:color="auto"/>
        <w:bottom w:val="none" w:sz="0" w:space="0" w:color="auto"/>
        <w:right w:val="none" w:sz="0" w:space="0" w:color="auto"/>
      </w:divBdr>
    </w:div>
    <w:div w:id="377508993">
      <w:bodyDiv w:val="1"/>
      <w:marLeft w:val="0"/>
      <w:marRight w:val="0"/>
      <w:marTop w:val="0"/>
      <w:marBottom w:val="0"/>
      <w:divBdr>
        <w:top w:val="none" w:sz="0" w:space="0" w:color="auto"/>
        <w:left w:val="none" w:sz="0" w:space="0" w:color="auto"/>
        <w:bottom w:val="none" w:sz="0" w:space="0" w:color="auto"/>
        <w:right w:val="none" w:sz="0" w:space="0" w:color="auto"/>
      </w:divBdr>
    </w:div>
    <w:div w:id="379979632">
      <w:bodyDiv w:val="1"/>
      <w:marLeft w:val="0"/>
      <w:marRight w:val="0"/>
      <w:marTop w:val="0"/>
      <w:marBottom w:val="0"/>
      <w:divBdr>
        <w:top w:val="none" w:sz="0" w:space="0" w:color="auto"/>
        <w:left w:val="none" w:sz="0" w:space="0" w:color="auto"/>
        <w:bottom w:val="none" w:sz="0" w:space="0" w:color="auto"/>
        <w:right w:val="none" w:sz="0" w:space="0" w:color="auto"/>
      </w:divBdr>
    </w:div>
    <w:div w:id="380830373">
      <w:bodyDiv w:val="1"/>
      <w:marLeft w:val="0"/>
      <w:marRight w:val="0"/>
      <w:marTop w:val="0"/>
      <w:marBottom w:val="0"/>
      <w:divBdr>
        <w:top w:val="none" w:sz="0" w:space="0" w:color="auto"/>
        <w:left w:val="none" w:sz="0" w:space="0" w:color="auto"/>
        <w:bottom w:val="none" w:sz="0" w:space="0" w:color="auto"/>
        <w:right w:val="none" w:sz="0" w:space="0" w:color="auto"/>
      </w:divBdr>
    </w:div>
    <w:div w:id="384185339">
      <w:bodyDiv w:val="1"/>
      <w:marLeft w:val="0"/>
      <w:marRight w:val="0"/>
      <w:marTop w:val="0"/>
      <w:marBottom w:val="0"/>
      <w:divBdr>
        <w:top w:val="none" w:sz="0" w:space="0" w:color="auto"/>
        <w:left w:val="none" w:sz="0" w:space="0" w:color="auto"/>
        <w:bottom w:val="none" w:sz="0" w:space="0" w:color="auto"/>
        <w:right w:val="none" w:sz="0" w:space="0" w:color="auto"/>
      </w:divBdr>
    </w:div>
    <w:div w:id="390346722">
      <w:bodyDiv w:val="1"/>
      <w:marLeft w:val="0"/>
      <w:marRight w:val="0"/>
      <w:marTop w:val="0"/>
      <w:marBottom w:val="0"/>
      <w:divBdr>
        <w:top w:val="none" w:sz="0" w:space="0" w:color="auto"/>
        <w:left w:val="none" w:sz="0" w:space="0" w:color="auto"/>
        <w:bottom w:val="none" w:sz="0" w:space="0" w:color="auto"/>
        <w:right w:val="none" w:sz="0" w:space="0" w:color="auto"/>
      </w:divBdr>
    </w:div>
    <w:div w:id="395782749">
      <w:bodyDiv w:val="1"/>
      <w:marLeft w:val="0"/>
      <w:marRight w:val="0"/>
      <w:marTop w:val="0"/>
      <w:marBottom w:val="0"/>
      <w:divBdr>
        <w:top w:val="none" w:sz="0" w:space="0" w:color="auto"/>
        <w:left w:val="none" w:sz="0" w:space="0" w:color="auto"/>
        <w:bottom w:val="none" w:sz="0" w:space="0" w:color="auto"/>
        <w:right w:val="none" w:sz="0" w:space="0" w:color="auto"/>
      </w:divBdr>
    </w:div>
    <w:div w:id="395863036">
      <w:bodyDiv w:val="1"/>
      <w:marLeft w:val="0"/>
      <w:marRight w:val="0"/>
      <w:marTop w:val="0"/>
      <w:marBottom w:val="0"/>
      <w:divBdr>
        <w:top w:val="none" w:sz="0" w:space="0" w:color="auto"/>
        <w:left w:val="none" w:sz="0" w:space="0" w:color="auto"/>
        <w:bottom w:val="none" w:sz="0" w:space="0" w:color="auto"/>
        <w:right w:val="none" w:sz="0" w:space="0" w:color="auto"/>
      </w:divBdr>
    </w:div>
    <w:div w:id="402994011">
      <w:bodyDiv w:val="1"/>
      <w:marLeft w:val="0"/>
      <w:marRight w:val="0"/>
      <w:marTop w:val="0"/>
      <w:marBottom w:val="0"/>
      <w:divBdr>
        <w:top w:val="none" w:sz="0" w:space="0" w:color="auto"/>
        <w:left w:val="none" w:sz="0" w:space="0" w:color="auto"/>
        <w:bottom w:val="none" w:sz="0" w:space="0" w:color="auto"/>
        <w:right w:val="none" w:sz="0" w:space="0" w:color="auto"/>
      </w:divBdr>
    </w:div>
    <w:div w:id="406727615">
      <w:bodyDiv w:val="1"/>
      <w:marLeft w:val="0"/>
      <w:marRight w:val="0"/>
      <w:marTop w:val="0"/>
      <w:marBottom w:val="0"/>
      <w:divBdr>
        <w:top w:val="none" w:sz="0" w:space="0" w:color="auto"/>
        <w:left w:val="none" w:sz="0" w:space="0" w:color="auto"/>
        <w:bottom w:val="none" w:sz="0" w:space="0" w:color="auto"/>
        <w:right w:val="none" w:sz="0" w:space="0" w:color="auto"/>
      </w:divBdr>
    </w:div>
    <w:div w:id="411320950">
      <w:bodyDiv w:val="1"/>
      <w:marLeft w:val="0"/>
      <w:marRight w:val="0"/>
      <w:marTop w:val="0"/>
      <w:marBottom w:val="0"/>
      <w:divBdr>
        <w:top w:val="none" w:sz="0" w:space="0" w:color="auto"/>
        <w:left w:val="none" w:sz="0" w:space="0" w:color="auto"/>
        <w:bottom w:val="none" w:sz="0" w:space="0" w:color="auto"/>
        <w:right w:val="none" w:sz="0" w:space="0" w:color="auto"/>
      </w:divBdr>
    </w:div>
    <w:div w:id="416101538">
      <w:bodyDiv w:val="1"/>
      <w:marLeft w:val="0"/>
      <w:marRight w:val="0"/>
      <w:marTop w:val="0"/>
      <w:marBottom w:val="0"/>
      <w:divBdr>
        <w:top w:val="none" w:sz="0" w:space="0" w:color="auto"/>
        <w:left w:val="none" w:sz="0" w:space="0" w:color="auto"/>
        <w:bottom w:val="none" w:sz="0" w:space="0" w:color="auto"/>
        <w:right w:val="none" w:sz="0" w:space="0" w:color="auto"/>
      </w:divBdr>
    </w:div>
    <w:div w:id="416288793">
      <w:bodyDiv w:val="1"/>
      <w:marLeft w:val="0"/>
      <w:marRight w:val="0"/>
      <w:marTop w:val="0"/>
      <w:marBottom w:val="0"/>
      <w:divBdr>
        <w:top w:val="none" w:sz="0" w:space="0" w:color="auto"/>
        <w:left w:val="none" w:sz="0" w:space="0" w:color="auto"/>
        <w:bottom w:val="none" w:sz="0" w:space="0" w:color="auto"/>
        <w:right w:val="none" w:sz="0" w:space="0" w:color="auto"/>
      </w:divBdr>
    </w:div>
    <w:div w:id="417989731">
      <w:bodyDiv w:val="1"/>
      <w:marLeft w:val="0"/>
      <w:marRight w:val="0"/>
      <w:marTop w:val="0"/>
      <w:marBottom w:val="0"/>
      <w:divBdr>
        <w:top w:val="none" w:sz="0" w:space="0" w:color="auto"/>
        <w:left w:val="none" w:sz="0" w:space="0" w:color="auto"/>
        <w:bottom w:val="none" w:sz="0" w:space="0" w:color="auto"/>
        <w:right w:val="none" w:sz="0" w:space="0" w:color="auto"/>
      </w:divBdr>
    </w:div>
    <w:div w:id="433742812">
      <w:bodyDiv w:val="1"/>
      <w:marLeft w:val="0"/>
      <w:marRight w:val="0"/>
      <w:marTop w:val="0"/>
      <w:marBottom w:val="0"/>
      <w:divBdr>
        <w:top w:val="none" w:sz="0" w:space="0" w:color="auto"/>
        <w:left w:val="none" w:sz="0" w:space="0" w:color="auto"/>
        <w:bottom w:val="none" w:sz="0" w:space="0" w:color="auto"/>
        <w:right w:val="none" w:sz="0" w:space="0" w:color="auto"/>
      </w:divBdr>
    </w:div>
    <w:div w:id="435714243">
      <w:bodyDiv w:val="1"/>
      <w:marLeft w:val="0"/>
      <w:marRight w:val="0"/>
      <w:marTop w:val="0"/>
      <w:marBottom w:val="0"/>
      <w:divBdr>
        <w:top w:val="none" w:sz="0" w:space="0" w:color="auto"/>
        <w:left w:val="none" w:sz="0" w:space="0" w:color="auto"/>
        <w:bottom w:val="none" w:sz="0" w:space="0" w:color="auto"/>
        <w:right w:val="none" w:sz="0" w:space="0" w:color="auto"/>
      </w:divBdr>
    </w:div>
    <w:div w:id="438793544">
      <w:bodyDiv w:val="1"/>
      <w:marLeft w:val="0"/>
      <w:marRight w:val="0"/>
      <w:marTop w:val="0"/>
      <w:marBottom w:val="0"/>
      <w:divBdr>
        <w:top w:val="none" w:sz="0" w:space="0" w:color="auto"/>
        <w:left w:val="none" w:sz="0" w:space="0" w:color="auto"/>
        <w:bottom w:val="none" w:sz="0" w:space="0" w:color="auto"/>
        <w:right w:val="none" w:sz="0" w:space="0" w:color="auto"/>
      </w:divBdr>
    </w:div>
    <w:div w:id="445202172">
      <w:bodyDiv w:val="1"/>
      <w:marLeft w:val="0"/>
      <w:marRight w:val="0"/>
      <w:marTop w:val="0"/>
      <w:marBottom w:val="0"/>
      <w:divBdr>
        <w:top w:val="none" w:sz="0" w:space="0" w:color="auto"/>
        <w:left w:val="none" w:sz="0" w:space="0" w:color="auto"/>
        <w:bottom w:val="none" w:sz="0" w:space="0" w:color="auto"/>
        <w:right w:val="none" w:sz="0" w:space="0" w:color="auto"/>
      </w:divBdr>
    </w:div>
    <w:div w:id="446973689">
      <w:bodyDiv w:val="1"/>
      <w:marLeft w:val="0"/>
      <w:marRight w:val="0"/>
      <w:marTop w:val="0"/>
      <w:marBottom w:val="0"/>
      <w:divBdr>
        <w:top w:val="none" w:sz="0" w:space="0" w:color="auto"/>
        <w:left w:val="none" w:sz="0" w:space="0" w:color="auto"/>
        <w:bottom w:val="none" w:sz="0" w:space="0" w:color="auto"/>
        <w:right w:val="none" w:sz="0" w:space="0" w:color="auto"/>
      </w:divBdr>
    </w:div>
    <w:div w:id="451704840">
      <w:bodyDiv w:val="1"/>
      <w:marLeft w:val="0"/>
      <w:marRight w:val="0"/>
      <w:marTop w:val="0"/>
      <w:marBottom w:val="0"/>
      <w:divBdr>
        <w:top w:val="none" w:sz="0" w:space="0" w:color="auto"/>
        <w:left w:val="none" w:sz="0" w:space="0" w:color="auto"/>
        <w:bottom w:val="none" w:sz="0" w:space="0" w:color="auto"/>
        <w:right w:val="none" w:sz="0" w:space="0" w:color="auto"/>
      </w:divBdr>
    </w:div>
    <w:div w:id="455179483">
      <w:bodyDiv w:val="1"/>
      <w:marLeft w:val="0"/>
      <w:marRight w:val="0"/>
      <w:marTop w:val="0"/>
      <w:marBottom w:val="0"/>
      <w:divBdr>
        <w:top w:val="none" w:sz="0" w:space="0" w:color="auto"/>
        <w:left w:val="none" w:sz="0" w:space="0" w:color="auto"/>
        <w:bottom w:val="none" w:sz="0" w:space="0" w:color="auto"/>
        <w:right w:val="none" w:sz="0" w:space="0" w:color="auto"/>
      </w:divBdr>
    </w:div>
    <w:div w:id="457722639">
      <w:bodyDiv w:val="1"/>
      <w:marLeft w:val="0"/>
      <w:marRight w:val="0"/>
      <w:marTop w:val="0"/>
      <w:marBottom w:val="0"/>
      <w:divBdr>
        <w:top w:val="none" w:sz="0" w:space="0" w:color="auto"/>
        <w:left w:val="none" w:sz="0" w:space="0" w:color="auto"/>
        <w:bottom w:val="none" w:sz="0" w:space="0" w:color="auto"/>
        <w:right w:val="none" w:sz="0" w:space="0" w:color="auto"/>
      </w:divBdr>
    </w:div>
    <w:div w:id="459107959">
      <w:bodyDiv w:val="1"/>
      <w:marLeft w:val="0"/>
      <w:marRight w:val="0"/>
      <w:marTop w:val="0"/>
      <w:marBottom w:val="0"/>
      <w:divBdr>
        <w:top w:val="none" w:sz="0" w:space="0" w:color="auto"/>
        <w:left w:val="none" w:sz="0" w:space="0" w:color="auto"/>
        <w:bottom w:val="none" w:sz="0" w:space="0" w:color="auto"/>
        <w:right w:val="none" w:sz="0" w:space="0" w:color="auto"/>
      </w:divBdr>
    </w:div>
    <w:div w:id="460223520">
      <w:bodyDiv w:val="1"/>
      <w:marLeft w:val="0"/>
      <w:marRight w:val="0"/>
      <w:marTop w:val="0"/>
      <w:marBottom w:val="0"/>
      <w:divBdr>
        <w:top w:val="none" w:sz="0" w:space="0" w:color="auto"/>
        <w:left w:val="none" w:sz="0" w:space="0" w:color="auto"/>
        <w:bottom w:val="none" w:sz="0" w:space="0" w:color="auto"/>
        <w:right w:val="none" w:sz="0" w:space="0" w:color="auto"/>
      </w:divBdr>
    </w:div>
    <w:div w:id="465700203">
      <w:bodyDiv w:val="1"/>
      <w:marLeft w:val="0"/>
      <w:marRight w:val="0"/>
      <w:marTop w:val="0"/>
      <w:marBottom w:val="0"/>
      <w:divBdr>
        <w:top w:val="none" w:sz="0" w:space="0" w:color="auto"/>
        <w:left w:val="none" w:sz="0" w:space="0" w:color="auto"/>
        <w:bottom w:val="none" w:sz="0" w:space="0" w:color="auto"/>
        <w:right w:val="none" w:sz="0" w:space="0" w:color="auto"/>
      </w:divBdr>
    </w:div>
    <w:div w:id="481697224">
      <w:bodyDiv w:val="1"/>
      <w:marLeft w:val="0"/>
      <w:marRight w:val="0"/>
      <w:marTop w:val="0"/>
      <w:marBottom w:val="0"/>
      <w:divBdr>
        <w:top w:val="none" w:sz="0" w:space="0" w:color="auto"/>
        <w:left w:val="none" w:sz="0" w:space="0" w:color="auto"/>
        <w:bottom w:val="none" w:sz="0" w:space="0" w:color="auto"/>
        <w:right w:val="none" w:sz="0" w:space="0" w:color="auto"/>
      </w:divBdr>
    </w:div>
    <w:div w:id="486941862">
      <w:bodyDiv w:val="1"/>
      <w:marLeft w:val="0"/>
      <w:marRight w:val="0"/>
      <w:marTop w:val="0"/>
      <w:marBottom w:val="0"/>
      <w:divBdr>
        <w:top w:val="none" w:sz="0" w:space="0" w:color="auto"/>
        <w:left w:val="none" w:sz="0" w:space="0" w:color="auto"/>
        <w:bottom w:val="none" w:sz="0" w:space="0" w:color="auto"/>
        <w:right w:val="none" w:sz="0" w:space="0" w:color="auto"/>
      </w:divBdr>
    </w:div>
    <w:div w:id="489560723">
      <w:bodyDiv w:val="1"/>
      <w:marLeft w:val="0"/>
      <w:marRight w:val="0"/>
      <w:marTop w:val="0"/>
      <w:marBottom w:val="0"/>
      <w:divBdr>
        <w:top w:val="none" w:sz="0" w:space="0" w:color="auto"/>
        <w:left w:val="none" w:sz="0" w:space="0" w:color="auto"/>
        <w:bottom w:val="none" w:sz="0" w:space="0" w:color="auto"/>
        <w:right w:val="none" w:sz="0" w:space="0" w:color="auto"/>
      </w:divBdr>
    </w:div>
    <w:div w:id="493180260">
      <w:bodyDiv w:val="1"/>
      <w:marLeft w:val="0"/>
      <w:marRight w:val="0"/>
      <w:marTop w:val="0"/>
      <w:marBottom w:val="0"/>
      <w:divBdr>
        <w:top w:val="none" w:sz="0" w:space="0" w:color="auto"/>
        <w:left w:val="none" w:sz="0" w:space="0" w:color="auto"/>
        <w:bottom w:val="none" w:sz="0" w:space="0" w:color="auto"/>
        <w:right w:val="none" w:sz="0" w:space="0" w:color="auto"/>
      </w:divBdr>
    </w:div>
    <w:div w:id="493492274">
      <w:bodyDiv w:val="1"/>
      <w:marLeft w:val="0"/>
      <w:marRight w:val="0"/>
      <w:marTop w:val="0"/>
      <w:marBottom w:val="0"/>
      <w:divBdr>
        <w:top w:val="none" w:sz="0" w:space="0" w:color="auto"/>
        <w:left w:val="none" w:sz="0" w:space="0" w:color="auto"/>
        <w:bottom w:val="none" w:sz="0" w:space="0" w:color="auto"/>
        <w:right w:val="none" w:sz="0" w:space="0" w:color="auto"/>
      </w:divBdr>
    </w:div>
    <w:div w:id="499539946">
      <w:bodyDiv w:val="1"/>
      <w:marLeft w:val="0"/>
      <w:marRight w:val="0"/>
      <w:marTop w:val="0"/>
      <w:marBottom w:val="0"/>
      <w:divBdr>
        <w:top w:val="none" w:sz="0" w:space="0" w:color="auto"/>
        <w:left w:val="none" w:sz="0" w:space="0" w:color="auto"/>
        <w:bottom w:val="none" w:sz="0" w:space="0" w:color="auto"/>
        <w:right w:val="none" w:sz="0" w:space="0" w:color="auto"/>
      </w:divBdr>
    </w:div>
    <w:div w:id="499582962">
      <w:bodyDiv w:val="1"/>
      <w:marLeft w:val="0"/>
      <w:marRight w:val="0"/>
      <w:marTop w:val="0"/>
      <w:marBottom w:val="0"/>
      <w:divBdr>
        <w:top w:val="none" w:sz="0" w:space="0" w:color="auto"/>
        <w:left w:val="none" w:sz="0" w:space="0" w:color="auto"/>
        <w:bottom w:val="none" w:sz="0" w:space="0" w:color="auto"/>
        <w:right w:val="none" w:sz="0" w:space="0" w:color="auto"/>
      </w:divBdr>
    </w:div>
    <w:div w:id="507795602">
      <w:bodyDiv w:val="1"/>
      <w:marLeft w:val="0"/>
      <w:marRight w:val="0"/>
      <w:marTop w:val="0"/>
      <w:marBottom w:val="0"/>
      <w:divBdr>
        <w:top w:val="none" w:sz="0" w:space="0" w:color="auto"/>
        <w:left w:val="none" w:sz="0" w:space="0" w:color="auto"/>
        <w:bottom w:val="none" w:sz="0" w:space="0" w:color="auto"/>
        <w:right w:val="none" w:sz="0" w:space="0" w:color="auto"/>
      </w:divBdr>
    </w:div>
    <w:div w:id="507797698">
      <w:bodyDiv w:val="1"/>
      <w:marLeft w:val="0"/>
      <w:marRight w:val="0"/>
      <w:marTop w:val="0"/>
      <w:marBottom w:val="0"/>
      <w:divBdr>
        <w:top w:val="none" w:sz="0" w:space="0" w:color="auto"/>
        <w:left w:val="none" w:sz="0" w:space="0" w:color="auto"/>
        <w:bottom w:val="none" w:sz="0" w:space="0" w:color="auto"/>
        <w:right w:val="none" w:sz="0" w:space="0" w:color="auto"/>
      </w:divBdr>
    </w:div>
    <w:div w:id="509292517">
      <w:bodyDiv w:val="1"/>
      <w:marLeft w:val="0"/>
      <w:marRight w:val="0"/>
      <w:marTop w:val="0"/>
      <w:marBottom w:val="0"/>
      <w:divBdr>
        <w:top w:val="none" w:sz="0" w:space="0" w:color="auto"/>
        <w:left w:val="none" w:sz="0" w:space="0" w:color="auto"/>
        <w:bottom w:val="none" w:sz="0" w:space="0" w:color="auto"/>
        <w:right w:val="none" w:sz="0" w:space="0" w:color="auto"/>
      </w:divBdr>
    </w:div>
    <w:div w:id="514923953">
      <w:bodyDiv w:val="1"/>
      <w:marLeft w:val="0"/>
      <w:marRight w:val="0"/>
      <w:marTop w:val="0"/>
      <w:marBottom w:val="0"/>
      <w:divBdr>
        <w:top w:val="none" w:sz="0" w:space="0" w:color="auto"/>
        <w:left w:val="none" w:sz="0" w:space="0" w:color="auto"/>
        <w:bottom w:val="none" w:sz="0" w:space="0" w:color="auto"/>
        <w:right w:val="none" w:sz="0" w:space="0" w:color="auto"/>
      </w:divBdr>
    </w:div>
    <w:div w:id="516621518">
      <w:bodyDiv w:val="1"/>
      <w:marLeft w:val="0"/>
      <w:marRight w:val="0"/>
      <w:marTop w:val="0"/>
      <w:marBottom w:val="0"/>
      <w:divBdr>
        <w:top w:val="none" w:sz="0" w:space="0" w:color="auto"/>
        <w:left w:val="none" w:sz="0" w:space="0" w:color="auto"/>
        <w:bottom w:val="none" w:sz="0" w:space="0" w:color="auto"/>
        <w:right w:val="none" w:sz="0" w:space="0" w:color="auto"/>
      </w:divBdr>
    </w:div>
    <w:div w:id="522280073">
      <w:bodyDiv w:val="1"/>
      <w:marLeft w:val="0"/>
      <w:marRight w:val="0"/>
      <w:marTop w:val="0"/>
      <w:marBottom w:val="0"/>
      <w:divBdr>
        <w:top w:val="none" w:sz="0" w:space="0" w:color="auto"/>
        <w:left w:val="none" w:sz="0" w:space="0" w:color="auto"/>
        <w:bottom w:val="none" w:sz="0" w:space="0" w:color="auto"/>
        <w:right w:val="none" w:sz="0" w:space="0" w:color="auto"/>
      </w:divBdr>
    </w:div>
    <w:div w:id="522746646">
      <w:bodyDiv w:val="1"/>
      <w:marLeft w:val="0"/>
      <w:marRight w:val="0"/>
      <w:marTop w:val="0"/>
      <w:marBottom w:val="0"/>
      <w:divBdr>
        <w:top w:val="none" w:sz="0" w:space="0" w:color="auto"/>
        <w:left w:val="none" w:sz="0" w:space="0" w:color="auto"/>
        <w:bottom w:val="none" w:sz="0" w:space="0" w:color="auto"/>
        <w:right w:val="none" w:sz="0" w:space="0" w:color="auto"/>
      </w:divBdr>
    </w:div>
    <w:div w:id="529758882">
      <w:bodyDiv w:val="1"/>
      <w:marLeft w:val="0"/>
      <w:marRight w:val="0"/>
      <w:marTop w:val="0"/>
      <w:marBottom w:val="0"/>
      <w:divBdr>
        <w:top w:val="none" w:sz="0" w:space="0" w:color="auto"/>
        <w:left w:val="none" w:sz="0" w:space="0" w:color="auto"/>
        <w:bottom w:val="none" w:sz="0" w:space="0" w:color="auto"/>
        <w:right w:val="none" w:sz="0" w:space="0" w:color="auto"/>
      </w:divBdr>
    </w:div>
    <w:div w:id="534657573">
      <w:bodyDiv w:val="1"/>
      <w:marLeft w:val="0"/>
      <w:marRight w:val="0"/>
      <w:marTop w:val="0"/>
      <w:marBottom w:val="0"/>
      <w:divBdr>
        <w:top w:val="none" w:sz="0" w:space="0" w:color="auto"/>
        <w:left w:val="none" w:sz="0" w:space="0" w:color="auto"/>
        <w:bottom w:val="none" w:sz="0" w:space="0" w:color="auto"/>
        <w:right w:val="none" w:sz="0" w:space="0" w:color="auto"/>
      </w:divBdr>
    </w:div>
    <w:div w:id="537548855">
      <w:bodyDiv w:val="1"/>
      <w:marLeft w:val="0"/>
      <w:marRight w:val="0"/>
      <w:marTop w:val="0"/>
      <w:marBottom w:val="0"/>
      <w:divBdr>
        <w:top w:val="none" w:sz="0" w:space="0" w:color="auto"/>
        <w:left w:val="none" w:sz="0" w:space="0" w:color="auto"/>
        <w:bottom w:val="none" w:sz="0" w:space="0" w:color="auto"/>
        <w:right w:val="none" w:sz="0" w:space="0" w:color="auto"/>
      </w:divBdr>
    </w:div>
    <w:div w:id="543912837">
      <w:bodyDiv w:val="1"/>
      <w:marLeft w:val="0"/>
      <w:marRight w:val="0"/>
      <w:marTop w:val="0"/>
      <w:marBottom w:val="0"/>
      <w:divBdr>
        <w:top w:val="none" w:sz="0" w:space="0" w:color="auto"/>
        <w:left w:val="none" w:sz="0" w:space="0" w:color="auto"/>
        <w:bottom w:val="none" w:sz="0" w:space="0" w:color="auto"/>
        <w:right w:val="none" w:sz="0" w:space="0" w:color="auto"/>
      </w:divBdr>
    </w:div>
    <w:div w:id="554858486">
      <w:bodyDiv w:val="1"/>
      <w:marLeft w:val="0"/>
      <w:marRight w:val="0"/>
      <w:marTop w:val="0"/>
      <w:marBottom w:val="0"/>
      <w:divBdr>
        <w:top w:val="none" w:sz="0" w:space="0" w:color="auto"/>
        <w:left w:val="none" w:sz="0" w:space="0" w:color="auto"/>
        <w:bottom w:val="none" w:sz="0" w:space="0" w:color="auto"/>
        <w:right w:val="none" w:sz="0" w:space="0" w:color="auto"/>
      </w:divBdr>
    </w:div>
    <w:div w:id="562764451">
      <w:bodyDiv w:val="1"/>
      <w:marLeft w:val="0"/>
      <w:marRight w:val="0"/>
      <w:marTop w:val="0"/>
      <w:marBottom w:val="0"/>
      <w:divBdr>
        <w:top w:val="none" w:sz="0" w:space="0" w:color="auto"/>
        <w:left w:val="none" w:sz="0" w:space="0" w:color="auto"/>
        <w:bottom w:val="none" w:sz="0" w:space="0" w:color="auto"/>
        <w:right w:val="none" w:sz="0" w:space="0" w:color="auto"/>
      </w:divBdr>
    </w:div>
    <w:div w:id="579488579">
      <w:bodyDiv w:val="1"/>
      <w:marLeft w:val="0"/>
      <w:marRight w:val="0"/>
      <w:marTop w:val="0"/>
      <w:marBottom w:val="0"/>
      <w:divBdr>
        <w:top w:val="none" w:sz="0" w:space="0" w:color="auto"/>
        <w:left w:val="none" w:sz="0" w:space="0" w:color="auto"/>
        <w:bottom w:val="none" w:sz="0" w:space="0" w:color="auto"/>
        <w:right w:val="none" w:sz="0" w:space="0" w:color="auto"/>
      </w:divBdr>
    </w:div>
    <w:div w:id="585115305">
      <w:bodyDiv w:val="1"/>
      <w:marLeft w:val="0"/>
      <w:marRight w:val="0"/>
      <w:marTop w:val="0"/>
      <w:marBottom w:val="0"/>
      <w:divBdr>
        <w:top w:val="none" w:sz="0" w:space="0" w:color="auto"/>
        <w:left w:val="none" w:sz="0" w:space="0" w:color="auto"/>
        <w:bottom w:val="none" w:sz="0" w:space="0" w:color="auto"/>
        <w:right w:val="none" w:sz="0" w:space="0" w:color="auto"/>
      </w:divBdr>
    </w:div>
    <w:div w:id="585530705">
      <w:bodyDiv w:val="1"/>
      <w:marLeft w:val="0"/>
      <w:marRight w:val="0"/>
      <w:marTop w:val="0"/>
      <w:marBottom w:val="0"/>
      <w:divBdr>
        <w:top w:val="none" w:sz="0" w:space="0" w:color="auto"/>
        <w:left w:val="none" w:sz="0" w:space="0" w:color="auto"/>
        <w:bottom w:val="none" w:sz="0" w:space="0" w:color="auto"/>
        <w:right w:val="none" w:sz="0" w:space="0" w:color="auto"/>
      </w:divBdr>
    </w:div>
    <w:div w:id="596597331">
      <w:bodyDiv w:val="1"/>
      <w:marLeft w:val="0"/>
      <w:marRight w:val="0"/>
      <w:marTop w:val="0"/>
      <w:marBottom w:val="0"/>
      <w:divBdr>
        <w:top w:val="none" w:sz="0" w:space="0" w:color="auto"/>
        <w:left w:val="none" w:sz="0" w:space="0" w:color="auto"/>
        <w:bottom w:val="none" w:sz="0" w:space="0" w:color="auto"/>
        <w:right w:val="none" w:sz="0" w:space="0" w:color="auto"/>
      </w:divBdr>
    </w:div>
    <w:div w:id="596908830">
      <w:bodyDiv w:val="1"/>
      <w:marLeft w:val="0"/>
      <w:marRight w:val="0"/>
      <w:marTop w:val="0"/>
      <w:marBottom w:val="0"/>
      <w:divBdr>
        <w:top w:val="none" w:sz="0" w:space="0" w:color="auto"/>
        <w:left w:val="none" w:sz="0" w:space="0" w:color="auto"/>
        <w:bottom w:val="none" w:sz="0" w:space="0" w:color="auto"/>
        <w:right w:val="none" w:sz="0" w:space="0" w:color="auto"/>
      </w:divBdr>
    </w:div>
    <w:div w:id="602154873">
      <w:bodyDiv w:val="1"/>
      <w:marLeft w:val="0"/>
      <w:marRight w:val="0"/>
      <w:marTop w:val="0"/>
      <w:marBottom w:val="0"/>
      <w:divBdr>
        <w:top w:val="none" w:sz="0" w:space="0" w:color="auto"/>
        <w:left w:val="none" w:sz="0" w:space="0" w:color="auto"/>
        <w:bottom w:val="none" w:sz="0" w:space="0" w:color="auto"/>
        <w:right w:val="none" w:sz="0" w:space="0" w:color="auto"/>
      </w:divBdr>
    </w:div>
    <w:div w:id="602809560">
      <w:bodyDiv w:val="1"/>
      <w:marLeft w:val="0"/>
      <w:marRight w:val="0"/>
      <w:marTop w:val="0"/>
      <w:marBottom w:val="0"/>
      <w:divBdr>
        <w:top w:val="none" w:sz="0" w:space="0" w:color="auto"/>
        <w:left w:val="none" w:sz="0" w:space="0" w:color="auto"/>
        <w:bottom w:val="none" w:sz="0" w:space="0" w:color="auto"/>
        <w:right w:val="none" w:sz="0" w:space="0" w:color="auto"/>
      </w:divBdr>
    </w:div>
    <w:div w:id="605045846">
      <w:bodyDiv w:val="1"/>
      <w:marLeft w:val="0"/>
      <w:marRight w:val="0"/>
      <w:marTop w:val="0"/>
      <w:marBottom w:val="0"/>
      <w:divBdr>
        <w:top w:val="none" w:sz="0" w:space="0" w:color="auto"/>
        <w:left w:val="none" w:sz="0" w:space="0" w:color="auto"/>
        <w:bottom w:val="none" w:sz="0" w:space="0" w:color="auto"/>
        <w:right w:val="none" w:sz="0" w:space="0" w:color="auto"/>
      </w:divBdr>
    </w:div>
    <w:div w:id="610823884">
      <w:bodyDiv w:val="1"/>
      <w:marLeft w:val="0"/>
      <w:marRight w:val="0"/>
      <w:marTop w:val="0"/>
      <w:marBottom w:val="0"/>
      <w:divBdr>
        <w:top w:val="none" w:sz="0" w:space="0" w:color="auto"/>
        <w:left w:val="none" w:sz="0" w:space="0" w:color="auto"/>
        <w:bottom w:val="none" w:sz="0" w:space="0" w:color="auto"/>
        <w:right w:val="none" w:sz="0" w:space="0" w:color="auto"/>
      </w:divBdr>
    </w:div>
    <w:div w:id="619381506">
      <w:bodyDiv w:val="1"/>
      <w:marLeft w:val="0"/>
      <w:marRight w:val="0"/>
      <w:marTop w:val="0"/>
      <w:marBottom w:val="0"/>
      <w:divBdr>
        <w:top w:val="none" w:sz="0" w:space="0" w:color="auto"/>
        <w:left w:val="none" w:sz="0" w:space="0" w:color="auto"/>
        <w:bottom w:val="none" w:sz="0" w:space="0" w:color="auto"/>
        <w:right w:val="none" w:sz="0" w:space="0" w:color="auto"/>
      </w:divBdr>
    </w:div>
    <w:div w:id="626277844">
      <w:bodyDiv w:val="1"/>
      <w:marLeft w:val="0"/>
      <w:marRight w:val="0"/>
      <w:marTop w:val="0"/>
      <w:marBottom w:val="0"/>
      <w:divBdr>
        <w:top w:val="none" w:sz="0" w:space="0" w:color="auto"/>
        <w:left w:val="none" w:sz="0" w:space="0" w:color="auto"/>
        <w:bottom w:val="none" w:sz="0" w:space="0" w:color="auto"/>
        <w:right w:val="none" w:sz="0" w:space="0" w:color="auto"/>
      </w:divBdr>
    </w:div>
    <w:div w:id="626856723">
      <w:bodyDiv w:val="1"/>
      <w:marLeft w:val="0"/>
      <w:marRight w:val="0"/>
      <w:marTop w:val="0"/>
      <w:marBottom w:val="0"/>
      <w:divBdr>
        <w:top w:val="none" w:sz="0" w:space="0" w:color="auto"/>
        <w:left w:val="none" w:sz="0" w:space="0" w:color="auto"/>
        <w:bottom w:val="none" w:sz="0" w:space="0" w:color="auto"/>
        <w:right w:val="none" w:sz="0" w:space="0" w:color="auto"/>
      </w:divBdr>
    </w:div>
    <w:div w:id="630551840">
      <w:bodyDiv w:val="1"/>
      <w:marLeft w:val="0"/>
      <w:marRight w:val="0"/>
      <w:marTop w:val="0"/>
      <w:marBottom w:val="0"/>
      <w:divBdr>
        <w:top w:val="none" w:sz="0" w:space="0" w:color="auto"/>
        <w:left w:val="none" w:sz="0" w:space="0" w:color="auto"/>
        <w:bottom w:val="none" w:sz="0" w:space="0" w:color="auto"/>
        <w:right w:val="none" w:sz="0" w:space="0" w:color="auto"/>
      </w:divBdr>
    </w:div>
    <w:div w:id="638413516">
      <w:bodyDiv w:val="1"/>
      <w:marLeft w:val="0"/>
      <w:marRight w:val="0"/>
      <w:marTop w:val="0"/>
      <w:marBottom w:val="0"/>
      <w:divBdr>
        <w:top w:val="none" w:sz="0" w:space="0" w:color="auto"/>
        <w:left w:val="none" w:sz="0" w:space="0" w:color="auto"/>
        <w:bottom w:val="none" w:sz="0" w:space="0" w:color="auto"/>
        <w:right w:val="none" w:sz="0" w:space="0" w:color="auto"/>
      </w:divBdr>
    </w:div>
    <w:div w:id="638531683">
      <w:bodyDiv w:val="1"/>
      <w:marLeft w:val="0"/>
      <w:marRight w:val="0"/>
      <w:marTop w:val="0"/>
      <w:marBottom w:val="0"/>
      <w:divBdr>
        <w:top w:val="none" w:sz="0" w:space="0" w:color="auto"/>
        <w:left w:val="none" w:sz="0" w:space="0" w:color="auto"/>
        <w:bottom w:val="none" w:sz="0" w:space="0" w:color="auto"/>
        <w:right w:val="none" w:sz="0" w:space="0" w:color="auto"/>
      </w:divBdr>
    </w:div>
    <w:div w:id="639578874">
      <w:bodyDiv w:val="1"/>
      <w:marLeft w:val="0"/>
      <w:marRight w:val="0"/>
      <w:marTop w:val="0"/>
      <w:marBottom w:val="0"/>
      <w:divBdr>
        <w:top w:val="none" w:sz="0" w:space="0" w:color="auto"/>
        <w:left w:val="none" w:sz="0" w:space="0" w:color="auto"/>
        <w:bottom w:val="none" w:sz="0" w:space="0" w:color="auto"/>
        <w:right w:val="none" w:sz="0" w:space="0" w:color="auto"/>
      </w:divBdr>
    </w:div>
    <w:div w:id="641694866">
      <w:bodyDiv w:val="1"/>
      <w:marLeft w:val="0"/>
      <w:marRight w:val="0"/>
      <w:marTop w:val="0"/>
      <w:marBottom w:val="0"/>
      <w:divBdr>
        <w:top w:val="none" w:sz="0" w:space="0" w:color="auto"/>
        <w:left w:val="none" w:sz="0" w:space="0" w:color="auto"/>
        <w:bottom w:val="none" w:sz="0" w:space="0" w:color="auto"/>
        <w:right w:val="none" w:sz="0" w:space="0" w:color="auto"/>
      </w:divBdr>
    </w:div>
    <w:div w:id="642080860">
      <w:bodyDiv w:val="1"/>
      <w:marLeft w:val="0"/>
      <w:marRight w:val="0"/>
      <w:marTop w:val="0"/>
      <w:marBottom w:val="0"/>
      <w:divBdr>
        <w:top w:val="none" w:sz="0" w:space="0" w:color="auto"/>
        <w:left w:val="none" w:sz="0" w:space="0" w:color="auto"/>
        <w:bottom w:val="none" w:sz="0" w:space="0" w:color="auto"/>
        <w:right w:val="none" w:sz="0" w:space="0" w:color="auto"/>
      </w:divBdr>
    </w:div>
    <w:div w:id="645015920">
      <w:bodyDiv w:val="1"/>
      <w:marLeft w:val="0"/>
      <w:marRight w:val="0"/>
      <w:marTop w:val="0"/>
      <w:marBottom w:val="0"/>
      <w:divBdr>
        <w:top w:val="none" w:sz="0" w:space="0" w:color="auto"/>
        <w:left w:val="none" w:sz="0" w:space="0" w:color="auto"/>
        <w:bottom w:val="none" w:sz="0" w:space="0" w:color="auto"/>
        <w:right w:val="none" w:sz="0" w:space="0" w:color="auto"/>
      </w:divBdr>
    </w:div>
    <w:div w:id="645820823">
      <w:bodyDiv w:val="1"/>
      <w:marLeft w:val="0"/>
      <w:marRight w:val="0"/>
      <w:marTop w:val="0"/>
      <w:marBottom w:val="0"/>
      <w:divBdr>
        <w:top w:val="none" w:sz="0" w:space="0" w:color="auto"/>
        <w:left w:val="none" w:sz="0" w:space="0" w:color="auto"/>
        <w:bottom w:val="none" w:sz="0" w:space="0" w:color="auto"/>
        <w:right w:val="none" w:sz="0" w:space="0" w:color="auto"/>
      </w:divBdr>
    </w:div>
    <w:div w:id="646784003">
      <w:bodyDiv w:val="1"/>
      <w:marLeft w:val="0"/>
      <w:marRight w:val="0"/>
      <w:marTop w:val="0"/>
      <w:marBottom w:val="0"/>
      <w:divBdr>
        <w:top w:val="none" w:sz="0" w:space="0" w:color="auto"/>
        <w:left w:val="none" w:sz="0" w:space="0" w:color="auto"/>
        <w:bottom w:val="none" w:sz="0" w:space="0" w:color="auto"/>
        <w:right w:val="none" w:sz="0" w:space="0" w:color="auto"/>
      </w:divBdr>
    </w:div>
    <w:div w:id="649671245">
      <w:bodyDiv w:val="1"/>
      <w:marLeft w:val="0"/>
      <w:marRight w:val="0"/>
      <w:marTop w:val="0"/>
      <w:marBottom w:val="0"/>
      <w:divBdr>
        <w:top w:val="none" w:sz="0" w:space="0" w:color="auto"/>
        <w:left w:val="none" w:sz="0" w:space="0" w:color="auto"/>
        <w:bottom w:val="none" w:sz="0" w:space="0" w:color="auto"/>
        <w:right w:val="none" w:sz="0" w:space="0" w:color="auto"/>
      </w:divBdr>
    </w:div>
    <w:div w:id="660504557">
      <w:bodyDiv w:val="1"/>
      <w:marLeft w:val="0"/>
      <w:marRight w:val="0"/>
      <w:marTop w:val="0"/>
      <w:marBottom w:val="0"/>
      <w:divBdr>
        <w:top w:val="none" w:sz="0" w:space="0" w:color="auto"/>
        <w:left w:val="none" w:sz="0" w:space="0" w:color="auto"/>
        <w:bottom w:val="none" w:sz="0" w:space="0" w:color="auto"/>
        <w:right w:val="none" w:sz="0" w:space="0" w:color="auto"/>
      </w:divBdr>
    </w:div>
    <w:div w:id="661279826">
      <w:bodyDiv w:val="1"/>
      <w:marLeft w:val="0"/>
      <w:marRight w:val="0"/>
      <w:marTop w:val="0"/>
      <w:marBottom w:val="0"/>
      <w:divBdr>
        <w:top w:val="none" w:sz="0" w:space="0" w:color="auto"/>
        <w:left w:val="none" w:sz="0" w:space="0" w:color="auto"/>
        <w:bottom w:val="none" w:sz="0" w:space="0" w:color="auto"/>
        <w:right w:val="none" w:sz="0" w:space="0" w:color="auto"/>
      </w:divBdr>
    </w:div>
    <w:div w:id="670179945">
      <w:bodyDiv w:val="1"/>
      <w:marLeft w:val="0"/>
      <w:marRight w:val="0"/>
      <w:marTop w:val="0"/>
      <w:marBottom w:val="0"/>
      <w:divBdr>
        <w:top w:val="none" w:sz="0" w:space="0" w:color="auto"/>
        <w:left w:val="none" w:sz="0" w:space="0" w:color="auto"/>
        <w:bottom w:val="none" w:sz="0" w:space="0" w:color="auto"/>
        <w:right w:val="none" w:sz="0" w:space="0" w:color="auto"/>
      </w:divBdr>
    </w:div>
    <w:div w:id="670640998">
      <w:bodyDiv w:val="1"/>
      <w:marLeft w:val="0"/>
      <w:marRight w:val="0"/>
      <w:marTop w:val="0"/>
      <w:marBottom w:val="0"/>
      <w:divBdr>
        <w:top w:val="none" w:sz="0" w:space="0" w:color="auto"/>
        <w:left w:val="none" w:sz="0" w:space="0" w:color="auto"/>
        <w:bottom w:val="none" w:sz="0" w:space="0" w:color="auto"/>
        <w:right w:val="none" w:sz="0" w:space="0" w:color="auto"/>
      </w:divBdr>
    </w:div>
    <w:div w:id="680400260">
      <w:bodyDiv w:val="1"/>
      <w:marLeft w:val="0"/>
      <w:marRight w:val="0"/>
      <w:marTop w:val="0"/>
      <w:marBottom w:val="0"/>
      <w:divBdr>
        <w:top w:val="none" w:sz="0" w:space="0" w:color="auto"/>
        <w:left w:val="none" w:sz="0" w:space="0" w:color="auto"/>
        <w:bottom w:val="none" w:sz="0" w:space="0" w:color="auto"/>
        <w:right w:val="none" w:sz="0" w:space="0" w:color="auto"/>
      </w:divBdr>
    </w:div>
    <w:div w:id="683826257">
      <w:bodyDiv w:val="1"/>
      <w:marLeft w:val="0"/>
      <w:marRight w:val="0"/>
      <w:marTop w:val="0"/>
      <w:marBottom w:val="0"/>
      <w:divBdr>
        <w:top w:val="none" w:sz="0" w:space="0" w:color="auto"/>
        <w:left w:val="none" w:sz="0" w:space="0" w:color="auto"/>
        <w:bottom w:val="none" w:sz="0" w:space="0" w:color="auto"/>
        <w:right w:val="none" w:sz="0" w:space="0" w:color="auto"/>
      </w:divBdr>
    </w:div>
    <w:div w:id="689994638">
      <w:bodyDiv w:val="1"/>
      <w:marLeft w:val="0"/>
      <w:marRight w:val="0"/>
      <w:marTop w:val="0"/>
      <w:marBottom w:val="0"/>
      <w:divBdr>
        <w:top w:val="none" w:sz="0" w:space="0" w:color="auto"/>
        <w:left w:val="none" w:sz="0" w:space="0" w:color="auto"/>
        <w:bottom w:val="none" w:sz="0" w:space="0" w:color="auto"/>
        <w:right w:val="none" w:sz="0" w:space="0" w:color="auto"/>
      </w:divBdr>
    </w:div>
    <w:div w:id="692342153">
      <w:bodyDiv w:val="1"/>
      <w:marLeft w:val="0"/>
      <w:marRight w:val="0"/>
      <w:marTop w:val="0"/>
      <w:marBottom w:val="0"/>
      <w:divBdr>
        <w:top w:val="none" w:sz="0" w:space="0" w:color="auto"/>
        <w:left w:val="none" w:sz="0" w:space="0" w:color="auto"/>
        <w:bottom w:val="none" w:sz="0" w:space="0" w:color="auto"/>
        <w:right w:val="none" w:sz="0" w:space="0" w:color="auto"/>
      </w:divBdr>
    </w:div>
    <w:div w:id="694888346">
      <w:bodyDiv w:val="1"/>
      <w:marLeft w:val="0"/>
      <w:marRight w:val="0"/>
      <w:marTop w:val="0"/>
      <w:marBottom w:val="0"/>
      <w:divBdr>
        <w:top w:val="none" w:sz="0" w:space="0" w:color="auto"/>
        <w:left w:val="none" w:sz="0" w:space="0" w:color="auto"/>
        <w:bottom w:val="none" w:sz="0" w:space="0" w:color="auto"/>
        <w:right w:val="none" w:sz="0" w:space="0" w:color="auto"/>
      </w:divBdr>
    </w:div>
    <w:div w:id="706180043">
      <w:bodyDiv w:val="1"/>
      <w:marLeft w:val="0"/>
      <w:marRight w:val="0"/>
      <w:marTop w:val="0"/>
      <w:marBottom w:val="0"/>
      <w:divBdr>
        <w:top w:val="none" w:sz="0" w:space="0" w:color="auto"/>
        <w:left w:val="none" w:sz="0" w:space="0" w:color="auto"/>
        <w:bottom w:val="none" w:sz="0" w:space="0" w:color="auto"/>
        <w:right w:val="none" w:sz="0" w:space="0" w:color="auto"/>
      </w:divBdr>
    </w:div>
    <w:div w:id="709187757">
      <w:bodyDiv w:val="1"/>
      <w:marLeft w:val="0"/>
      <w:marRight w:val="0"/>
      <w:marTop w:val="0"/>
      <w:marBottom w:val="0"/>
      <w:divBdr>
        <w:top w:val="none" w:sz="0" w:space="0" w:color="auto"/>
        <w:left w:val="none" w:sz="0" w:space="0" w:color="auto"/>
        <w:bottom w:val="none" w:sz="0" w:space="0" w:color="auto"/>
        <w:right w:val="none" w:sz="0" w:space="0" w:color="auto"/>
      </w:divBdr>
    </w:div>
    <w:div w:id="713119151">
      <w:bodyDiv w:val="1"/>
      <w:marLeft w:val="0"/>
      <w:marRight w:val="0"/>
      <w:marTop w:val="0"/>
      <w:marBottom w:val="0"/>
      <w:divBdr>
        <w:top w:val="none" w:sz="0" w:space="0" w:color="auto"/>
        <w:left w:val="none" w:sz="0" w:space="0" w:color="auto"/>
        <w:bottom w:val="none" w:sz="0" w:space="0" w:color="auto"/>
        <w:right w:val="none" w:sz="0" w:space="0" w:color="auto"/>
      </w:divBdr>
    </w:div>
    <w:div w:id="713164125">
      <w:bodyDiv w:val="1"/>
      <w:marLeft w:val="0"/>
      <w:marRight w:val="0"/>
      <w:marTop w:val="0"/>
      <w:marBottom w:val="0"/>
      <w:divBdr>
        <w:top w:val="none" w:sz="0" w:space="0" w:color="auto"/>
        <w:left w:val="none" w:sz="0" w:space="0" w:color="auto"/>
        <w:bottom w:val="none" w:sz="0" w:space="0" w:color="auto"/>
        <w:right w:val="none" w:sz="0" w:space="0" w:color="auto"/>
      </w:divBdr>
    </w:div>
    <w:div w:id="716664592">
      <w:bodyDiv w:val="1"/>
      <w:marLeft w:val="0"/>
      <w:marRight w:val="0"/>
      <w:marTop w:val="0"/>
      <w:marBottom w:val="0"/>
      <w:divBdr>
        <w:top w:val="none" w:sz="0" w:space="0" w:color="auto"/>
        <w:left w:val="none" w:sz="0" w:space="0" w:color="auto"/>
        <w:bottom w:val="none" w:sz="0" w:space="0" w:color="auto"/>
        <w:right w:val="none" w:sz="0" w:space="0" w:color="auto"/>
      </w:divBdr>
    </w:div>
    <w:div w:id="722412824">
      <w:bodyDiv w:val="1"/>
      <w:marLeft w:val="0"/>
      <w:marRight w:val="0"/>
      <w:marTop w:val="0"/>
      <w:marBottom w:val="0"/>
      <w:divBdr>
        <w:top w:val="none" w:sz="0" w:space="0" w:color="auto"/>
        <w:left w:val="none" w:sz="0" w:space="0" w:color="auto"/>
        <w:bottom w:val="none" w:sz="0" w:space="0" w:color="auto"/>
        <w:right w:val="none" w:sz="0" w:space="0" w:color="auto"/>
      </w:divBdr>
    </w:div>
    <w:div w:id="728302396">
      <w:bodyDiv w:val="1"/>
      <w:marLeft w:val="0"/>
      <w:marRight w:val="0"/>
      <w:marTop w:val="0"/>
      <w:marBottom w:val="0"/>
      <w:divBdr>
        <w:top w:val="none" w:sz="0" w:space="0" w:color="auto"/>
        <w:left w:val="none" w:sz="0" w:space="0" w:color="auto"/>
        <w:bottom w:val="none" w:sz="0" w:space="0" w:color="auto"/>
        <w:right w:val="none" w:sz="0" w:space="0" w:color="auto"/>
      </w:divBdr>
    </w:div>
    <w:div w:id="738093268">
      <w:bodyDiv w:val="1"/>
      <w:marLeft w:val="0"/>
      <w:marRight w:val="0"/>
      <w:marTop w:val="0"/>
      <w:marBottom w:val="0"/>
      <w:divBdr>
        <w:top w:val="none" w:sz="0" w:space="0" w:color="auto"/>
        <w:left w:val="none" w:sz="0" w:space="0" w:color="auto"/>
        <w:bottom w:val="none" w:sz="0" w:space="0" w:color="auto"/>
        <w:right w:val="none" w:sz="0" w:space="0" w:color="auto"/>
      </w:divBdr>
    </w:div>
    <w:div w:id="744305675">
      <w:bodyDiv w:val="1"/>
      <w:marLeft w:val="0"/>
      <w:marRight w:val="0"/>
      <w:marTop w:val="0"/>
      <w:marBottom w:val="0"/>
      <w:divBdr>
        <w:top w:val="none" w:sz="0" w:space="0" w:color="auto"/>
        <w:left w:val="none" w:sz="0" w:space="0" w:color="auto"/>
        <w:bottom w:val="none" w:sz="0" w:space="0" w:color="auto"/>
        <w:right w:val="none" w:sz="0" w:space="0" w:color="auto"/>
      </w:divBdr>
    </w:div>
    <w:div w:id="744306278">
      <w:bodyDiv w:val="1"/>
      <w:marLeft w:val="0"/>
      <w:marRight w:val="0"/>
      <w:marTop w:val="0"/>
      <w:marBottom w:val="0"/>
      <w:divBdr>
        <w:top w:val="none" w:sz="0" w:space="0" w:color="auto"/>
        <w:left w:val="none" w:sz="0" w:space="0" w:color="auto"/>
        <w:bottom w:val="none" w:sz="0" w:space="0" w:color="auto"/>
        <w:right w:val="none" w:sz="0" w:space="0" w:color="auto"/>
      </w:divBdr>
    </w:div>
    <w:div w:id="746733479">
      <w:bodyDiv w:val="1"/>
      <w:marLeft w:val="0"/>
      <w:marRight w:val="0"/>
      <w:marTop w:val="0"/>
      <w:marBottom w:val="0"/>
      <w:divBdr>
        <w:top w:val="none" w:sz="0" w:space="0" w:color="auto"/>
        <w:left w:val="none" w:sz="0" w:space="0" w:color="auto"/>
        <w:bottom w:val="none" w:sz="0" w:space="0" w:color="auto"/>
        <w:right w:val="none" w:sz="0" w:space="0" w:color="auto"/>
      </w:divBdr>
    </w:div>
    <w:div w:id="746925446">
      <w:bodyDiv w:val="1"/>
      <w:marLeft w:val="0"/>
      <w:marRight w:val="0"/>
      <w:marTop w:val="0"/>
      <w:marBottom w:val="0"/>
      <w:divBdr>
        <w:top w:val="none" w:sz="0" w:space="0" w:color="auto"/>
        <w:left w:val="none" w:sz="0" w:space="0" w:color="auto"/>
        <w:bottom w:val="none" w:sz="0" w:space="0" w:color="auto"/>
        <w:right w:val="none" w:sz="0" w:space="0" w:color="auto"/>
      </w:divBdr>
    </w:div>
    <w:div w:id="747767261">
      <w:bodyDiv w:val="1"/>
      <w:marLeft w:val="0"/>
      <w:marRight w:val="0"/>
      <w:marTop w:val="0"/>
      <w:marBottom w:val="0"/>
      <w:divBdr>
        <w:top w:val="none" w:sz="0" w:space="0" w:color="auto"/>
        <w:left w:val="none" w:sz="0" w:space="0" w:color="auto"/>
        <w:bottom w:val="none" w:sz="0" w:space="0" w:color="auto"/>
        <w:right w:val="none" w:sz="0" w:space="0" w:color="auto"/>
      </w:divBdr>
    </w:div>
    <w:div w:id="748190881">
      <w:bodyDiv w:val="1"/>
      <w:marLeft w:val="0"/>
      <w:marRight w:val="0"/>
      <w:marTop w:val="0"/>
      <w:marBottom w:val="0"/>
      <w:divBdr>
        <w:top w:val="none" w:sz="0" w:space="0" w:color="auto"/>
        <w:left w:val="none" w:sz="0" w:space="0" w:color="auto"/>
        <w:bottom w:val="none" w:sz="0" w:space="0" w:color="auto"/>
        <w:right w:val="none" w:sz="0" w:space="0" w:color="auto"/>
      </w:divBdr>
    </w:div>
    <w:div w:id="750083206">
      <w:bodyDiv w:val="1"/>
      <w:marLeft w:val="0"/>
      <w:marRight w:val="0"/>
      <w:marTop w:val="0"/>
      <w:marBottom w:val="0"/>
      <w:divBdr>
        <w:top w:val="none" w:sz="0" w:space="0" w:color="auto"/>
        <w:left w:val="none" w:sz="0" w:space="0" w:color="auto"/>
        <w:bottom w:val="none" w:sz="0" w:space="0" w:color="auto"/>
        <w:right w:val="none" w:sz="0" w:space="0" w:color="auto"/>
      </w:divBdr>
    </w:div>
    <w:div w:id="751395365">
      <w:bodyDiv w:val="1"/>
      <w:marLeft w:val="0"/>
      <w:marRight w:val="0"/>
      <w:marTop w:val="0"/>
      <w:marBottom w:val="0"/>
      <w:divBdr>
        <w:top w:val="none" w:sz="0" w:space="0" w:color="auto"/>
        <w:left w:val="none" w:sz="0" w:space="0" w:color="auto"/>
        <w:bottom w:val="none" w:sz="0" w:space="0" w:color="auto"/>
        <w:right w:val="none" w:sz="0" w:space="0" w:color="auto"/>
      </w:divBdr>
    </w:div>
    <w:div w:id="762072754">
      <w:bodyDiv w:val="1"/>
      <w:marLeft w:val="0"/>
      <w:marRight w:val="0"/>
      <w:marTop w:val="0"/>
      <w:marBottom w:val="0"/>
      <w:divBdr>
        <w:top w:val="none" w:sz="0" w:space="0" w:color="auto"/>
        <w:left w:val="none" w:sz="0" w:space="0" w:color="auto"/>
        <w:bottom w:val="none" w:sz="0" w:space="0" w:color="auto"/>
        <w:right w:val="none" w:sz="0" w:space="0" w:color="auto"/>
      </w:divBdr>
    </w:div>
    <w:div w:id="767047915">
      <w:bodyDiv w:val="1"/>
      <w:marLeft w:val="0"/>
      <w:marRight w:val="0"/>
      <w:marTop w:val="0"/>
      <w:marBottom w:val="0"/>
      <w:divBdr>
        <w:top w:val="none" w:sz="0" w:space="0" w:color="auto"/>
        <w:left w:val="none" w:sz="0" w:space="0" w:color="auto"/>
        <w:bottom w:val="none" w:sz="0" w:space="0" w:color="auto"/>
        <w:right w:val="none" w:sz="0" w:space="0" w:color="auto"/>
      </w:divBdr>
    </w:div>
    <w:div w:id="769467182">
      <w:bodyDiv w:val="1"/>
      <w:marLeft w:val="0"/>
      <w:marRight w:val="0"/>
      <w:marTop w:val="0"/>
      <w:marBottom w:val="0"/>
      <w:divBdr>
        <w:top w:val="none" w:sz="0" w:space="0" w:color="auto"/>
        <w:left w:val="none" w:sz="0" w:space="0" w:color="auto"/>
        <w:bottom w:val="none" w:sz="0" w:space="0" w:color="auto"/>
        <w:right w:val="none" w:sz="0" w:space="0" w:color="auto"/>
      </w:divBdr>
    </w:div>
    <w:div w:id="769590165">
      <w:bodyDiv w:val="1"/>
      <w:marLeft w:val="0"/>
      <w:marRight w:val="0"/>
      <w:marTop w:val="0"/>
      <w:marBottom w:val="0"/>
      <w:divBdr>
        <w:top w:val="none" w:sz="0" w:space="0" w:color="auto"/>
        <w:left w:val="none" w:sz="0" w:space="0" w:color="auto"/>
        <w:bottom w:val="none" w:sz="0" w:space="0" w:color="auto"/>
        <w:right w:val="none" w:sz="0" w:space="0" w:color="auto"/>
      </w:divBdr>
    </w:div>
    <w:div w:id="774984691">
      <w:bodyDiv w:val="1"/>
      <w:marLeft w:val="0"/>
      <w:marRight w:val="0"/>
      <w:marTop w:val="0"/>
      <w:marBottom w:val="0"/>
      <w:divBdr>
        <w:top w:val="none" w:sz="0" w:space="0" w:color="auto"/>
        <w:left w:val="none" w:sz="0" w:space="0" w:color="auto"/>
        <w:bottom w:val="none" w:sz="0" w:space="0" w:color="auto"/>
        <w:right w:val="none" w:sz="0" w:space="0" w:color="auto"/>
      </w:divBdr>
    </w:div>
    <w:div w:id="778184242">
      <w:bodyDiv w:val="1"/>
      <w:marLeft w:val="0"/>
      <w:marRight w:val="0"/>
      <w:marTop w:val="0"/>
      <w:marBottom w:val="0"/>
      <w:divBdr>
        <w:top w:val="none" w:sz="0" w:space="0" w:color="auto"/>
        <w:left w:val="none" w:sz="0" w:space="0" w:color="auto"/>
        <w:bottom w:val="none" w:sz="0" w:space="0" w:color="auto"/>
        <w:right w:val="none" w:sz="0" w:space="0" w:color="auto"/>
      </w:divBdr>
    </w:div>
    <w:div w:id="783380702">
      <w:bodyDiv w:val="1"/>
      <w:marLeft w:val="0"/>
      <w:marRight w:val="0"/>
      <w:marTop w:val="0"/>
      <w:marBottom w:val="0"/>
      <w:divBdr>
        <w:top w:val="none" w:sz="0" w:space="0" w:color="auto"/>
        <w:left w:val="none" w:sz="0" w:space="0" w:color="auto"/>
        <w:bottom w:val="none" w:sz="0" w:space="0" w:color="auto"/>
        <w:right w:val="none" w:sz="0" w:space="0" w:color="auto"/>
      </w:divBdr>
    </w:div>
    <w:div w:id="784235247">
      <w:bodyDiv w:val="1"/>
      <w:marLeft w:val="0"/>
      <w:marRight w:val="0"/>
      <w:marTop w:val="0"/>
      <w:marBottom w:val="0"/>
      <w:divBdr>
        <w:top w:val="none" w:sz="0" w:space="0" w:color="auto"/>
        <w:left w:val="none" w:sz="0" w:space="0" w:color="auto"/>
        <w:bottom w:val="none" w:sz="0" w:space="0" w:color="auto"/>
        <w:right w:val="none" w:sz="0" w:space="0" w:color="auto"/>
      </w:divBdr>
    </w:div>
    <w:div w:id="785926781">
      <w:bodyDiv w:val="1"/>
      <w:marLeft w:val="0"/>
      <w:marRight w:val="0"/>
      <w:marTop w:val="0"/>
      <w:marBottom w:val="0"/>
      <w:divBdr>
        <w:top w:val="none" w:sz="0" w:space="0" w:color="auto"/>
        <w:left w:val="none" w:sz="0" w:space="0" w:color="auto"/>
        <w:bottom w:val="none" w:sz="0" w:space="0" w:color="auto"/>
        <w:right w:val="none" w:sz="0" w:space="0" w:color="auto"/>
      </w:divBdr>
    </w:div>
    <w:div w:id="790124398">
      <w:bodyDiv w:val="1"/>
      <w:marLeft w:val="0"/>
      <w:marRight w:val="0"/>
      <w:marTop w:val="0"/>
      <w:marBottom w:val="0"/>
      <w:divBdr>
        <w:top w:val="none" w:sz="0" w:space="0" w:color="auto"/>
        <w:left w:val="none" w:sz="0" w:space="0" w:color="auto"/>
        <w:bottom w:val="none" w:sz="0" w:space="0" w:color="auto"/>
        <w:right w:val="none" w:sz="0" w:space="0" w:color="auto"/>
      </w:divBdr>
    </w:div>
    <w:div w:id="794103349">
      <w:bodyDiv w:val="1"/>
      <w:marLeft w:val="0"/>
      <w:marRight w:val="0"/>
      <w:marTop w:val="0"/>
      <w:marBottom w:val="0"/>
      <w:divBdr>
        <w:top w:val="none" w:sz="0" w:space="0" w:color="auto"/>
        <w:left w:val="none" w:sz="0" w:space="0" w:color="auto"/>
        <w:bottom w:val="none" w:sz="0" w:space="0" w:color="auto"/>
        <w:right w:val="none" w:sz="0" w:space="0" w:color="auto"/>
      </w:divBdr>
    </w:div>
    <w:div w:id="800345111">
      <w:bodyDiv w:val="1"/>
      <w:marLeft w:val="0"/>
      <w:marRight w:val="0"/>
      <w:marTop w:val="0"/>
      <w:marBottom w:val="0"/>
      <w:divBdr>
        <w:top w:val="none" w:sz="0" w:space="0" w:color="auto"/>
        <w:left w:val="none" w:sz="0" w:space="0" w:color="auto"/>
        <w:bottom w:val="none" w:sz="0" w:space="0" w:color="auto"/>
        <w:right w:val="none" w:sz="0" w:space="0" w:color="auto"/>
      </w:divBdr>
    </w:div>
    <w:div w:id="803960381">
      <w:bodyDiv w:val="1"/>
      <w:marLeft w:val="0"/>
      <w:marRight w:val="0"/>
      <w:marTop w:val="0"/>
      <w:marBottom w:val="0"/>
      <w:divBdr>
        <w:top w:val="none" w:sz="0" w:space="0" w:color="auto"/>
        <w:left w:val="none" w:sz="0" w:space="0" w:color="auto"/>
        <w:bottom w:val="none" w:sz="0" w:space="0" w:color="auto"/>
        <w:right w:val="none" w:sz="0" w:space="0" w:color="auto"/>
      </w:divBdr>
    </w:div>
    <w:div w:id="806167208">
      <w:bodyDiv w:val="1"/>
      <w:marLeft w:val="0"/>
      <w:marRight w:val="0"/>
      <w:marTop w:val="0"/>
      <w:marBottom w:val="0"/>
      <w:divBdr>
        <w:top w:val="none" w:sz="0" w:space="0" w:color="auto"/>
        <w:left w:val="none" w:sz="0" w:space="0" w:color="auto"/>
        <w:bottom w:val="none" w:sz="0" w:space="0" w:color="auto"/>
        <w:right w:val="none" w:sz="0" w:space="0" w:color="auto"/>
      </w:divBdr>
    </w:div>
    <w:div w:id="807816044">
      <w:bodyDiv w:val="1"/>
      <w:marLeft w:val="0"/>
      <w:marRight w:val="0"/>
      <w:marTop w:val="0"/>
      <w:marBottom w:val="0"/>
      <w:divBdr>
        <w:top w:val="none" w:sz="0" w:space="0" w:color="auto"/>
        <w:left w:val="none" w:sz="0" w:space="0" w:color="auto"/>
        <w:bottom w:val="none" w:sz="0" w:space="0" w:color="auto"/>
        <w:right w:val="none" w:sz="0" w:space="0" w:color="auto"/>
      </w:divBdr>
    </w:div>
    <w:div w:id="811407157">
      <w:bodyDiv w:val="1"/>
      <w:marLeft w:val="0"/>
      <w:marRight w:val="0"/>
      <w:marTop w:val="0"/>
      <w:marBottom w:val="0"/>
      <w:divBdr>
        <w:top w:val="none" w:sz="0" w:space="0" w:color="auto"/>
        <w:left w:val="none" w:sz="0" w:space="0" w:color="auto"/>
        <w:bottom w:val="none" w:sz="0" w:space="0" w:color="auto"/>
        <w:right w:val="none" w:sz="0" w:space="0" w:color="auto"/>
      </w:divBdr>
    </w:div>
    <w:div w:id="815923710">
      <w:bodyDiv w:val="1"/>
      <w:marLeft w:val="0"/>
      <w:marRight w:val="0"/>
      <w:marTop w:val="0"/>
      <w:marBottom w:val="0"/>
      <w:divBdr>
        <w:top w:val="none" w:sz="0" w:space="0" w:color="auto"/>
        <w:left w:val="none" w:sz="0" w:space="0" w:color="auto"/>
        <w:bottom w:val="none" w:sz="0" w:space="0" w:color="auto"/>
        <w:right w:val="none" w:sz="0" w:space="0" w:color="auto"/>
      </w:divBdr>
    </w:div>
    <w:div w:id="821389019">
      <w:bodyDiv w:val="1"/>
      <w:marLeft w:val="0"/>
      <w:marRight w:val="0"/>
      <w:marTop w:val="0"/>
      <w:marBottom w:val="0"/>
      <w:divBdr>
        <w:top w:val="none" w:sz="0" w:space="0" w:color="auto"/>
        <w:left w:val="none" w:sz="0" w:space="0" w:color="auto"/>
        <w:bottom w:val="none" w:sz="0" w:space="0" w:color="auto"/>
        <w:right w:val="none" w:sz="0" w:space="0" w:color="auto"/>
      </w:divBdr>
    </w:div>
    <w:div w:id="835534262">
      <w:bodyDiv w:val="1"/>
      <w:marLeft w:val="0"/>
      <w:marRight w:val="0"/>
      <w:marTop w:val="0"/>
      <w:marBottom w:val="0"/>
      <w:divBdr>
        <w:top w:val="none" w:sz="0" w:space="0" w:color="auto"/>
        <w:left w:val="none" w:sz="0" w:space="0" w:color="auto"/>
        <w:bottom w:val="none" w:sz="0" w:space="0" w:color="auto"/>
        <w:right w:val="none" w:sz="0" w:space="0" w:color="auto"/>
      </w:divBdr>
    </w:div>
    <w:div w:id="838345249">
      <w:bodyDiv w:val="1"/>
      <w:marLeft w:val="0"/>
      <w:marRight w:val="0"/>
      <w:marTop w:val="0"/>
      <w:marBottom w:val="0"/>
      <w:divBdr>
        <w:top w:val="none" w:sz="0" w:space="0" w:color="auto"/>
        <w:left w:val="none" w:sz="0" w:space="0" w:color="auto"/>
        <w:bottom w:val="none" w:sz="0" w:space="0" w:color="auto"/>
        <w:right w:val="none" w:sz="0" w:space="0" w:color="auto"/>
      </w:divBdr>
    </w:div>
    <w:div w:id="840896147">
      <w:bodyDiv w:val="1"/>
      <w:marLeft w:val="0"/>
      <w:marRight w:val="0"/>
      <w:marTop w:val="0"/>
      <w:marBottom w:val="0"/>
      <w:divBdr>
        <w:top w:val="none" w:sz="0" w:space="0" w:color="auto"/>
        <w:left w:val="none" w:sz="0" w:space="0" w:color="auto"/>
        <w:bottom w:val="none" w:sz="0" w:space="0" w:color="auto"/>
        <w:right w:val="none" w:sz="0" w:space="0" w:color="auto"/>
      </w:divBdr>
    </w:div>
    <w:div w:id="841091921">
      <w:bodyDiv w:val="1"/>
      <w:marLeft w:val="0"/>
      <w:marRight w:val="0"/>
      <w:marTop w:val="0"/>
      <w:marBottom w:val="0"/>
      <w:divBdr>
        <w:top w:val="none" w:sz="0" w:space="0" w:color="auto"/>
        <w:left w:val="none" w:sz="0" w:space="0" w:color="auto"/>
        <w:bottom w:val="none" w:sz="0" w:space="0" w:color="auto"/>
        <w:right w:val="none" w:sz="0" w:space="0" w:color="auto"/>
      </w:divBdr>
    </w:div>
    <w:div w:id="843056344">
      <w:bodyDiv w:val="1"/>
      <w:marLeft w:val="0"/>
      <w:marRight w:val="0"/>
      <w:marTop w:val="0"/>
      <w:marBottom w:val="0"/>
      <w:divBdr>
        <w:top w:val="none" w:sz="0" w:space="0" w:color="auto"/>
        <w:left w:val="none" w:sz="0" w:space="0" w:color="auto"/>
        <w:bottom w:val="none" w:sz="0" w:space="0" w:color="auto"/>
        <w:right w:val="none" w:sz="0" w:space="0" w:color="auto"/>
      </w:divBdr>
    </w:div>
    <w:div w:id="843740021">
      <w:bodyDiv w:val="1"/>
      <w:marLeft w:val="0"/>
      <w:marRight w:val="0"/>
      <w:marTop w:val="0"/>
      <w:marBottom w:val="0"/>
      <w:divBdr>
        <w:top w:val="none" w:sz="0" w:space="0" w:color="auto"/>
        <w:left w:val="none" w:sz="0" w:space="0" w:color="auto"/>
        <w:bottom w:val="none" w:sz="0" w:space="0" w:color="auto"/>
        <w:right w:val="none" w:sz="0" w:space="0" w:color="auto"/>
      </w:divBdr>
    </w:div>
    <w:div w:id="844705360">
      <w:bodyDiv w:val="1"/>
      <w:marLeft w:val="0"/>
      <w:marRight w:val="0"/>
      <w:marTop w:val="0"/>
      <w:marBottom w:val="0"/>
      <w:divBdr>
        <w:top w:val="none" w:sz="0" w:space="0" w:color="auto"/>
        <w:left w:val="none" w:sz="0" w:space="0" w:color="auto"/>
        <w:bottom w:val="none" w:sz="0" w:space="0" w:color="auto"/>
        <w:right w:val="none" w:sz="0" w:space="0" w:color="auto"/>
      </w:divBdr>
    </w:div>
    <w:div w:id="853494488">
      <w:bodyDiv w:val="1"/>
      <w:marLeft w:val="0"/>
      <w:marRight w:val="0"/>
      <w:marTop w:val="0"/>
      <w:marBottom w:val="0"/>
      <w:divBdr>
        <w:top w:val="none" w:sz="0" w:space="0" w:color="auto"/>
        <w:left w:val="none" w:sz="0" w:space="0" w:color="auto"/>
        <w:bottom w:val="none" w:sz="0" w:space="0" w:color="auto"/>
        <w:right w:val="none" w:sz="0" w:space="0" w:color="auto"/>
      </w:divBdr>
    </w:div>
    <w:div w:id="859973904">
      <w:bodyDiv w:val="1"/>
      <w:marLeft w:val="0"/>
      <w:marRight w:val="0"/>
      <w:marTop w:val="0"/>
      <w:marBottom w:val="0"/>
      <w:divBdr>
        <w:top w:val="none" w:sz="0" w:space="0" w:color="auto"/>
        <w:left w:val="none" w:sz="0" w:space="0" w:color="auto"/>
        <w:bottom w:val="none" w:sz="0" w:space="0" w:color="auto"/>
        <w:right w:val="none" w:sz="0" w:space="0" w:color="auto"/>
      </w:divBdr>
    </w:div>
    <w:div w:id="863904717">
      <w:bodyDiv w:val="1"/>
      <w:marLeft w:val="0"/>
      <w:marRight w:val="0"/>
      <w:marTop w:val="0"/>
      <w:marBottom w:val="0"/>
      <w:divBdr>
        <w:top w:val="none" w:sz="0" w:space="0" w:color="auto"/>
        <w:left w:val="none" w:sz="0" w:space="0" w:color="auto"/>
        <w:bottom w:val="none" w:sz="0" w:space="0" w:color="auto"/>
        <w:right w:val="none" w:sz="0" w:space="0" w:color="auto"/>
      </w:divBdr>
    </w:div>
    <w:div w:id="865796278">
      <w:bodyDiv w:val="1"/>
      <w:marLeft w:val="0"/>
      <w:marRight w:val="0"/>
      <w:marTop w:val="0"/>
      <w:marBottom w:val="0"/>
      <w:divBdr>
        <w:top w:val="none" w:sz="0" w:space="0" w:color="auto"/>
        <w:left w:val="none" w:sz="0" w:space="0" w:color="auto"/>
        <w:bottom w:val="none" w:sz="0" w:space="0" w:color="auto"/>
        <w:right w:val="none" w:sz="0" w:space="0" w:color="auto"/>
      </w:divBdr>
    </w:div>
    <w:div w:id="865942061">
      <w:bodyDiv w:val="1"/>
      <w:marLeft w:val="0"/>
      <w:marRight w:val="0"/>
      <w:marTop w:val="0"/>
      <w:marBottom w:val="0"/>
      <w:divBdr>
        <w:top w:val="none" w:sz="0" w:space="0" w:color="auto"/>
        <w:left w:val="none" w:sz="0" w:space="0" w:color="auto"/>
        <w:bottom w:val="none" w:sz="0" w:space="0" w:color="auto"/>
        <w:right w:val="none" w:sz="0" w:space="0" w:color="auto"/>
      </w:divBdr>
    </w:div>
    <w:div w:id="871697219">
      <w:bodyDiv w:val="1"/>
      <w:marLeft w:val="0"/>
      <w:marRight w:val="0"/>
      <w:marTop w:val="0"/>
      <w:marBottom w:val="0"/>
      <w:divBdr>
        <w:top w:val="none" w:sz="0" w:space="0" w:color="auto"/>
        <w:left w:val="none" w:sz="0" w:space="0" w:color="auto"/>
        <w:bottom w:val="none" w:sz="0" w:space="0" w:color="auto"/>
        <w:right w:val="none" w:sz="0" w:space="0" w:color="auto"/>
      </w:divBdr>
    </w:div>
    <w:div w:id="878585428">
      <w:bodyDiv w:val="1"/>
      <w:marLeft w:val="0"/>
      <w:marRight w:val="0"/>
      <w:marTop w:val="0"/>
      <w:marBottom w:val="0"/>
      <w:divBdr>
        <w:top w:val="none" w:sz="0" w:space="0" w:color="auto"/>
        <w:left w:val="none" w:sz="0" w:space="0" w:color="auto"/>
        <w:bottom w:val="none" w:sz="0" w:space="0" w:color="auto"/>
        <w:right w:val="none" w:sz="0" w:space="0" w:color="auto"/>
      </w:divBdr>
    </w:div>
    <w:div w:id="879365253">
      <w:bodyDiv w:val="1"/>
      <w:marLeft w:val="0"/>
      <w:marRight w:val="0"/>
      <w:marTop w:val="0"/>
      <w:marBottom w:val="0"/>
      <w:divBdr>
        <w:top w:val="none" w:sz="0" w:space="0" w:color="auto"/>
        <w:left w:val="none" w:sz="0" w:space="0" w:color="auto"/>
        <w:bottom w:val="none" w:sz="0" w:space="0" w:color="auto"/>
        <w:right w:val="none" w:sz="0" w:space="0" w:color="auto"/>
      </w:divBdr>
    </w:div>
    <w:div w:id="884027380">
      <w:bodyDiv w:val="1"/>
      <w:marLeft w:val="0"/>
      <w:marRight w:val="0"/>
      <w:marTop w:val="0"/>
      <w:marBottom w:val="0"/>
      <w:divBdr>
        <w:top w:val="none" w:sz="0" w:space="0" w:color="auto"/>
        <w:left w:val="none" w:sz="0" w:space="0" w:color="auto"/>
        <w:bottom w:val="none" w:sz="0" w:space="0" w:color="auto"/>
        <w:right w:val="none" w:sz="0" w:space="0" w:color="auto"/>
      </w:divBdr>
    </w:div>
    <w:div w:id="886377279">
      <w:bodyDiv w:val="1"/>
      <w:marLeft w:val="0"/>
      <w:marRight w:val="0"/>
      <w:marTop w:val="0"/>
      <w:marBottom w:val="0"/>
      <w:divBdr>
        <w:top w:val="none" w:sz="0" w:space="0" w:color="auto"/>
        <w:left w:val="none" w:sz="0" w:space="0" w:color="auto"/>
        <w:bottom w:val="none" w:sz="0" w:space="0" w:color="auto"/>
        <w:right w:val="none" w:sz="0" w:space="0" w:color="auto"/>
      </w:divBdr>
    </w:div>
    <w:div w:id="887911972">
      <w:bodyDiv w:val="1"/>
      <w:marLeft w:val="0"/>
      <w:marRight w:val="0"/>
      <w:marTop w:val="0"/>
      <w:marBottom w:val="0"/>
      <w:divBdr>
        <w:top w:val="none" w:sz="0" w:space="0" w:color="auto"/>
        <w:left w:val="none" w:sz="0" w:space="0" w:color="auto"/>
        <w:bottom w:val="none" w:sz="0" w:space="0" w:color="auto"/>
        <w:right w:val="none" w:sz="0" w:space="0" w:color="auto"/>
      </w:divBdr>
    </w:div>
    <w:div w:id="894240018">
      <w:bodyDiv w:val="1"/>
      <w:marLeft w:val="0"/>
      <w:marRight w:val="0"/>
      <w:marTop w:val="0"/>
      <w:marBottom w:val="0"/>
      <w:divBdr>
        <w:top w:val="none" w:sz="0" w:space="0" w:color="auto"/>
        <w:left w:val="none" w:sz="0" w:space="0" w:color="auto"/>
        <w:bottom w:val="none" w:sz="0" w:space="0" w:color="auto"/>
        <w:right w:val="none" w:sz="0" w:space="0" w:color="auto"/>
      </w:divBdr>
    </w:div>
    <w:div w:id="894779836">
      <w:bodyDiv w:val="1"/>
      <w:marLeft w:val="0"/>
      <w:marRight w:val="0"/>
      <w:marTop w:val="0"/>
      <w:marBottom w:val="0"/>
      <w:divBdr>
        <w:top w:val="none" w:sz="0" w:space="0" w:color="auto"/>
        <w:left w:val="none" w:sz="0" w:space="0" w:color="auto"/>
        <w:bottom w:val="none" w:sz="0" w:space="0" w:color="auto"/>
        <w:right w:val="none" w:sz="0" w:space="0" w:color="auto"/>
      </w:divBdr>
    </w:div>
    <w:div w:id="899560637">
      <w:bodyDiv w:val="1"/>
      <w:marLeft w:val="0"/>
      <w:marRight w:val="0"/>
      <w:marTop w:val="0"/>
      <w:marBottom w:val="0"/>
      <w:divBdr>
        <w:top w:val="none" w:sz="0" w:space="0" w:color="auto"/>
        <w:left w:val="none" w:sz="0" w:space="0" w:color="auto"/>
        <w:bottom w:val="none" w:sz="0" w:space="0" w:color="auto"/>
        <w:right w:val="none" w:sz="0" w:space="0" w:color="auto"/>
      </w:divBdr>
    </w:div>
    <w:div w:id="901715265">
      <w:bodyDiv w:val="1"/>
      <w:marLeft w:val="0"/>
      <w:marRight w:val="0"/>
      <w:marTop w:val="0"/>
      <w:marBottom w:val="0"/>
      <w:divBdr>
        <w:top w:val="none" w:sz="0" w:space="0" w:color="auto"/>
        <w:left w:val="none" w:sz="0" w:space="0" w:color="auto"/>
        <w:bottom w:val="none" w:sz="0" w:space="0" w:color="auto"/>
        <w:right w:val="none" w:sz="0" w:space="0" w:color="auto"/>
      </w:divBdr>
    </w:div>
    <w:div w:id="903374171">
      <w:bodyDiv w:val="1"/>
      <w:marLeft w:val="0"/>
      <w:marRight w:val="0"/>
      <w:marTop w:val="0"/>
      <w:marBottom w:val="0"/>
      <w:divBdr>
        <w:top w:val="none" w:sz="0" w:space="0" w:color="auto"/>
        <w:left w:val="none" w:sz="0" w:space="0" w:color="auto"/>
        <w:bottom w:val="none" w:sz="0" w:space="0" w:color="auto"/>
        <w:right w:val="none" w:sz="0" w:space="0" w:color="auto"/>
      </w:divBdr>
    </w:div>
    <w:div w:id="912203607">
      <w:bodyDiv w:val="1"/>
      <w:marLeft w:val="0"/>
      <w:marRight w:val="0"/>
      <w:marTop w:val="0"/>
      <w:marBottom w:val="0"/>
      <w:divBdr>
        <w:top w:val="none" w:sz="0" w:space="0" w:color="auto"/>
        <w:left w:val="none" w:sz="0" w:space="0" w:color="auto"/>
        <w:bottom w:val="none" w:sz="0" w:space="0" w:color="auto"/>
        <w:right w:val="none" w:sz="0" w:space="0" w:color="auto"/>
      </w:divBdr>
    </w:div>
    <w:div w:id="918758354">
      <w:bodyDiv w:val="1"/>
      <w:marLeft w:val="0"/>
      <w:marRight w:val="0"/>
      <w:marTop w:val="0"/>
      <w:marBottom w:val="0"/>
      <w:divBdr>
        <w:top w:val="none" w:sz="0" w:space="0" w:color="auto"/>
        <w:left w:val="none" w:sz="0" w:space="0" w:color="auto"/>
        <w:bottom w:val="none" w:sz="0" w:space="0" w:color="auto"/>
        <w:right w:val="none" w:sz="0" w:space="0" w:color="auto"/>
      </w:divBdr>
    </w:div>
    <w:div w:id="919944619">
      <w:bodyDiv w:val="1"/>
      <w:marLeft w:val="0"/>
      <w:marRight w:val="0"/>
      <w:marTop w:val="0"/>
      <w:marBottom w:val="0"/>
      <w:divBdr>
        <w:top w:val="none" w:sz="0" w:space="0" w:color="auto"/>
        <w:left w:val="none" w:sz="0" w:space="0" w:color="auto"/>
        <w:bottom w:val="none" w:sz="0" w:space="0" w:color="auto"/>
        <w:right w:val="none" w:sz="0" w:space="0" w:color="auto"/>
      </w:divBdr>
    </w:div>
    <w:div w:id="920216029">
      <w:bodyDiv w:val="1"/>
      <w:marLeft w:val="0"/>
      <w:marRight w:val="0"/>
      <w:marTop w:val="0"/>
      <w:marBottom w:val="0"/>
      <w:divBdr>
        <w:top w:val="none" w:sz="0" w:space="0" w:color="auto"/>
        <w:left w:val="none" w:sz="0" w:space="0" w:color="auto"/>
        <w:bottom w:val="none" w:sz="0" w:space="0" w:color="auto"/>
        <w:right w:val="none" w:sz="0" w:space="0" w:color="auto"/>
      </w:divBdr>
    </w:div>
    <w:div w:id="931623009">
      <w:bodyDiv w:val="1"/>
      <w:marLeft w:val="0"/>
      <w:marRight w:val="0"/>
      <w:marTop w:val="0"/>
      <w:marBottom w:val="0"/>
      <w:divBdr>
        <w:top w:val="none" w:sz="0" w:space="0" w:color="auto"/>
        <w:left w:val="none" w:sz="0" w:space="0" w:color="auto"/>
        <w:bottom w:val="none" w:sz="0" w:space="0" w:color="auto"/>
        <w:right w:val="none" w:sz="0" w:space="0" w:color="auto"/>
      </w:divBdr>
    </w:div>
    <w:div w:id="931936408">
      <w:bodyDiv w:val="1"/>
      <w:marLeft w:val="0"/>
      <w:marRight w:val="0"/>
      <w:marTop w:val="0"/>
      <w:marBottom w:val="0"/>
      <w:divBdr>
        <w:top w:val="none" w:sz="0" w:space="0" w:color="auto"/>
        <w:left w:val="none" w:sz="0" w:space="0" w:color="auto"/>
        <w:bottom w:val="none" w:sz="0" w:space="0" w:color="auto"/>
        <w:right w:val="none" w:sz="0" w:space="0" w:color="auto"/>
      </w:divBdr>
    </w:div>
    <w:div w:id="936711981">
      <w:bodyDiv w:val="1"/>
      <w:marLeft w:val="0"/>
      <w:marRight w:val="0"/>
      <w:marTop w:val="0"/>
      <w:marBottom w:val="0"/>
      <w:divBdr>
        <w:top w:val="none" w:sz="0" w:space="0" w:color="auto"/>
        <w:left w:val="none" w:sz="0" w:space="0" w:color="auto"/>
        <w:bottom w:val="none" w:sz="0" w:space="0" w:color="auto"/>
        <w:right w:val="none" w:sz="0" w:space="0" w:color="auto"/>
      </w:divBdr>
    </w:div>
    <w:div w:id="938103428">
      <w:bodyDiv w:val="1"/>
      <w:marLeft w:val="0"/>
      <w:marRight w:val="0"/>
      <w:marTop w:val="0"/>
      <w:marBottom w:val="0"/>
      <w:divBdr>
        <w:top w:val="none" w:sz="0" w:space="0" w:color="auto"/>
        <w:left w:val="none" w:sz="0" w:space="0" w:color="auto"/>
        <w:bottom w:val="none" w:sz="0" w:space="0" w:color="auto"/>
        <w:right w:val="none" w:sz="0" w:space="0" w:color="auto"/>
      </w:divBdr>
    </w:div>
    <w:div w:id="941760330">
      <w:bodyDiv w:val="1"/>
      <w:marLeft w:val="0"/>
      <w:marRight w:val="0"/>
      <w:marTop w:val="0"/>
      <w:marBottom w:val="0"/>
      <w:divBdr>
        <w:top w:val="none" w:sz="0" w:space="0" w:color="auto"/>
        <w:left w:val="none" w:sz="0" w:space="0" w:color="auto"/>
        <w:bottom w:val="none" w:sz="0" w:space="0" w:color="auto"/>
        <w:right w:val="none" w:sz="0" w:space="0" w:color="auto"/>
      </w:divBdr>
    </w:div>
    <w:div w:id="942417037">
      <w:bodyDiv w:val="1"/>
      <w:marLeft w:val="0"/>
      <w:marRight w:val="0"/>
      <w:marTop w:val="0"/>
      <w:marBottom w:val="0"/>
      <w:divBdr>
        <w:top w:val="none" w:sz="0" w:space="0" w:color="auto"/>
        <w:left w:val="none" w:sz="0" w:space="0" w:color="auto"/>
        <w:bottom w:val="none" w:sz="0" w:space="0" w:color="auto"/>
        <w:right w:val="none" w:sz="0" w:space="0" w:color="auto"/>
      </w:divBdr>
    </w:div>
    <w:div w:id="946236348">
      <w:bodyDiv w:val="1"/>
      <w:marLeft w:val="0"/>
      <w:marRight w:val="0"/>
      <w:marTop w:val="0"/>
      <w:marBottom w:val="0"/>
      <w:divBdr>
        <w:top w:val="none" w:sz="0" w:space="0" w:color="auto"/>
        <w:left w:val="none" w:sz="0" w:space="0" w:color="auto"/>
        <w:bottom w:val="none" w:sz="0" w:space="0" w:color="auto"/>
        <w:right w:val="none" w:sz="0" w:space="0" w:color="auto"/>
      </w:divBdr>
    </w:div>
    <w:div w:id="951015136">
      <w:bodyDiv w:val="1"/>
      <w:marLeft w:val="0"/>
      <w:marRight w:val="0"/>
      <w:marTop w:val="0"/>
      <w:marBottom w:val="0"/>
      <w:divBdr>
        <w:top w:val="none" w:sz="0" w:space="0" w:color="auto"/>
        <w:left w:val="none" w:sz="0" w:space="0" w:color="auto"/>
        <w:bottom w:val="none" w:sz="0" w:space="0" w:color="auto"/>
        <w:right w:val="none" w:sz="0" w:space="0" w:color="auto"/>
      </w:divBdr>
    </w:div>
    <w:div w:id="955406918">
      <w:bodyDiv w:val="1"/>
      <w:marLeft w:val="0"/>
      <w:marRight w:val="0"/>
      <w:marTop w:val="0"/>
      <w:marBottom w:val="0"/>
      <w:divBdr>
        <w:top w:val="none" w:sz="0" w:space="0" w:color="auto"/>
        <w:left w:val="none" w:sz="0" w:space="0" w:color="auto"/>
        <w:bottom w:val="none" w:sz="0" w:space="0" w:color="auto"/>
        <w:right w:val="none" w:sz="0" w:space="0" w:color="auto"/>
      </w:divBdr>
    </w:div>
    <w:div w:id="963078876">
      <w:bodyDiv w:val="1"/>
      <w:marLeft w:val="0"/>
      <w:marRight w:val="0"/>
      <w:marTop w:val="0"/>
      <w:marBottom w:val="0"/>
      <w:divBdr>
        <w:top w:val="none" w:sz="0" w:space="0" w:color="auto"/>
        <w:left w:val="none" w:sz="0" w:space="0" w:color="auto"/>
        <w:bottom w:val="none" w:sz="0" w:space="0" w:color="auto"/>
        <w:right w:val="none" w:sz="0" w:space="0" w:color="auto"/>
      </w:divBdr>
    </w:div>
    <w:div w:id="964315304">
      <w:bodyDiv w:val="1"/>
      <w:marLeft w:val="0"/>
      <w:marRight w:val="0"/>
      <w:marTop w:val="0"/>
      <w:marBottom w:val="0"/>
      <w:divBdr>
        <w:top w:val="none" w:sz="0" w:space="0" w:color="auto"/>
        <w:left w:val="none" w:sz="0" w:space="0" w:color="auto"/>
        <w:bottom w:val="none" w:sz="0" w:space="0" w:color="auto"/>
        <w:right w:val="none" w:sz="0" w:space="0" w:color="auto"/>
      </w:divBdr>
    </w:div>
    <w:div w:id="966425919">
      <w:bodyDiv w:val="1"/>
      <w:marLeft w:val="0"/>
      <w:marRight w:val="0"/>
      <w:marTop w:val="0"/>
      <w:marBottom w:val="0"/>
      <w:divBdr>
        <w:top w:val="none" w:sz="0" w:space="0" w:color="auto"/>
        <w:left w:val="none" w:sz="0" w:space="0" w:color="auto"/>
        <w:bottom w:val="none" w:sz="0" w:space="0" w:color="auto"/>
        <w:right w:val="none" w:sz="0" w:space="0" w:color="auto"/>
      </w:divBdr>
    </w:div>
    <w:div w:id="968441267">
      <w:bodyDiv w:val="1"/>
      <w:marLeft w:val="0"/>
      <w:marRight w:val="0"/>
      <w:marTop w:val="0"/>
      <w:marBottom w:val="0"/>
      <w:divBdr>
        <w:top w:val="none" w:sz="0" w:space="0" w:color="auto"/>
        <w:left w:val="none" w:sz="0" w:space="0" w:color="auto"/>
        <w:bottom w:val="none" w:sz="0" w:space="0" w:color="auto"/>
        <w:right w:val="none" w:sz="0" w:space="0" w:color="auto"/>
      </w:divBdr>
    </w:div>
    <w:div w:id="973801744">
      <w:bodyDiv w:val="1"/>
      <w:marLeft w:val="0"/>
      <w:marRight w:val="0"/>
      <w:marTop w:val="0"/>
      <w:marBottom w:val="0"/>
      <w:divBdr>
        <w:top w:val="none" w:sz="0" w:space="0" w:color="auto"/>
        <w:left w:val="none" w:sz="0" w:space="0" w:color="auto"/>
        <w:bottom w:val="none" w:sz="0" w:space="0" w:color="auto"/>
        <w:right w:val="none" w:sz="0" w:space="0" w:color="auto"/>
      </w:divBdr>
    </w:div>
    <w:div w:id="976029537">
      <w:bodyDiv w:val="1"/>
      <w:marLeft w:val="0"/>
      <w:marRight w:val="0"/>
      <w:marTop w:val="0"/>
      <w:marBottom w:val="0"/>
      <w:divBdr>
        <w:top w:val="none" w:sz="0" w:space="0" w:color="auto"/>
        <w:left w:val="none" w:sz="0" w:space="0" w:color="auto"/>
        <w:bottom w:val="none" w:sz="0" w:space="0" w:color="auto"/>
        <w:right w:val="none" w:sz="0" w:space="0" w:color="auto"/>
      </w:divBdr>
    </w:div>
    <w:div w:id="976564686">
      <w:bodyDiv w:val="1"/>
      <w:marLeft w:val="0"/>
      <w:marRight w:val="0"/>
      <w:marTop w:val="0"/>
      <w:marBottom w:val="0"/>
      <w:divBdr>
        <w:top w:val="none" w:sz="0" w:space="0" w:color="auto"/>
        <w:left w:val="none" w:sz="0" w:space="0" w:color="auto"/>
        <w:bottom w:val="none" w:sz="0" w:space="0" w:color="auto"/>
        <w:right w:val="none" w:sz="0" w:space="0" w:color="auto"/>
      </w:divBdr>
    </w:div>
    <w:div w:id="985016331">
      <w:bodyDiv w:val="1"/>
      <w:marLeft w:val="0"/>
      <w:marRight w:val="0"/>
      <w:marTop w:val="0"/>
      <w:marBottom w:val="0"/>
      <w:divBdr>
        <w:top w:val="none" w:sz="0" w:space="0" w:color="auto"/>
        <w:left w:val="none" w:sz="0" w:space="0" w:color="auto"/>
        <w:bottom w:val="none" w:sz="0" w:space="0" w:color="auto"/>
        <w:right w:val="none" w:sz="0" w:space="0" w:color="auto"/>
      </w:divBdr>
    </w:div>
    <w:div w:id="994644741">
      <w:bodyDiv w:val="1"/>
      <w:marLeft w:val="0"/>
      <w:marRight w:val="0"/>
      <w:marTop w:val="0"/>
      <w:marBottom w:val="0"/>
      <w:divBdr>
        <w:top w:val="none" w:sz="0" w:space="0" w:color="auto"/>
        <w:left w:val="none" w:sz="0" w:space="0" w:color="auto"/>
        <w:bottom w:val="none" w:sz="0" w:space="0" w:color="auto"/>
        <w:right w:val="none" w:sz="0" w:space="0" w:color="auto"/>
      </w:divBdr>
    </w:div>
    <w:div w:id="995188834">
      <w:bodyDiv w:val="1"/>
      <w:marLeft w:val="0"/>
      <w:marRight w:val="0"/>
      <w:marTop w:val="0"/>
      <w:marBottom w:val="0"/>
      <w:divBdr>
        <w:top w:val="none" w:sz="0" w:space="0" w:color="auto"/>
        <w:left w:val="none" w:sz="0" w:space="0" w:color="auto"/>
        <w:bottom w:val="none" w:sz="0" w:space="0" w:color="auto"/>
        <w:right w:val="none" w:sz="0" w:space="0" w:color="auto"/>
      </w:divBdr>
    </w:div>
    <w:div w:id="1007639894">
      <w:bodyDiv w:val="1"/>
      <w:marLeft w:val="0"/>
      <w:marRight w:val="0"/>
      <w:marTop w:val="0"/>
      <w:marBottom w:val="0"/>
      <w:divBdr>
        <w:top w:val="none" w:sz="0" w:space="0" w:color="auto"/>
        <w:left w:val="none" w:sz="0" w:space="0" w:color="auto"/>
        <w:bottom w:val="none" w:sz="0" w:space="0" w:color="auto"/>
        <w:right w:val="none" w:sz="0" w:space="0" w:color="auto"/>
      </w:divBdr>
    </w:div>
    <w:div w:id="1010909902">
      <w:bodyDiv w:val="1"/>
      <w:marLeft w:val="0"/>
      <w:marRight w:val="0"/>
      <w:marTop w:val="0"/>
      <w:marBottom w:val="0"/>
      <w:divBdr>
        <w:top w:val="none" w:sz="0" w:space="0" w:color="auto"/>
        <w:left w:val="none" w:sz="0" w:space="0" w:color="auto"/>
        <w:bottom w:val="none" w:sz="0" w:space="0" w:color="auto"/>
        <w:right w:val="none" w:sz="0" w:space="0" w:color="auto"/>
      </w:divBdr>
    </w:div>
    <w:div w:id="1012682226">
      <w:bodyDiv w:val="1"/>
      <w:marLeft w:val="0"/>
      <w:marRight w:val="0"/>
      <w:marTop w:val="0"/>
      <w:marBottom w:val="0"/>
      <w:divBdr>
        <w:top w:val="none" w:sz="0" w:space="0" w:color="auto"/>
        <w:left w:val="none" w:sz="0" w:space="0" w:color="auto"/>
        <w:bottom w:val="none" w:sz="0" w:space="0" w:color="auto"/>
        <w:right w:val="none" w:sz="0" w:space="0" w:color="auto"/>
      </w:divBdr>
    </w:div>
    <w:div w:id="1020818592">
      <w:bodyDiv w:val="1"/>
      <w:marLeft w:val="0"/>
      <w:marRight w:val="0"/>
      <w:marTop w:val="0"/>
      <w:marBottom w:val="0"/>
      <w:divBdr>
        <w:top w:val="none" w:sz="0" w:space="0" w:color="auto"/>
        <w:left w:val="none" w:sz="0" w:space="0" w:color="auto"/>
        <w:bottom w:val="none" w:sz="0" w:space="0" w:color="auto"/>
        <w:right w:val="none" w:sz="0" w:space="0" w:color="auto"/>
      </w:divBdr>
    </w:div>
    <w:div w:id="1022972408">
      <w:bodyDiv w:val="1"/>
      <w:marLeft w:val="0"/>
      <w:marRight w:val="0"/>
      <w:marTop w:val="0"/>
      <w:marBottom w:val="0"/>
      <w:divBdr>
        <w:top w:val="none" w:sz="0" w:space="0" w:color="auto"/>
        <w:left w:val="none" w:sz="0" w:space="0" w:color="auto"/>
        <w:bottom w:val="none" w:sz="0" w:space="0" w:color="auto"/>
        <w:right w:val="none" w:sz="0" w:space="0" w:color="auto"/>
      </w:divBdr>
    </w:div>
    <w:div w:id="1023673907">
      <w:bodyDiv w:val="1"/>
      <w:marLeft w:val="0"/>
      <w:marRight w:val="0"/>
      <w:marTop w:val="0"/>
      <w:marBottom w:val="0"/>
      <w:divBdr>
        <w:top w:val="none" w:sz="0" w:space="0" w:color="auto"/>
        <w:left w:val="none" w:sz="0" w:space="0" w:color="auto"/>
        <w:bottom w:val="none" w:sz="0" w:space="0" w:color="auto"/>
        <w:right w:val="none" w:sz="0" w:space="0" w:color="auto"/>
      </w:divBdr>
    </w:div>
    <w:div w:id="1024787380">
      <w:bodyDiv w:val="1"/>
      <w:marLeft w:val="0"/>
      <w:marRight w:val="0"/>
      <w:marTop w:val="0"/>
      <w:marBottom w:val="0"/>
      <w:divBdr>
        <w:top w:val="none" w:sz="0" w:space="0" w:color="auto"/>
        <w:left w:val="none" w:sz="0" w:space="0" w:color="auto"/>
        <w:bottom w:val="none" w:sz="0" w:space="0" w:color="auto"/>
        <w:right w:val="none" w:sz="0" w:space="0" w:color="auto"/>
      </w:divBdr>
    </w:div>
    <w:div w:id="1027371847">
      <w:bodyDiv w:val="1"/>
      <w:marLeft w:val="0"/>
      <w:marRight w:val="0"/>
      <w:marTop w:val="0"/>
      <w:marBottom w:val="0"/>
      <w:divBdr>
        <w:top w:val="none" w:sz="0" w:space="0" w:color="auto"/>
        <w:left w:val="none" w:sz="0" w:space="0" w:color="auto"/>
        <w:bottom w:val="none" w:sz="0" w:space="0" w:color="auto"/>
        <w:right w:val="none" w:sz="0" w:space="0" w:color="auto"/>
      </w:divBdr>
    </w:div>
    <w:div w:id="1028143247">
      <w:bodyDiv w:val="1"/>
      <w:marLeft w:val="0"/>
      <w:marRight w:val="0"/>
      <w:marTop w:val="0"/>
      <w:marBottom w:val="0"/>
      <w:divBdr>
        <w:top w:val="none" w:sz="0" w:space="0" w:color="auto"/>
        <w:left w:val="none" w:sz="0" w:space="0" w:color="auto"/>
        <w:bottom w:val="none" w:sz="0" w:space="0" w:color="auto"/>
        <w:right w:val="none" w:sz="0" w:space="0" w:color="auto"/>
      </w:divBdr>
    </w:div>
    <w:div w:id="1031691219">
      <w:bodyDiv w:val="1"/>
      <w:marLeft w:val="0"/>
      <w:marRight w:val="0"/>
      <w:marTop w:val="0"/>
      <w:marBottom w:val="0"/>
      <w:divBdr>
        <w:top w:val="none" w:sz="0" w:space="0" w:color="auto"/>
        <w:left w:val="none" w:sz="0" w:space="0" w:color="auto"/>
        <w:bottom w:val="none" w:sz="0" w:space="0" w:color="auto"/>
        <w:right w:val="none" w:sz="0" w:space="0" w:color="auto"/>
      </w:divBdr>
    </w:div>
    <w:div w:id="1032271193">
      <w:bodyDiv w:val="1"/>
      <w:marLeft w:val="0"/>
      <w:marRight w:val="0"/>
      <w:marTop w:val="0"/>
      <w:marBottom w:val="0"/>
      <w:divBdr>
        <w:top w:val="none" w:sz="0" w:space="0" w:color="auto"/>
        <w:left w:val="none" w:sz="0" w:space="0" w:color="auto"/>
        <w:bottom w:val="none" w:sz="0" w:space="0" w:color="auto"/>
        <w:right w:val="none" w:sz="0" w:space="0" w:color="auto"/>
      </w:divBdr>
    </w:div>
    <w:div w:id="1032459779">
      <w:bodyDiv w:val="1"/>
      <w:marLeft w:val="0"/>
      <w:marRight w:val="0"/>
      <w:marTop w:val="0"/>
      <w:marBottom w:val="0"/>
      <w:divBdr>
        <w:top w:val="none" w:sz="0" w:space="0" w:color="auto"/>
        <w:left w:val="none" w:sz="0" w:space="0" w:color="auto"/>
        <w:bottom w:val="none" w:sz="0" w:space="0" w:color="auto"/>
        <w:right w:val="none" w:sz="0" w:space="0" w:color="auto"/>
      </w:divBdr>
    </w:div>
    <w:div w:id="1036080600">
      <w:bodyDiv w:val="1"/>
      <w:marLeft w:val="0"/>
      <w:marRight w:val="0"/>
      <w:marTop w:val="0"/>
      <w:marBottom w:val="0"/>
      <w:divBdr>
        <w:top w:val="none" w:sz="0" w:space="0" w:color="auto"/>
        <w:left w:val="none" w:sz="0" w:space="0" w:color="auto"/>
        <w:bottom w:val="none" w:sz="0" w:space="0" w:color="auto"/>
        <w:right w:val="none" w:sz="0" w:space="0" w:color="auto"/>
      </w:divBdr>
    </w:div>
    <w:div w:id="1038432366">
      <w:bodyDiv w:val="1"/>
      <w:marLeft w:val="0"/>
      <w:marRight w:val="0"/>
      <w:marTop w:val="0"/>
      <w:marBottom w:val="0"/>
      <w:divBdr>
        <w:top w:val="none" w:sz="0" w:space="0" w:color="auto"/>
        <w:left w:val="none" w:sz="0" w:space="0" w:color="auto"/>
        <w:bottom w:val="none" w:sz="0" w:space="0" w:color="auto"/>
        <w:right w:val="none" w:sz="0" w:space="0" w:color="auto"/>
      </w:divBdr>
    </w:div>
    <w:div w:id="1042941303">
      <w:bodyDiv w:val="1"/>
      <w:marLeft w:val="0"/>
      <w:marRight w:val="0"/>
      <w:marTop w:val="0"/>
      <w:marBottom w:val="0"/>
      <w:divBdr>
        <w:top w:val="none" w:sz="0" w:space="0" w:color="auto"/>
        <w:left w:val="none" w:sz="0" w:space="0" w:color="auto"/>
        <w:bottom w:val="none" w:sz="0" w:space="0" w:color="auto"/>
        <w:right w:val="none" w:sz="0" w:space="0" w:color="auto"/>
      </w:divBdr>
    </w:div>
    <w:div w:id="1043288905">
      <w:bodyDiv w:val="1"/>
      <w:marLeft w:val="0"/>
      <w:marRight w:val="0"/>
      <w:marTop w:val="0"/>
      <w:marBottom w:val="0"/>
      <w:divBdr>
        <w:top w:val="none" w:sz="0" w:space="0" w:color="auto"/>
        <w:left w:val="none" w:sz="0" w:space="0" w:color="auto"/>
        <w:bottom w:val="none" w:sz="0" w:space="0" w:color="auto"/>
        <w:right w:val="none" w:sz="0" w:space="0" w:color="auto"/>
      </w:divBdr>
    </w:div>
    <w:div w:id="1053233715">
      <w:bodyDiv w:val="1"/>
      <w:marLeft w:val="0"/>
      <w:marRight w:val="0"/>
      <w:marTop w:val="0"/>
      <w:marBottom w:val="0"/>
      <w:divBdr>
        <w:top w:val="none" w:sz="0" w:space="0" w:color="auto"/>
        <w:left w:val="none" w:sz="0" w:space="0" w:color="auto"/>
        <w:bottom w:val="none" w:sz="0" w:space="0" w:color="auto"/>
        <w:right w:val="none" w:sz="0" w:space="0" w:color="auto"/>
      </w:divBdr>
    </w:div>
    <w:div w:id="1059327666">
      <w:bodyDiv w:val="1"/>
      <w:marLeft w:val="0"/>
      <w:marRight w:val="0"/>
      <w:marTop w:val="0"/>
      <w:marBottom w:val="0"/>
      <w:divBdr>
        <w:top w:val="none" w:sz="0" w:space="0" w:color="auto"/>
        <w:left w:val="none" w:sz="0" w:space="0" w:color="auto"/>
        <w:bottom w:val="none" w:sz="0" w:space="0" w:color="auto"/>
        <w:right w:val="none" w:sz="0" w:space="0" w:color="auto"/>
      </w:divBdr>
    </w:div>
    <w:div w:id="1065370782">
      <w:bodyDiv w:val="1"/>
      <w:marLeft w:val="0"/>
      <w:marRight w:val="0"/>
      <w:marTop w:val="0"/>
      <w:marBottom w:val="0"/>
      <w:divBdr>
        <w:top w:val="none" w:sz="0" w:space="0" w:color="auto"/>
        <w:left w:val="none" w:sz="0" w:space="0" w:color="auto"/>
        <w:bottom w:val="none" w:sz="0" w:space="0" w:color="auto"/>
        <w:right w:val="none" w:sz="0" w:space="0" w:color="auto"/>
      </w:divBdr>
    </w:div>
    <w:div w:id="1067922907">
      <w:bodyDiv w:val="1"/>
      <w:marLeft w:val="0"/>
      <w:marRight w:val="0"/>
      <w:marTop w:val="0"/>
      <w:marBottom w:val="0"/>
      <w:divBdr>
        <w:top w:val="none" w:sz="0" w:space="0" w:color="auto"/>
        <w:left w:val="none" w:sz="0" w:space="0" w:color="auto"/>
        <w:bottom w:val="none" w:sz="0" w:space="0" w:color="auto"/>
        <w:right w:val="none" w:sz="0" w:space="0" w:color="auto"/>
      </w:divBdr>
    </w:div>
    <w:div w:id="1073240681">
      <w:bodyDiv w:val="1"/>
      <w:marLeft w:val="0"/>
      <w:marRight w:val="0"/>
      <w:marTop w:val="0"/>
      <w:marBottom w:val="0"/>
      <w:divBdr>
        <w:top w:val="none" w:sz="0" w:space="0" w:color="auto"/>
        <w:left w:val="none" w:sz="0" w:space="0" w:color="auto"/>
        <w:bottom w:val="none" w:sz="0" w:space="0" w:color="auto"/>
        <w:right w:val="none" w:sz="0" w:space="0" w:color="auto"/>
      </w:divBdr>
    </w:div>
    <w:div w:id="1078819073">
      <w:bodyDiv w:val="1"/>
      <w:marLeft w:val="0"/>
      <w:marRight w:val="0"/>
      <w:marTop w:val="0"/>
      <w:marBottom w:val="0"/>
      <w:divBdr>
        <w:top w:val="none" w:sz="0" w:space="0" w:color="auto"/>
        <w:left w:val="none" w:sz="0" w:space="0" w:color="auto"/>
        <w:bottom w:val="none" w:sz="0" w:space="0" w:color="auto"/>
        <w:right w:val="none" w:sz="0" w:space="0" w:color="auto"/>
      </w:divBdr>
    </w:div>
    <w:div w:id="1085689553">
      <w:bodyDiv w:val="1"/>
      <w:marLeft w:val="0"/>
      <w:marRight w:val="0"/>
      <w:marTop w:val="0"/>
      <w:marBottom w:val="0"/>
      <w:divBdr>
        <w:top w:val="none" w:sz="0" w:space="0" w:color="auto"/>
        <w:left w:val="none" w:sz="0" w:space="0" w:color="auto"/>
        <w:bottom w:val="none" w:sz="0" w:space="0" w:color="auto"/>
        <w:right w:val="none" w:sz="0" w:space="0" w:color="auto"/>
      </w:divBdr>
    </w:div>
    <w:div w:id="1091196324">
      <w:bodyDiv w:val="1"/>
      <w:marLeft w:val="0"/>
      <w:marRight w:val="0"/>
      <w:marTop w:val="0"/>
      <w:marBottom w:val="0"/>
      <w:divBdr>
        <w:top w:val="none" w:sz="0" w:space="0" w:color="auto"/>
        <w:left w:val="none" w:sz="0" w:space="0" w:color="auto"/>
        <w:bottom w:val="none" w:sz="0" w:space="0" w:color="auto"/>
        <w:right w:val="none" w:sz="0" w:space="0" w:color="auto"/>
      </w:divBdr>
    </w:div>
    <w:div w:id="1097754082">
      <w:bodyDiv w:val="1"/>
      <w:marLeft w:val="0"/>
      <w:marRight w:val="0"/>
      <w:marTop w:val="0"/>
      <w:marBottom w:val="0"/>
      <w:divBdr>
        <w:top w:val="none" w:sz="0" w:space="0" w:color="auto"/>
        <w:left w:val="none" w:sz="0" w:space="0" w:color="auto"/>
        <w:bottom w:val="none" w:sz="0" w:space="0" w:color="auto"/>
        <w:right w:val="none" w:sz="0" w:space="0" w:color="auto"/>
      </w:divBdr>
    </w:div>
    <w:div w:id="1100950148">
      <w:bodyDiv w:val="1"/>
      <w:marLeft w:val="0"/>
      <w:marRight w:val="0"/>
      <w:marTop w:val="0"/>
      <w:marBottom w:val="0"/>
      <w:divBdr>
        <w:top w:val="none" w:sz="0" w:space="0" w:color="auto"/>
        <w:left w:val="none" w:sz="0" w:space="0" w:color="auto"/>
        <w:bottom w:val="none" w:sz="0" w:space="0" w:color="auto"/>
        <w:right w:val="none" w:sz="0" w:space="0" w:color="auto"/>
      </w:divBdr>
    </w:div>
    <w:div w:id="1104497454">
      <w:bodyDiv w:val="1"/>
      <w:marLeft w:val="0"/>
      <w:marRight w:val="0"/>
      <w:marTop w:val="0"/>
      <w:marBottom w:val="0"/>
      <w:divBdr>
        <w:top w:val="none" w:sz="0" w:space="0" w:color="auto"/>
        <w:left w:val="none" w:sz="0" w:space="0" w:color="auto"/>
        <w:bottom w:val="none" w:sz="0" w:space="0" w:color="auto"/>
        <w:right w:val="none" w:sz="0" w:space="0" w:color="auto"/>
      </w:divBdr>
    </w:div>
    <w:div w:id="1105493139">
      <w:bodyDiv w:val="1"/>
      <w:marLeft w:val="0"/>
      <w:marRight w:val="0"/>
      <w:marTop w:val="0"/>
      <w:marBottom w:val="0"/>
      <w:divBdr>
        <w:top w:val="none" w:sz="0" w:space="0" w:color="auto"/>
        <w:left w:val="none" w:sz="0" w:space="0" w:color="auto"/>
        <w:bottom w:val="none" w:sz="0" w:space="0" w:color="auto"/>
        <w:right w:val="none" w:sz="0" w:space="0" w:color="auto"/>
      </w:divBdr>
    </w:div>
    <w:div w:id="1110660551">
      <w:bodyDiv w:val="1"/>
      <w:marLeft w:val="0"/>
      <w:marRight w:val="0"/>
      <w:marTop w:val="0"/>
      <w:marBottom w:val="0"/>
      <w:divBdr>
        <w:top w:val="none" w:sz="0" w:space="0" w:color="auto"/>
        <w:left w:val="none" w:sz="0" w:space="0" w:color="auto"/>
        <w:bottom w:val="none" w:sz="0" w:space="0" w:color="auto"/>
        <w:right w:val="none" w:sz="0" w:space="0" w:color="auto"/>
      </w:divBdr>
    </w:div>
    <w:div w:id="1117455939">
      <w:bodyDiv w:val="1"/>
      <w:marLeft w:val="0"/>
      <w:marRight w:val="0"/>
      <w:marTop w:val="0"/>
      <w:marBottom w:val="0"/>
      <w:divBdr>
        <w:top w:val="none" w:sz="0" w:space="0" w:color="auto"/>
        <w:left w:val="none" w:sz="0" w:space="0" w:color="auto"/>
        <w:bottom w:val="none" w:sz="0" w:space="0" w:color="auto"/>
        <w:right w:val="none" w:sz="0" w:space="0" w:color="auto"/>
      </w:divBdr>
    </w:div>
    <w:div w:id="1123766782">
      <w:bodyDiv w:val="1"/>
      <w:marLeft w:val="0"/>
      <w:marRight w:val="0"/>
      <w:marTop w:val="0"/>
      <w:marBottom w:val="0"/>
      <w:divBdr>
        <w:top w:val="none" w:sz="0" w:space="0" w:color="auto"/>
        <w:left w:val="none" w:sz="0" w:space="0" w:color="auto"/>
        <w:bottom w:val="none" w:sz="0" w:space="0" w:color="auto"/>
        <w:right w:val="none" w:sz="0" w:space="0" w:color="auto"/>
      </w:divBdr>
    </w:div>
    <w:div w:id="1126464523">
      <w:bodyDiv w:val="1"/>
      <w:marLeft w:val="0"/>
      <w:marRight w:val="0"/>
      <w:marTop w:val="0"/>
      <w:marBottom w:val="0"/>
      <w:divBdr>
        <w:top w:val="none" w:sz="0" w:space="0" w:color="auto"/>
        <w:left w:val="none" w:sz="0" w:space="0" w:color="auto"/>
        <w:bottom w:val="none" w:sz="0" w:space="0" w:color="auto"/>
        <w:right w:val="none" w:sz="0" w:space="0" w:color="auto"/>
      </w:divBdr>
    </w:div>
    <w:div w:id="1131628620">
      <w:bodyDiv w:val="1"/>
      <w:marLeft w:val="0"/>
      <w:marRight w:val="0"/>
      <w:marTop w:val="0"/>
      <w:marBottom w:val="0"/>
      <w:divBdr>
        <w:top w:val="none" w:sz="0" w:space="0" w:color="auto"/>
        <w:left w:val="none" w:sz="0" w:space="0" w:color="auto"/>
        <w:bottom w:val="none" w:sz="0" w:space="0" w:color="auto"/>
        <w:right w:val="none" w:sz="0" w:space="0" w:color="auto"/>
      </w:divBdr>
    </w:div>
    <w:div w:id="1133521778">
      <w:bodyDiv w:val="1"/>
      <w:marLeft w:val="0"/>
      <w:marRight w:val="0"/>
      <w:marTop w:val="0"/>
      <w:marBottom w:val="0"/>
      <w:divBdr>
        <w:top w:val="none" w:sz="0" w:space="0" w:color="auto"/>
        <w:left w:val="none" w:sz="0" w:space="0" w:color="auto"/>
        <w:bottom w:val="none" w:sz="0" w:space="0" w:color="auto"/>
        <w:right w:val="none" w:sz="0" w:space="0" w:color="auto"/>
      </w:divBdr>
    </w:div>
    <w:div w:id="1133712264">
      <w:bodyDiv w:val="1"/>
      <w:marLeft w:val="0"/>
      <w:marRight w:val="0"/>
      <w:marTop w:val="0"/>
      <w:marBottom w:val="0"/>
      <w:divBdr>
        <w:top w:val="none" w:sz="0" w:space="0" w:color="auto"/>
        <w:left w:val="none" w:sz="0" w:space="0" w:color="auto"/>
        <w:bottom w:val="none" w:sz="0" w:space="0" w:color="auto"/>
        <w:right w:val="none" w:sz="0" w:space="0" w:color="auto"/>
      </w:divBdr>
    </w:div>
    <w:div w:id="1138837942">
      <w:bodyDiv w:val="1"/>
      <w:marLeft w:val="0"/>
      <w:marRight w:val="0"/>
      <w:marTop w:val="0"/>
      <w:marBottom w:val="0"/>
      <w:divBdr>
        <w:top w:val="none" w:sz="0" w:space="0" w:color="auto"/>
        <w:left w:val="none" w:sz="0" w:space="0" w:color="auto"/>
        <w:bottom w:val="none" w:sz="0" w:space="0" w:color="auto"/>
        <w:right w:val="none" w:sz="0" w:space="0" w:color="auto"/>
      </w:divBdr>
    </w:div>
    <w:div w:id="1142428712">
      <w:bodyDiv w:val="1"/>
      <w:marLeft w:val="0"/>
      <w:marRight w:val="0"/>
      <w:marTop w:val="0"/>
      <w:marBottom w:val="0"/>
      <w:divBdr>
        <w:top w:val="none" w:sz="0" w:space="0" w:color="auto"/>
        <w:left w:val="none" w:sz="0" w:space="0" w:color="auto"/>
        <w:bottom w:val="none" w:sz="0" w:space="0" w:color="auto"/>
        <w:right w:val="none" w:sz="0" w:space="0" w:color="auto"/>
      </w:divBdr>
    </w:div>
    <w:div w:id="1151604961">
      <w:bodyDiv w:val="1"/>
      <w:marLeft w:val="0"/>
      <w:marRight w:val="0"/>
      <w:marTop w:val="0"/>
      <w:marBottom w:val="0"/>
      <w:divBdr>
        <w:top w:val="none" w:sz="0" w:space="0" w:color="auto"/>
        <w:left w:val="none" w:sz="0" w:space="0" w:color="auto"/>
        <w:bottom w:val="none" w:sz="0" w:space="0" w:color="auto"/>
        <w:right w:val="none" w:sz="0" w:space="0" w:color="auto"/>
      </w:divBdr>
    </w:div>
    <w:div w:id="1157650172">
      <w:bodyDiv w:val="1"/>
      <w:marLeft w:val="0"/>
      <w:marRight w:val="0"/>
      <w:marTop w:val="0"/>
      <w:marBottom w:val="0"/>
      <w:divBdr>
        <w:top w:val="none" w:sz="0" w:space="0" w:color="auto"/>
        <w:left w:val="none" w:sz="0" w:space="0" w:color="auto"/>
        <w:bottom w:val="none" w:sz="0" w:space="0" w:color="auto"/>
        <w:right w:val="none" w:sz="0" w:space="0" w:color="auto"/>
      </w:divBdr>
    </w:div>
    <w:div w:id="1168449635">
      <w:bodyDiv w:val="1"/>
      <w:marLeft w:val="0"/>
      <w:marRight w:val="0"/>
      <w:marTop w:val="0"/>
      <w:marBottom w:val="0"/>
      <w:divBdr>
        <w:top w:val="none" w:sz="0" w:space="0" w:color="auto"/>
        <w:left w:val="none" w:sz="0" w:space="0" w:color="auto"/>
        <w:bottom w:val="none" w:sz="0" w:space="0" w:color="auto"/>
        <w:right w:val="none" w:sz="0" w:space="0" w:color="auto"/>
      </w:divBdr>
    </w:div>
    <w:div w:id="1170678190">
      <w:bodyDiv w:val="1"/>
      <w:marLeft w:val="0"/>
      <w:marRight w:val="0"/>
      <w:marTop w:val="0"/>
      <w:marBottom w:val="0"/>
      <w:divBdr>
        <w:top w:val="none" w:sz="0" w:space="0" w:color="auto"/>
        <w:left w:val="none" w:sz="0" w:space="0" w:color="auto"/>
        <w:bottom w:val="none" w:sz="0" w:space="0" w:color="auto"/>
        <w:right w:val="none" w:sz="0" w:space="0" w:color="auto"/>
      </w:divBdr>
    </w:div>
    <w:div w:id="1171144322">
      <w:bodyDiv w:val="1"/>
      <w:marLeft w:val="0"/>
      <w:marRight w:val="0"/>
      <w:marTop w:val="0"/>
      <w:marBottom w:val="0"/>
      <w:divBdr>
        <w:top w:val="none" w:sz="0" w:space="0" w:color="auto"/>
        <w:left w:val="none" w:sz="0" w:space="0" w:color="auto"/>
        <w:bottom w:val="none" w:sz="0" w:space="0" w:color="auto"/>
        <w:right w:val="none" w:sz="0" w:space="0" w:color="auto"/>
      </w:divBdr>
    </w:div>
    <w:div w:id="1184515026">
      <w:bodyDiv w:val="1"/>
      <w:marLeft w:val="0"/>
      <w:marRight w:val="0"/>
      <w:marTop w:val="0"/>
      <w:marBottom w:val="0"/>
      <w:divBdr>
        <w:top w:val="none" w:sz="0" w:space="0" w:color="auto"/>
        <w:left w:val="none" w:sz="0" w:space="0" w:color="auto"/>
        <w:bottom w:val="none" w:sz="0" w:space="0" w:color="auto"/>
        <w:right w:val="none" w:sz="0" w:space="0" w:color="auto"/>
      </w:divBdr>
    </w:div>
    <w:div w:id="1188521600">
      <w:bodyDiv w:val="1"/>
      <w:marLeft w:val="0"/>
      <w:marRight w:val="0"/>
      <w:marTop w:val="0"/>
      <w:marBottom w:val="0"/>
      <w:divBdr>
        <w:top w:val="none" w:sz="0" w:space="0" w:color="auto"/>
        <w:left w:val="none" w:sz="0" w:space="0" w:color="auto"/>
        <w:bottom w:val="none" w:sz="0" w:space="0" w:color="auto"/>
        <w:right w:val="none" w:sz="0" w:space="0" w:color="auto"/>
      </w:divBdr>
    </w:div>
    <w:div w:id="1191645029">
      <w:bodyDiv w:val="1"/>
      <w:marLeft w:val="0"/>
      <w:marRight w:val="0"/>
      <w:marTop w:val="0"/>
      <w:marBottom w:val="0"/>
      <w:divBdr>
        <w:top w:val="none" w:sz="0" w:space="0" w:color="auto"/>
        <w:left w:val="none" w:sz="0" w:space="0" w:color="auto"/>
        <w:bottom w:val="none" w:sz="0" w:space="0" w:color="auto"/>
        <w:right w:val="none" w:sz="0" w:space="0" w:color="auto"/>
      </w:divBdr>
    </w:div>
    <w:div w:id="1197500283">
      <w:bodyDiv w:val="1"/>
      <w:marLeft w:val="0"/>
      <w:marRight w:val="0"/>
      <w:marTop w:val="0"/>
      <w:marBottom w:val="0"/>
      <w:divBdr>
        <w:top w:val="none" w:sz="0" w:space="0" w:color="auto"/>
        <w:left w:val="none" w:sz="0" w:space="0" w:color="auto"/>
        <w:bottom w:val="none" w:sz="0" w:space="0" w:color="auto"/>
        <w:right w:val="none" w:sz="0" w:space="0" w:color="auto"/>
      </w:divBdr>
    </w:div>
    <w:div w:id="1201090592">
      <w:bodyDiv w:val="1"/>
      <w:marLeft w:val="0"/>
      <w:marRight w:val="0"/>
      <w:marTop w:val="0"/>
      <w:marBottom w:val="0"/>
      <w:divBdr>
        <w:top w:val="none" w:sz="0" w:space="0" w:color="auto"/>
        <w:left w:val="none" w:sz="0" w:space="0" w:color="auto"/>
        <w:bottom w:val="none" w:sz="0" w:space="0" w:color="auto"/>
        <w:right w:val="none" w:sz="0" w:space="0" w:color="auto"/>
      </w:divBdr>
    </w:div>
    <w:div w:id="1205753192">
      <w:bodyDiv w:val="1"/>
      <w:marLeft w:val="0"/>
      <w:marRight w:val="0"/>
      <w:marTop w:val="0"/>
      <w:marBottom w:val="0"/>
      <w:divBdr>
        <w:top w:val="none" w:sz="0" w:space="0" w:color="auto"/>
        <w:left w:val="none" w:sz="0" w:space="0" w:color="auto"/>
        <w:bottom w:val="none" w:sz="0" w:space="0" w:color="auto"/>
        <w:right w:val="none" w:sz="0" w:space="0" w:color="auto"/>
      </w:divBdr>
    </w:div>
    <w:div w:id="1213542417">
      <w:bodyDiv w:val="1"/>
      <w:marLeft w:val="0"/>
      <w:marRight w:val="0"/>
      <w:marTop w:val="0"/>
      <w:marBottom w:val="0"/>
      <w:divBdr>
        <w:top w:val="none" w:sz="0" w:space="0" w:color="auto"/>
        <w:left w:val="none" w:sz="0" w:space="0" w:color="auto"/>
        <w:bottom w:val="none" w:sz="0" w:space="0" w:color="auto"/>
        <w:right w:val="none" w:sz="0" w:space="0" w:color="auto"/>
      </w:divBdr>
    </w:div>
    <w:div w:id="1213689554">
      <w:bodyDiv w:val="1"/>
      <w:marLeft w:val="0"/>
      <w:marRight w:val="0"/>
      <w:marTop w:val="0"/>
      <w:marBottom w:val="0"/>
      <w:divBdr>
        <w:top w:val="none" w:sz="0" w:space="0" w:color="auto"/>
        <w:left w:val="none" w:sz="0" w:space="0" w:color="auto"/>
        <w:bottom w:val="none" w:sz="0" w:space="0" w:color="auto"/>
        <w:right w:val="none" w:sz="0" w:space="0" w:color="auto"/>
      </w:divBdr>
    </w:div>
    <w:div w:id="1221015313">
      <w:bodyDiv w:val="1"/>
      <w:marLeft w:val="0"/>
      <w:marRight w:val="0"/>
      <w:marTop w:val="0"/>
      <w:marBottom w:val="0"/>
      <w:divBdr>
        <w:top w:val="none" w:sz="0" w:space="0" w:color="auto"/>
        <w:left w:val="none" w:sz="0" w:space="0" w:color="auto"/>
        <w:bottom w:val="none" w:sz="0" w:space="0" w:color="auto"/>
        <w:right w:val="none" w:sz="0" w:space="0" w:color="auto"/>
      </w:divBdr>
    </w:div>
    <w:div w:id="1225801675">
      <w:bodyDiv w:val="1"/>
      <w:marLeft w:val="0"/>
      <w:marRight w:val="0"/>
      <w:marTop w:val="0"/>
      <w:marBottom w:val="0"/>
      <w:divBdr>
        <w:top w:val="none" w:sz="0" w:space="0" w:color="auto"/>
        <w:left w:val="none" w:sz="0" w:space="0" w:color="auto"/>
        <w:bottom w:val="none" w:sz="0" w:space="0" w:color="auto"/>
        <w:right w:val="none" w:sz="0" w:space="0" w:color="auto"/>
      </w:divBdr>
    </w:div>
    <w:div w:id="1228802180">
      <w:bodyDiv w:val="1"/>
      <w:marLeft w:val="0"/>
      <w:marRight w:val="0"/>
      <w:marTop w:val="0"/>
      <w:marBottom w:val="0"/>
      <w:divBdr>
        <w:top w:val="none" w:sz="0" w:space="0" w:color="auto"/>
        <w:left w:val="none" w:sz="0" w:space="0" w:color="auto"/>
        <w:bottom w:val="none" w:sz="0" w:space="0" w:color="auto"/>
        <w:right w:val="none" w:sz="0" w:space="0" w:color="auto"/>
      </w:divBdr>
    </w:div>
    <w:div w:id="1229457328">
      <w:bodyDiv w:val="1"/>
      <w:marLeft w:val="0"/>
      <w:marRight w:val="0"/>
      <w:marTop w:val="0"/>
      <w:marBottom w:val="0"/>
      <w:divBdr>
        <w:top w:val="none" w:sz="0" w:space="0" w:color="auto"/>
        <w:left w:val="none" w:sz="0" w:space="0" w:color="auto"/>
        <w:bottom w:val="none" w:sz="0" w:space="0" w:color="auto"/>
        <w:right w:val="none" w:sz="0" w:space="0" w:color="auto"/>
      </w:divBdr>
    </w:div>
    <w:div w:id="1241869445">
      <w:bodyDiv w:val="1"/>
      <w:marLeft w:val="0"/>
      <w:marRight w:val="0"/>
      <w:marTop w:val="0"/>
      <w:marBottom w:val="0"/>
      <w:divBdr>
        <w:top w:val="none" w:sz="0" w:space="0" w:color="auto"/>
        <w:left w:val="none" w:sz="0" w:space="0" w:color="auto"/>
        <w:bottom w:val="none" w:sz="0" w:space="0" w:color="auto"/>
        <w:right w:val="none" w:sz="0" w:space="0" w:color="auto"/>
      </w:divBdr>
    </w:div>
    <w:div w:id="1253969730">
      <w:bodyDiv w:val="1"/>
      <w:marLeft w:val="0"/>
      <w:marRight w:val="0"/>
      <w:marTop w:val="0"/>
      <w:marBottom w:val="0"/>
      <w:divBdr>
        <w:top w:val="none" w:sz="0" w:space="0" w:color="auto"/>
        <w:left w:val="none" w:sz="0" w:space="0" w:color="auto"/>
        <w:bottom w:val="none" w:sz="0" w:space="0" w:color="auto"/>
        <w:right w:val="none" w:sz="0" w:space="0" w:color="auto"/>
      </w:divBdr>
    </w:div>
    <w:div w:id="1256286465">
      <w:bodyDiv w:val="1"/>
      <w:marLeft w:val="0"/>
      <w:marRight w:val="0"/>
      <w:marTop w:val="0"/>
      <w:marBottom w:val="0"/>
      <w:divBdr>
        <w:top w:val="none" w:sz="0" w:space="0" w:color="auto"/>
        <w:left w:val="none" w:sz="0" w:space="0" w:color="auto"/>
        <w:bottom w:val="none" w:sz="0" w:space="0" w:color="auto"/>
        <w:right w:val="none" w:sz="0" w:space="0" w:color="auto"/>
      </w:divBdr>
    </w:div>
    <w:div w:id="1256591082">
      <w:bodyDiv w:val="1"/>
      <w:marLeft w:val="0"/>
      <w:marRight w:val="0"/>
      <w:marTop w:val="0"/>
      <w:marBottom w:val="0"/>
      <w:divBdr>
        <w:top w:val="none" w:sz="0" w:space="0" w:color="auto"/>
        <w:left w:val="none" w:sz="0" w:space="0" w:color="auto"/>
        <w:bottom w:val="none" w:sz="0" w:space="0" w:color="auto"/>
        <w:right w:val="none" w:sz="0" w:space="0" w:color="auto"/>
      </w:divBdr>
    </w:div>
    <w:div w:id="1267234346">
      <w:bodyDiv w:val="1"/>
      <w:marLeft w:val="0"/>
      <w:marRight w:val="0"/>
      <w:marTop w:val="0"/>
      <w:marBottom w:val="0"/>
      <w:divBdr>
        <w:top w:val="none" w:sz="0" w:space="0" w:color="auto"/>
        <w:left w:val="none" w:sz="0" w:space="0" w:color="auto"/>
        <w:bottom w:val="none" w:sz="0" w:space="0" w:color="auto"/>
        <w:right w:val="none" w:sz="0" w:space="0" w:color="auto"/>
      </w:divBdr>
    </w:div>
    <w:div w:id="1275331330">
      <w:bodyDiv w:val="1"/>
      <w:marLeft w:val="0"/>
      <w:marRight w:val="0"/>
      <w:marTop w:val="0"/>
      <w:marBottom w:val="0"/>
      <w:divBdr>
        <w:top w:val="none" w:sz="0" w:space="0" w:color="auto"/>
        <w:left w:val="none" w:sz="0" w:space="0" w:color="auto"/>
        <w:bottom w:val="none" w:sz="0" w:space="0" w:color="auto"/>
        <w:right w:val="none" w:sz="0" w:space="0" w:color="auto"/>
      </w:divBdr>
    </w:div>
    <w:div w:id="1276330841">
      <w:bodyDiv w:val="1"/>
      <w:marLeft w:val="0"/>
      <w:marRight w:val="0"/>
      <w:marTop w:val="0"/>
      <w:marBottom w:val="0"/>
      <w:divBdr>
        <w:top w:val="none" w:sz="0" w:space="0" w:color="auto"/>
        <w:left w:val="none" w:sz="0" w:space="0" w:color="auto"/>
        <w:bottom w:val="none" w:sz="0" w:space="0" w:color="auto"/>
        <w:right w:val="none" w:sz="0" w:space="0" w:color="auto"/>
      </w:divBdr>
    </w:div>
    <w:div w:id="1282300847">
      <w:bodyDiv w:val="1"/>
      <w:marLeft w:val="0"/>
      <w:marRight w:val="0"/>
      <w:marTop w:val="0"/>
      <w:marBottom w:val="0"/>
      <w:divBdr>
        <w:top w:val="none" w:sz="0" w:space="0" w:color="auto"/>
        <w:left w:val="none" w:sz="0" w:space="0" w:color="auto"/>
        <w:bottom w:val="none" w:sz="0" w:space="0" w:color="auto"/>
        <w:right w:val="none" w:sz="0" w:space="0" w:color="auto"/>
      </w:divBdr>
    </w:div>
    <w:div w:id="1284389477">
      <w:bodyDiv w:val="1"/>
      <w:marLeft w:val="0"/>
      <w:marRight w:val="0"/>
      <w:marTop w:val="0"/>
      <w:marBottom w:val="0"/>
      <w:divBdr>
        <w:top w:val="none" w:sz="0" w:space="0" w:color="auto"/>
        <w:left w:val="none" w:sz="0" w:space="0" w:color="auto"/>
        <w:bottom w:val="none" w:sz="0" w:space="0" w:color="auto"/>
        <w:right w:val="none" w:sz="0" w:space="0" w:color="auto"/>
      </w:divBdr>
    </w:div>
    <w:div w:id="1286765399">
      <w:bodyDiv w:val="1"/>
      <w:marLeft w:val="0"/>
      <w:marRight w:val="0"/>
      <w:marTop w:val="0"/>
      <w:marBottom w:val="0"/>
      <w:divBdr>
        <w:top w:val="none" w:sz="0" w:space="0" w:color="auto"/>
        <w:left w:val="none" w:sz="0" w:space="0" w:color="auto"/>
        <w:bottom w:val="none" w:sz="0" w:space="0" w:color="auto"/>
        <w:right w:val="none" w:sz="0" w:space="0" w:color="auto"/>
      </w:divBdr>
    </w:div>
    <w:div w:id="1300261054">
      <w:bodyDiv w:val="1"/>
      <w:marLeft w:val="0"/>
      <w:marRight w:val="0"/>
      <w:marTop w:val="0"/>
      <w:marBottom w:val="0"/>
      <w:divBdr>
        <w:top w:val="none" w:sz="0" w:space="0" w:color="auto"/>
        <w:left w:val="none" w:sz="0" w:space="0" w:color="auto"/>
        <w:bottom w:val="none" w:sz="0" w:space="0" w:color="auto"/>
        <w:right w:val="none" w:sz="0" w:space="0" w:color="auto"/>
      </w:divBdr>
    </w:div>
    <w:div w:id="1302921640">
      <w:bodyDiv w:val="1"/>
      <w:marLeft w:val="0"/>
      <w:marRight w:val="0"/>
      <w:marTop w:val="0"/>
      <w:marBottom w:val="0"/>
      <w:divBdr>
        <w:top w:val="none" w:sz="0" w:space="0" w:color="auto"/>
        <w:left w:val="none" w:sz="0" w:space="0" w:color="auto"/>
        <w:bottom w:val="none" w:sz="0" w:space="0" w:color="auto"/>
        <w:right w:val="none" w:sz="0" w:space="0" w:color="auto"/>
      </w:divBdr>
    </w:div>
    <w:div w:id="1304500940">
      <w:bodyDiv w:val="1"/>
      <w:marLeft w:val="0"/>
      <w:marRight w:val="0"/>
      <w:marTop w:val="0"/>
      <w:marBottom w:val="0"/>
      <w:divBdr>
        <w:top w:val="none" w:sz="0" w:space="0" w:color="auto"/>
        <w:left w:val="none" w:sz="0" w:space="0" w:color="auto"/>
        <w:bottom w:val="none" w:sz="0" w:space="0" w:color="auto"/>
        <w:right w:val="none" w:sz="0" w:space="0" w:color="auto"/>
      </w:divBdr>
    </w:div>
    <w:div w:id="1306930695">
      <w:bodyDiv w:val="1"/>
      <w:marLeft w:val="0"/>
      <w:marRight w:val="0"/>
      <w:marTop w:val="0"/>
      <w:marBottom w:val="0"/>
      <w:divBdr>
        <w:top w:val="none" w:sz="0" w:space="0" w:color="auto"/>
        <w:left w:val="none" w:sz="0" w:space="0" w:color="auto"/>
        <w:bottom w:val="none" w:sz="0" w:space="0" w:color="auto"/>
        <w:right w:val="none" w:sz="0" w:space="0" w:color="auto"/>
      </w:divBdr>
    </w:div>
    <w:div w:id="1337147697">
      <w:bodyDiv w:val="1"/>
      <w:marLeft w:val="0"/>
      <w:marRight w:val="0"/>
      <w:marTop w:val="0"/>
      <w:marBottom w:val="0"/>
      <w:divBdr>
        <w:top w:val="none" w:sz="0" w:space="0" w:color="auto"/>
        <w:left w:val="none" w:sz="0" w:space="0" w:color="auto"/>
        <w:bottom w:val="none" w:sz="0" w:space="0" w:color="auto"/>
        <w:right w:val="none" w:sz="0" w:space="0" w:color="auto"/>
      </w:divBdr>
    </w:div>
    <w:div w:id="1337809018">
      <w:bodyDiv w:val="1"/>
      <w:marLeft w:val="0"/>
      <w:marRight w:val="0"/>
      <w:marTop w:val="0"/>
      <w:marBottom w:val="0"/>
      <w:divBdr>
        <w:top w:val="none" w:sz="0" w:space="0" w:color="auto"/>
        <w:left w:val="none" w:sz="0" w:space="0" w:color="auto"/>
        <w:bottom w:val="none" w:sz="0" w:space="0" w:color="auto"/>
        <w:right w:val="none" w:sz="0" w:space="0" w:color="auto"/>
      </w:divBdr>
    </w:div>
    <w:div w:id="1342733212">
      <w:bodyDiv w:val="1"/>
      <w:marLeft w:val="0"/>
      <w:marRight w:val="0"/>
      <w:marTop w:val="0"/>
      <w:marBottom w:val="0"/>
      <w:divBdr>
        <w:top w:val="none" w:sz="0" w:space="0" w:color="auto"/>
        <w:left w:val="none" w:sz="0" w:space="0" w:color="auto"/>
        <w:bottom w:val="none" w:sz="0" w:space="0" w:color="auto"/>
        <w:right w:val="none" w:sz="0" w:space="0" w:color="auto"/>
      </w:divBdr>
    </w:div>
    <w:div w:id="1344549676">
      <w:bodyDiv w:val="1"/>
      <w:marLeft w:val="0"/>
      <w:marRight w:val="0"/>
      <w:marTop w:val="0"/>
      <w:marBottom w:val="0"/>
      <w:divBdr>
        <w:top w:val="none" w:sz="0" w:space="0" w:color="auto"/>
        <w:left w:val="none" w:sz="0" w:space="0" w:color="auto"/>
        <w:bottom w:val="none" w:sz="0" w:space="0" w:color="auto"/>
        <w:right w:val="none" w:sz="0" w:space="0" w:color="auto"/>
      </w:divBdr>
    </w:div>
    <w:div w:id="1346900622">
      <w:bodyDiv w:val="1"/>
      <w:marLeft w:val="0"/>
      <w:marRight w:val="0"/>
      <w:marTop w:val="0"/>
      <w:marBottom w:val="0"/>
      <w:divBdr>
        <w:top w:val="none" w:sz="0" w:space="0" w:color="auto"/>
        <w:left w:val="none" w:sz="0" w:space="0" w:color="auto"/>
        <w:bottom w:val="none" w:sz="0" w:space="0" w:color="auto"/>
        <w:right w:val="none" w:sz="0" w:space="0" w:color="auto"/>
      </w:divBdr>
    </w:div>
    <w:div w:id="1348824250">
      <w:bodyDiv w:val="1"/>
      <w:marLeft w:val="0"/>
      <w:marRight w:val="0"/>
      <w:marTop w:val="0"/>
      <w:marBottom w:val="0"/>
      <w:divBdr>
        <w:top w:val="none" w:sz="0" w:space="0" w:color="auto"/>
        <w:left w:val="none" w:sz="0" w:space="0" w:color="auto"/>
        <w:bottom w:val="none" w:sz="0" w:space="0" w:color="auto"/>
        <w:right w:val="none" w:sz="0" w:space="0" w:color="auto"/>
      </w:divBdr>
    </w:div>
    <w:div w:id="1349019269">
      <w:bodyDiv w:val="1"/>
      <w:marLeft w:val="0"/>
      <w:marRight w:val="0"/>
      <w:marTop w:val="0"/>
      <w:marBottom w:val="0"/>
      <w:divBdr>
        <w:top w:val="none" w:sz="0" w:space="0" w:color="auto"/>
        <w:left w:val="none" w:sz="0" w:space="0" w:color="auto"/>
        <w:bottom w:val="none" w:sz="0" w:space="0" w:color="auto"/>
        <w:right w:val="none" w:sz="0" w:space="0" w:color="auto"/>
      </w:divBdr>
    </w:div>
    <w:div w:id="1349139595">
      <w:bodyDiv w:val="1"/>
      <w:marLeft w:val="0"/>
      <w:marRight w:val="0"/>
      <w:marTop w:val="0"/>
      <w:marBottom w:val="0"/>
      <w:divBdr>
        <w:top w:val="none" w:sz="0" w:space="0" w:color="auto"/>
        <w:left w:val="none" w:sz="0" w:space="0" w:color="auto"/>
        <w:bottom w:val="none" w:sz="0" w:space="0" w:color="auto"/>
        <w:right w:val="none" w:sz="0" w:space="0" w:color="auto"/>
      </w:divBdr>
    </w:div>
    <w:div w:id="1352099919">
      <w:bodyDiv w:val="1"/>
      <w:marLeft w:val="0"/>
      <w:marRight w:val="0"/>
      <w:marTop w:val="0"/>
      <w:marBottom w:val="0"/>
      <w:divBdr>
        <w:top w:val="none" w:sz="0" w:space="0" w:color="auto"/>
        <w:left w:val="none" w:sz="0" w:space="0" w:color="auto"/>
        <w:bottom w:val="none" w:sz="0" w:space="0" w:color="auto"/>
        <w:right w:val="none" w:sz="0" w:space="0" w:color="auto"/>
      </w:divBdr>
    </w:div>
    <w:div w:id="1353343317">
      <w:bodyDiv w:val="1"/>
      <w:marLeft w:val="0"/>
      <w:marRight w:val="0"/>
      <w:marTop w:val="0"/>
      <w:marBottom w:val="0"/>
      <w:divBdr>
        <w:top w:val="none" w:sz="0" w:space="0" w:color="auto"/>
        <w:left w:val="none" w:sz="0" w:space="0" w:color="auto"/>
        <w:bottom w:val="none" w:sz="0" w:space="0" w:color="auto"/>
        <w:right w:val="none" w:sz="0" w:space="0" w:color="auto"/>
      </w:divBdr>
      <w:divsChild>
        <w:div w:id="1960791583">
          <w:marLeft w:val="360"/>
          <w:marRight w:val="0"/>
          <w:marTop w:val="200"/>
          <w:marBottom w:val="0"/>
          <w:divBdr>
            <w:top w:val="none" w:sz="0" w:space="0" w:color="auto"/>
            <w:left w:val="none" w:sz="0" w:space="0" w:color="auto"/>
            <w:bottom w:val="none" w:sz="0" w:space="0" w:color="auto"/>
            <w:right w:val="none" w:sz="0" w:space="0" w:color="auto"/>
          </w:divBdr>
        </w:div>
        <w:div w:id="1154880372">
          <w:marLeft w:val="360"/>
          <w:marRight w:val="0"/>
          <w:marTop w:val="200"/>
          <w:marBottom w:val="0"/>
          <w:divBdr>
            <w:top w:val="none" w:sz="0" w:space="0" w:color="auto"/>
            <w:left w:val="none" w:sz="0" w:space="0" w:color="auto"/>
            <w:bottom w:val="none" w:sz="0" w:space="0" w:color="auto"/>
            <w:right w:val="none" w:sz="0" w:space="0" w:color="auto"/>
          </w:divBdr>
        </w:div>
        <w:div w:id="1902130329">
          <w:marLeft w:val="360"/>
          <w:marRight w:val="0"/>
          <w:marTop w:val="200"/>
          <w:marBottom w:val="0"/>
          <w:divBdr>
            <w:top w:val="none" w:sz="0" w:space="0" w:color="auto"/>
            <w:left w:val="none" w:sz="0" w:space="0" w:color="auto"/>
            <w:bottom w:val="none" w:sz="0" w:space="0" w:color="auto"/>
            <w:right w:val="none" w:sz="0" w:space="0" w:color="auto"/>
          </w:divBdr>
        </w:div>
        <w:div w:id="1161123875">
          <w:marLeft w:val="360"/>
          <w:marRight w:val="0"/>
          <w:marTop w:val="200"/>
          <w:marBottom w:val="0"/>
          <w:divBdr>
            <w:top w:val="none" w:sz="0" w:space="0" w:color="auto"/>
            <w:left w:val="none" w:sz="0" w:space="0" w:color="auto"/>
            <w:bottom w:val="none" w:sz="0" w:space="0" w:color="auto"/>
            <w:right w:val="none" w:sz="0" w:space="0" w:color="auto"/>
          </w:divBdr>
        </w:div>
        <w:div w:id="388266881">
          <w:marLeft w:val="360"/>
          <w:marRight w:val="0"/>
          <w:marTop w:val="200"/>
          <w:marBottom w:val="0"/>
          <w:divBdr>
            <w:top w:val="none" w:sz="0" w:space="0" w:color="auto"/>
            <w:left w:val="none" w:sz="0" w:space="0" w:color="auto"/>
            <w:bottom w:val="none" w:sz="0" w:space="0" w:color="auto"/>
            <w:right w:val="none" w:sz="0" w:space="0" w:color="auto"/>
          </w:divBdr>
        </w:div>
        <w:div w:id="332994870">
          <w:marLeft w:val="360"/>
          <w:marRight w:val="0"/>
          <w:marTop w:val="200"/>
          <w:marBottom w:val="0"/>
          <w:divBdr>
            <w:top w:val="none" w:sz="0" w:space="0" w:color="auto"/>
            <w:left w:val="none" w:sz="0" w:space="0" w:color="auto"/>
            <w:bottom w:val="none" w:sz="0" w:space="0" w:color="auto"/>
            <w:right w:val="none" w:sz="0" w:space="0" w:color="auto"/>
          </w:divBdr>
        </w:div>
        <w:div w:id="948849592">
          <w:marLeft w:val="360"/>
          <w:marRight w:val="0"/>
          <w:marTop w:val="200"/>
          <w:marBottom w:val="0"/>
          <w:divBdr>
            <w:top w:val="none" w:sz="0" w:space="0" w:color="auto"/>
            <w:left w:val="none" w:sz="0" w:space="0" w:color="auto"/>
            <w:bottom w:val="none" w:sz="0" w:space="0" w:color="auto"/>
            <w:right w:val="none" w:sz="0" w:space="0" w:color="auto"/>
          </w:divBdr>
        </w:div>
        <w:div w:id="1511793532">
          <w:marLeft w:val="360"/>
          <w:marRight w:val="0"/>
          <w:marTop w:val="200"/>
          <w:marBottom w:val="0"/>
          <w:divBdr>
            <w:top w:val="none" w:sz="0" w:space="0" w:color="auto"/>
            <w:left w:val="none" w:sz="0" w:space="0" w:color="auto"/>
            <w:bottom w:val="none" w:sz="0" w:space="0" w:color="auto"/>
            <w:right w:val="none" w:sz="0" w:space="0" w:color="auto"/>
          </w:divBdr>
        </w:div>
        <w:div w:id="1368749359">
          <w:marLeft w:val="360"/>
          <w:marRight w:val="0"/>
          <w:marTop w:val="200"/>
          <w:marBottom w:val="0"/>
          <w:divBdr>
            <w:top w:val="none" w:sz="0" w:space="0" w:color="auto"/>
            <w:left w:val="none" w:sz="0" w:space="0" w:color="auto"/>
            <w:bottom w:val="none" w:sz="0" w:space="0" w:color="auto"/>
            <w:right w:val="none" w:sz="0" w:space="0" w:color="auto"/>
          </w:divBdr>
        </w:div>
        <w:div w:id="1088622948">
          <w:marLeft w:val="360"/>
          <w:marRight w:val="0"/>
          <w:marTop w:val="200"/>
          <w:marBottom w:val="0"/>
          <w:divBdr>
            <w:top w:val="none" w:sz="0" w:space="0" w:color="auto"/>
            <w:left w:val="none" w:sz="0" w:space="0" w:color="auto"/>
            <w:bottom w:val="none" w:sz="0" w:space="0" w:color="auto"/>
            <w:right w:val="none" w:sz="0" w:space="0" w:color="auto"/>
          </w:divBdr>
        </w:div>
        <w:div w:id="736778673">
          <w:marLeft w:val="360"/>
          <w:marRight w:val="0"/>
          <w:marTop w:val="200"/>
          <w:marBottom w:val="0"/>
          <w:divBdr>
            <w:top w:val="none" w:sz="0" w:space="0" w:color="auto"/>
            <w:left w:val="none" w:sz="0" w:space="0" w:color="auto"/>
            <w:bottom w:val="none" w:sz="0" w:space="0" w:color="auto"/>
            <w:right w:val="none" w:sz="0" w:space="0" w:color="auto"/>
          </w:divBdr>
        </w:div>
        <w:div w:id="1368876052">
          <w:marLeft w:val="360"/>
          <w:marRight w:val="0"/>
          <w:marTop w:val="200"/>
          <w:marBottom w:val="0"/>
          <w:divBdr>
            <w:top w:val="none" w:sz="0" w:space="0" w:color="auto"/>
            <w:left w:val="none" w:sz="0" w:space="0" w:color="auto"/>
            <w:bottom w:val="none" w:sz="0" w:space="0" w:color="auto"/>
            <w:right w:val="none" w:sz="0" w:space="0" w:color="auto"/>
          </w:divBdr>
        </w:div>
        <w:div w:id="25378823">
          <w:marLeft w:val="360"/>
          <w:marRight w:val="0"/>
          <w:marTop w:val="200"/>
          <w:marBottom w:val="0"/>
          <w:divBdr>
            <w:top w:val="none" w:sz="0" w:space="0" w:color="auto"/>
            <w:left w:val="none" w:sz="0" w:space="0" w:color="auto"/>
            <w:bottom w:val="none" w:sz="0" w:space="0" w:color="auto"/>
            <w:right w:val="none" w:sz="0" w:space="0" w:color="auto"/>
          </w:divBdr>
        </w:div>
        <w:div w:id="1300181893">
          <w:marLeft w:val="360"/>
          <w:marRight w:val="0"/>
          <w:marTop w:val="200"/>
          <w:marBottom w:val="0"/>
          <w:divBdr>
            <w:top w:val="none" w:sz="0" w:space="0" w:color="auto"/>
            <w:left w:val="none" w:sz="0" w:space="0" w:color="auto"/>
            <w:bottom w:val="none" w:sz="0" w:space="0" w:color="auto"/>
            <w:right w:val="none" w:sz="0" w:space="0" w:color="auto"/>
          </w:divBdr>
        </w:div>
        <w:div w:id="1172260842">
          <w:marLeft w:val="360"/>
          <w:marRight w:val="0"/>
          <w:marTop w:val="200"/>
          <w:marBottom w:val="0"/>
          <w:divBdr>
            <w:top w:val="none" w:sz="0" w:space="0" w:color="auto"/>
            <w:left w:val="none" w:sz="0" w:space="0" w:color="auto"/>
            <w:bottom w:val="none" w:sz="0" w:space="0" w:color="auto"/>
            <w:right w:val="none" w:sz="0" w:space="0" w:color="auto"/>
          </w:divBdr>
        </w:div>
        <w:div w:id="1612980474">
          <w:marLeft w:val="360"/>
          <w:marRight w:val="0"/>
          <w:marTop w:val="200"/>
          <w:marBottom w:val="0"/>
          <w:divBdr>
            <w:top w:val="none" w:sz="0" w:space="0" w:color="auto"/>
            <w:left w:val="none" w:sz="0" w:space="0" w:color="auto"/>
            <w:bottom w:val="none" w:sz="0" w:space="0" w:color="auto"/>
            <w:right w:val="none" w:sz="0" w:space="0" w:color="auto"/>
          </w:divBdr>
        </w:div>
        <w:div w:id="369035996">
          <w:marLeft w:val="360"/>
          <w:marRight w:val="0"/>
          <w:marTop w:val="200"/>
          <w:marBottom w:val="0"/>
          <w:divBdr>
            <w:top w:val="none" w:sz="0" w:space="0" w:color="auto"/>
            <w:left w:val="none" w:sz="0" w:space="0" w:color="auto"/>
            <w:bottom w:val="none" w:sz="0" w:space="0" w:color="auto"/>
            <w:right w:val="none" w:sz="0" w:space="0" w:color="auto"/>
          </w:divBdr>
        </w:div>
        <w:div w:id="2073844801">
          <w:marLeft w:val="360"/>
          <w:marRight w:val="0"/>
          <w:marTop w:val="200"/>
          <w:marBottom w:val="0"/>
          <w:divBdr>
            <w:top w:val="none" w:sz="0" w:space="0" w:color="auto"/>
            <w:left w:val="none" w:sz="0" w:space="0" w:color="auto"/>
            <w:bottom w:val="none" w:sz="0" w:space="0" w:color="auto"/>
            <w:right w:val="none" w:sz="0" w:space="0" w:color="auto"/>
          </w:divBdr>
        </w:div>
      </w:divsChild>
    </w:div>
    <w:div w:id="1358311496">
      <w:bodyDiv w:val="1"/>
      <w:marLeft w:val="0"/>
      <w:marRight w:val="0"/>
      <w:marTop w:val="0"/>
      <w:marBottom w:val="0"/>
      <w:divBdr>
        <w:top w:val="none" w:sz="0" w:space="0" w:color="auto"/>
        <w:left w:val="none" w:sz="0" w:space="0" w:color="auto"/>
        <w:bottom w:val="none" w:sz="0" w:space="0" w:color="auto"/>
        <w:right w:val="none" w:sz="0" w:space="0" w:color="auto"/>
      </w:divBdr>
    </w:div>
    <w:div w:id="1362168770">
      <w:bodyDiv w:val="1"/>
      <w:marLeft w:val="0"/>
      <w:marRight w:val="0"/>
      <w:marTop w:val="0"/>
      <w:marBottom w:val="0"/>
      <w:divBdr>
        <w:top w:val="none" w:sz="0" w:space="0" w:color="auto"/>
        <w:left w:val="none" w:sz="0" w:space="0" w:color="auto"/>
        <w:bottom w:val="none" w:sz="0" w:space="0" w:color="auto"/>
        <w:right w:val="none" w:sz="0" w:space="0" w:color="auto"/>
      </w:divBdr>
    </w:div>
    <w:div w:id="1381634862">
      <w:bodyDiv w:val="1"/>
      <w:marLeft w:val="0"/>
      <w:marRight w:val="0"/>
      <w:marTop w:val="0"/>
      <w:marBottom w:val="0"/>
      <w:divBdr>
        <w:top w:val="none" w:sz="0" w:space="0" w:color="auto"/>
        <w:left w:val="none" w:sz="0" w:space="0" w:color="auto"/>
        <w:bottom w:val="none" w:sz="0" w:space="0" w:color="auto"/>
        <w:right w:val="none" w:sz="0" w:space="0" w:color="auto"/>
      </w:divBdr>
    </w:div>
    <w:div w:id="1381788671">
      <w:bodyDiv w:val="1"/>
      <w:marLeft w:val="0"/>
      <w:marRight w:val="0"/>
      <w:marTop w:val="0"/>
      <w:marBottom w:val="0"/>
      <w:divBdr>
        <w:top w:val="none" w:sz="0" w:space="0" w:color="auto"/>
        <w:left w:val="none" w:sz="0" w:space="0" w:color="auto"/>
        <w:bottom w:val="none" w:sz="0" w:space="0" w:color="auto"/>
        <w:right w:val="none" w:sz="0" w:space="0" w:color="auto"/>
      </w:divBdr>
    </w:div>
    <w:div w:id="1385181521">
      <w:bodyDiv w:val="1"/>
      <w:marLeft w:val="0"/>
      <w:marRight w:val="0"/>
      <w:marTop w:val="0"/>
      <w:marBottom w:val="0"/>
      <w:divBdr>
        <w:top w:val="none" w:sz="0" w:space="0" w:color="auto"/>
        <w:left w:val="none" w:sz="0" w:space="0" w:color="auto"/>
        <w:bottom w:val="none" w:sz="0" w:space="0" w:color="auto"/>
        <w:right w:val="none" w:sz="0" w:space="0" w:color="auto"/>
      </w:divBdr>
    </w:div>
    <w:div w:id="1402481715">
      <w:bodyDiv w:val="1"/>
      <w:marLeft w:val="0"/>
      <w:marRight w:val="0"/>
      <w:marTop w:val="0"/>
      <w:marBottom w:val="0"/>
      <w:divBdr>
        <w:top w:val="none" w:sz="0" w:space="0" w:color="auto"/>
        <w:left w:val="none" w:sz="0" w:space="0" w:color="auto"/>
        <w:bottom w:val="none" w:sz="0" w:space="0" w:color="auto"/>
        <w:right w:val="none" w:sz="0" w:space="0" w:color="auto"/>
      </w:divBdr>
    </w:div>
    <w:div w:id="1404714410">
      <w:bodyDiv w:val="1"/>
      <w:marLeft w:val="0"/>
      <w:marRight w:val="0"/>
      <w:marTop w:val="0"/>
      <w:marBottom w:val="0"/>
      <w:divBdr>
        <w:top w:val="none" w:sz="0" w:space="0" w:color="auto"/>
        <w:left w:val="none" w:sz="0" w:space="0" w:color="auto"/>
        <w:bottom w:val="none" w:sz="0" w:space="0" w:color="auto"/>
        <w:right w:val="none" w:sz="0" w:space="0" w:color="auto"/>
      </w:divBdr>
    </w:div>
    <w:div w:id="1408917176">
      <w:bodyDiv w:val="1"/>
      <w:marLeft w:val="0"/>
      <w:marRight w:val="0"/>
      <w:marTop w:val="0"/>
      <w:marBottom w:val="0"/>
      <w:divBdr>
        <w:top w:val="none" w:sz="0" w:space="0" w:color="auto"/>
        <w:left w:val="none" w:sz="0" w:space="0" w:color="auto"/>
        <w:bottom w:val="none" w:sz="0" w:space="0" w:color="auto"/>
        <w:right w:val="none" w:sz="0" w:space="0" w:color="auto"/>
      </w:divBdr>
    </w:div>
    <w:div w:id="1410693431">
      <w:bodyDiv w:val="1"/>
      <w:marLeft w:val="0"/>
      <w:marRight w:val="0"/>
      <w:marTop w:val="0"/>
      <w:marBottom w:val="0"/>
      <w:divBdr>
        <w:top w:val="none" w:sz="0" w:space="0" w:color="auto"/>
        <w:left w:val="none" w:sz="0" w:space="0" w:color="auto"/>
        <w:bottom w:val="none" w:sz="0" w:space="0" w:color="auto"/>
        <w:right w:val="none" w:sz="0" w:space="0" w:color="auto"/>
      </w:divBdr>
    </w:div>
    <w:div w:id="1411728612">
      <w:bodyDiv w:val="1"/>
      <w:marLeft w:val="0"/>
      <w:marRight w:val="0"/>
      <w:marTop w:val="0"/>
      <w:marBottom w:val="0"/>
      <w:divBdr>
        <w:top w:val="none" w:sz="0" w:space="0" w:color="auto"/>
        <w:left w:val="none" w:sz="0" w:space="0" w:color="auto"/>
        <w:bottom w:val="none" w:sz="0" w:space="0" w:color="auto"/>
        <w:right w:val="none" w:sz="0" w:space="0" w:color="auto"/>
      </w:divBdr>
    </w:div>
    <w:div w:id="1422212667">
      <w:bodyDiv w:val="1"/>
      <w:marLeft w:val="0"/>
      <w:marRight w:val="0"/>
      <w:marTop w:val="0"/>
      <w:marBottom w:val="0"/>
      <w:divBdr>
        <w:top w:val="none" w:sz="0" w:space="0" w:color="auto"/>
        <w:left w:val="none" w:sz="0" w:space="0" w:color="auto"/>
        <w:bottom w:val="none" w:sz="0" w:space="0" w:color="auto"/>
        <w:right w:val="none" w:sz="0" w:space="0" w:color="auto"/>
      </w:divBdr>
    </w:div>
    <w:div w:id="1422293596">
      <w:bodyDiv w:val="1"/>
      <w:marLeft w:val="0"/>
      <w:marRight w:val="0"/>
      <w:marTop w:val="0"/>
      <w:marBottom w:val="0"/>
      <w:divBdr>
        <w:top w:val="none" w:sz="0" w:space="0" w:color="auto"/>
        <w:left w:val="none" w:sz="0" w:space="0" w:color="auto"/>
        <w:bottom w:val="none" w:sz="0" w:space="0" w:color="auto"/>
        <w:right w:val="none" w:sz="0" w:space="0" w:color="auto"/>
      </w:divBdr>
    </w:div>
    <w:div w:id="1422877431">
      <w:bodyDiv w:val="1"/>
      <w:marLeft w:val="0"/>
      <w:marRight w:val="0"/>
      <w:marTop w:val="0"/>
      <w:marBottom w:val="0"/>
      <w:divBdr>
        <w:top w:val="none" w:sz="0" w:space="0" w:color="auto"/>
        <w:left w:val="none" w:sz="0" w:space="0" w:color="auto"/>
        <w:bottom w:val="none" w:sz="0" w:space="0" w:color="auto"/>
        <w:right w:val="none" w:sz="0" w:space="0" w:color="auto"/>
      </w:divBdr>
    </w:div>
    <w:div w:id="1424106661">
      <w:bodyDiv w:val="1"/>
      <w:marLeft w:val="0"/>
      <w:marRight w:val="0"/>
      <w:marTop w:val="0"/>
      <w:marBottom w:val="0"/>
      <w:divBdr>
        <w:top w:val="none" w:sz="0" w:space="0" w:color="auto"/>
        <w:left w:val="none" w:sz="0" w:space="0" w:color="auto"/>
        <w:bottom w:val="none" w:sz="0" w:space="0" w:color="auto"/>
        <w:right w:val="none" w:sz="0" w:space="0" w:color="auto"/>
      </w:divBdr>
    </w:div>
    <w:div w:id="1424716154">
      <w:bodyDiv w:val="1"/>
      <w:marLeft w:val="0"/>
      <w:marRight w:val="0"/>
      <w:marTop w:val="0"/>
      <w:marBottom w:val="0"/>
      <w:divBdr>
        <w:top w:val="none" w:sz="0" w:space="0" w:color="auto"/>
        <w:left w:val="none" w:sz="0" w:space="0" w:color="auto"/>
        <w:bottom w:val="none" w:sz="0" w:space="0" w:color="auto"/>
        <w:right w:val="none" w:sz="0" w:space="0" w:color="auto"/>
      </w:divBdr>
    </w:div>
    <w:div w:id="1429932174">
      <w:bodyDiv w:val="1"/>
      <w:marLeft w:val="0"/>
      <w:marRight w:val="0"/>
      <w:marTop w:val="0"/>
      <w:marBottom w:val="0"/>
      <w:divBdr>
        <w:top w:val="none" w:sz="0" w:space="0" w:color="auto"/>
        <w:left w:val="none" w:sz="0" w:space="0" w:color="auto"/>
        <w:bottom w:val="none" w:sz="0" w:space="0" w:color="auto"/>
        <w:right w:val="none" w:sz="0" w:space="0" w:color="auto"/>
      </w:divBdr>
    </w:div>
    <w:div w:id="1431124674">
      <w:bodyDiv w:val="1"/>
      <w:marLeft w:val="0"/>
      <w:marRight w:val="0"/>
      <w:marTop w:val="0"/>
      <w:marBottom w:val="0"/>
      <w:divBdr>
        <w:top w:val="none" w:sz="0" w:space="0" w:color="auto"/>
        <w:left w:val="none" w:sz="0" w:space="0" w:color="auto"/>
        <w:bottom w:val="none" w:sz="0" w:space="0" w:color="auto"/>
        <w:right w:val="none" w:sz="0" w:space="0" w:color="auto"/>
      </w:divBdr>
    </w:div>
    <w:div w:id="1434862469">
      <w:bodyDiv w:val="1"/>
      <w:marLeft w:val="0"/>
      <w:marRight w:val="0"/>
      <w:marTop w:val="0"/>
      <w:marBottom w:val="0"/>
      <w:divBdr>
        <w:top w:val="none" w:sz="0" w:space="0" w:color="auto"/>
        <w:left w:val="none" w:sz="0" w:space="0" w:color="auto"/>
        <w:bottom w:val="none" w:sz="0" w:space="0" w:color="auto"/>
        <w:right w:val="none" w:sz="0" w:space="0" w:color="auto"/>
      </w:divBdr>
    </w:div>
    <w:div w:id="1436555743">
      <w:bodyDiv w:val="1"/>
      <w:marLeft w:val="0"/>
      <w:marRight w:val="0"/>
      <w:marTop w:val="0"/>
      <w:marBottom w:val="0"/>
      <w:divBdr>
        <w:top w:val="none" w:sz="0" w:space="0" w:color="auto"/>
        <w:left w:val="none" w:sz="0" w:space="0" w:color="auto"/>
        <w:bottom w:val="none" w:sz="0" w:space="0" w:color="auto"/>
        <w:right w:val="none" w:sz="0" w:space="0" w:color="auto"/>
      </w:divBdr>
    </w:div>
    <w:div w:id="1439446458">
      <w:bodyDiv w:val="1"/>
      <w:marLeft w:val="0"/>
      <w:marRight w:val="0"/>
      <w:marTop w:val="0"/>
      <w:marBottom w:val="0"/>
      <w:divBdr>
        <w:top w:val="none" w:sz="0" w:space="0" w:color="auto"/>
        <w:left w:val="none" w:sz="0" w:space="0" w:color="auto"/>
        <w:bottom w:val="none" w:sz="0" w:space="0" w:color="auto"/>
        <w:right w:val="none" w:sz="0" w:space="0" w:color="auto"/>
      </w:divBdr>
    </w:div>
    <w:div w:id="1440947297">
      <w:bodyDiv w:val="1"/>
      <w:marLeft w:val="0"/>
      <w:marRight w:val="0"/>
      <w:marTop w:val="0"/>
      <w:marBottom w:val="0"/>
      <w:divBdr>
        <w:top w:val="none" w:sz="0" w:space="0" w:color="auto"/>
        <w:left w:val="none" w:sz="0" w:space="0" w:color="auto"/>
        <w:bottom w:val="none" w:sz="0" w:space="0" w:color="auto"/>
        <w:right w:val="none" w:sz="0" w:space="0" w:color="auto"/>
      </w:divBdr>
    </w:div>
    <w:div w:id="1443913194">
      <w:bodyDiv w:val="1"/>
      <w:marLeft w:val="0"/>
      <w:marRight w:val="0"/>
      <w:marTop w:val="0"/>
      <w:marBottom w:val="0"/>
      <w:divBdr>
        <w:top w:val="none" w:sz="0" w:space="0" w:color="auto"/>
        <w:left w:val="none" w:sz="0" w:space="0" w:color="auto"/>
        <w:bottom w:val="none" w:sz="0" w:space="0" w:color="auto"/>
        <w:right w:val="none" w:sz="0" w:space="0" w:color="auto"/>
      </w:divBdr>
    </w:div>
    <w:div w:id="1445150482">
      <w:bodyDiv w:val="1"/>
      <w:marLeft w:val="0"/>
      <w:marRight w:val="0"/>
      <w:marTop w:val="0"/>
      <w:marBottom w:val="0"/>
      <w:divBdr>
        <w:top w:val="none" w:sz="0" w:space="0" w:color="auto"/>
        <w:left w:val="none" w:sz="0" w:space="0" w:color="auto"/>
        <w:bottom w:val="none" w:sz="0" w:space="0" w:color="auto"/>
        <w:right w:val="none" w:sz="0" w:space="0" w:color="auto"/>
      </w:divBdr>
    </w:div>
    <w:div w:id="1446004630">
      <w:bodyDiv w:val="1"/>
      <w:marLeft w:val="0"/>
      <w:marRight w:val="0"/>
      <w:marTop w:val="0"/>
      <w:marBottom w:val="0"/>
      <w:divBdr>
        <w:top w:val="none" w:sz="0" w:space="0" w:color="auto"/>
        <w:left w:val="none" w:sz="0" w:space="0" w:color="auto"/>
        <w:bottom w:val="none" w:sz="0" w:space="0" w:color="auto"/>
        <w:right w:val="none" w:sz="0" w:space="0" w:color="auto"/>
      </w:divBdr>
    </w:div>
    <w:div w:id="1447506507">
      <w:bodyDiv w:val="1"/>
      <w:marLeft w:val="0"/>
      <w:marRight w:val="0"/>
      <w:marTop w:val="0"/>
      <w:marBottom w:val="0"/>
      <w:divBdr>
        <w:top w:val="none" w:sz="0" w:space="0" w:color="auto"/>
        <w:left w:val="none" w:sz="0" w:space="0" w:color="auto"/>
        <w:bottom w:val="none" w:sz="0" w:space="0" w:color="auto"/>
        <w:right w:val="none" w:sz="0" w:space="0" w:color="auto"/>
      </w:divBdr>
    </w:div>
    <w:div w:id="1454321568">
      <w:bodyDiv w:val="1"/>
      <w:marLeft w:val="0"/>
      <w:marRight w:val="0"/>
      <w:marTop w:val="0"/>
      <w:marBottom w:val="0"/>
      <w:divBdr>
        <w:top w:val="none" w:sz="0" w:space="0" w:color="auto"/>
        <w:left w:val="none" w:sz="0" w:space="0" w:color="auto"/>
        <w:bottom w:val="none" w:sz="0" w:space="0" w:color="auto"/>
        <w:right w:val="none" w:sz="0" w:space="0" w:color="auto"/>
      </w:divBdr>
    </w:div>
    <w:div w:id="1466392062">
      <w:bodyDiv w:val="1"/>
      <w:marLeft w:val="0"/>
      <w:marRight w:val="0"/>
      <w:marTop w:val="0"/>
      <w:marBottom w:val="0"/>
      <w:divBdr>
        <w:top w:val="none" w:sz="0" w:space="0" w:color="auto"/>
        <w:left w:val="none" w:sz="0" w:space="0" w:color="auto"/>
        <w:bottom w:val="none" w:sz="0" w:space="0" w:color="auto"/>
        <w:right w:val="none" w:sz="0" w:space="0" w:color="auto"/>
      </w:divBdr>
    </w:div>
    <w:div w:id="1474717885">
      <w:bodyDiv w:val="1"/>
      <w:marLeft w:val="0"/>
      <w:marRight w:val="0"/>
      <w:marTop w:val="0"/>
      <w:marBottom w:val="0"/>
      <w:divBdr>
        <w:top w:val="none" w:sz="0" w:space="0" w:color="auto"/>
        <w:left w:val="none" w:sz="0" w:space="0" w:color="auto"/>
        <w:bottom w:val="none" w:sz="0" w:space="0" w:color="auto"/>
        <w:right w:val="none" w:sz="0" w:space="0" w:color="auto"/>
      </w:divBdr>
    </w:div>
    <w:div w:id="1488589065">
      <w:bodyDiv w:val="1"/>
      <w:marLeft w:val="0"/>
      <w:marRight w:val="0"/>
      <w:marTop w:val="0"/>
      <w:marBottom w:val="0"/>
      <w:divBdr>
        <w:top w:val="none" w:sz="0" w:space="0" w:color="auto"/>
        <w:left w:val="none" w:sz="0" w:space="0" w:color="auto"/>
        <w:bottom w:val="none" w:sz="0" w:space="0" w:color="auto"/>
        <w:right w:val="none" w:sz="0" w:space="0" w:color="auto"/>
      </w:divBdr>
    </w:div>
    <w:div w:id="1493060684">
      <w:bodyDiv w:val="1"/>
      <w:marLeft w:val="0"/>
      <w:marRight w:val="0"/>
      <w:marTop w:val="0"/>
      <w:marBottom w:val="0"/>
      <w:divBdr>
        <w:top w:val="none" w:sz="0" w:space="0" w:color="auto"/>
        <w:left w:val="none" w:sz="0" w:space="0" w:color="auto"/>
        <w:bottom w:val="none" w:sz="0" w:space="0" w:color="auto"/>
        <w:right w:val="none" w:sz="0" w:space="0" w:color="auto"/>
      </w:divBdr>
    </w:div>
    <w:div w:id="1497306282">
      <w:bodyDiv w:val="1"/>
      <w:marLeft w:val="0"/>
      <w:marRight w:val="0"/>
      <w:marTop w:val="0"/>
      <w:marBottom w:val="0"/>
      <w:divBdr>
        <w:top w:val="none" w:sz="0" w:space="0" w:color="auto"/>
        <w:left w:val="none" w:sz="0" w:space="0" w:color="auto"/>
        <w:bottom w:val="none" w:sz="0" w:space="0" w:color="auto"/>
        <w:right w:val="none" w:sz="0" w:space="0" w:color="auto"/>
      </w:divBdr>
    </w:div>
    <w:div w:id="1497770578">
      <w:bodyDiv w:val="1"/>
      <w:marLeft w:val="0"/>
      <w:marRight w:val="0"/>
      <w:marTop w:val="0"/>
      <w:marBottom w:val="0"/>
      <w:divBdr>
        <w:top w:val="none" w:sz="0" w:space="0" w:color="auto"/>
        <w:left w:val="none" w:sz="0" w:space="0" w:color="auto"/>
        <w:bottom w:val="none" w:sz="0" w:space="0" w:color="auto"/>
        <w:right w:val="none" w:sz="0" w:space="0" w:color="auto"/>
      </w:divBdr>
    </w:div>
    <w:div w:id="1498232236">
      <w:bodyDiv w:val="1"/>
      <w:marLeft w:val="0"/>
      <w:marRight w:val="0"/>
      <w:marTop w:val="0"/>
      <w:marBottom w:val="0"/>
      <w:divBdr>
        <w:top w:val="none" w:sz="0" w:space="0" w:color="auto"/>
        <w:left w:val="none" w:sz="0" w:space="0" w:color="auto"/>
        <w:bottom w:val="none" w:sz="0" w:space="0" w:color="auto"/>
        <w:right w:val="none" w:sz="0" w:space="0" w:color="auto"/>
      </w:divBdr>
    </w:div>
    <w:div w:id="1504852483">
      <w:bodyDiv w:val="1"/>
      <w:marLeft w:val="0"/>
      <w:marRight w:val="0"/>
      <w:marTop w:val="0"/>
      <w:marBottom w:val="0"/>
      <w:divBdr>
        <w:top w:val="none" w:sz="0" w:space="0" w:color="auto"/>
        <w:left w:val="none" w:sz="0" w:space="0" w:color="auto"/>
        <w:bottom w:val="none" w:sz="0" w:space="0" w:color="auto"/>
        <w:right w:val="none" w:sz="0" w:space="0" w:color="auto"/>
      </w:divBdr>
    </w:div>
    <w:div w:id="1506937234">
      <w:bodyDiv w:val="1"/>
      <w:marLeft w:val="0"/>
      <w:marRight w:val="0"/>
      <w:marTop w:val="0"/>
      <w:marBottom w:val="0"/>
      <w:divBdr>
        <w:top w:val="none" w:sz="0" w:space="0" w:color="auto"/>
        <w:left w:val="none" w:sz="0" w:space="0" w:color="auto"/>
        <w:bottom w:val="none" w:sz="0" w:space="0" w:color="auto"/>
        <w:right w:val="none" w:sz="0" w:space="0" w:color="auto"/>
      </w:divBdr>
    </w:div>
    <w:div w:id="1516503996">
      <w:bodyDiv w:val="1"/>
      <w:marLeft w:val="0"/>
      <w:marRight w:val="0"/>
      <w:marTop w:val="0"/>
      <w:marBottom w:val="0"/>
      <w:divBdr>
        <w:top w:val="none" w:sz="0" w:space="0" w:color="auto"/>
        <w:left w:val="none" w:sz="0" w:space="0" w:color="auto"/>
        <w:bottom w:val="none" w:sz="0" w:space="0" w:color="auto"/>
        <w:right w:val="none" w:sz="0" w:space="0" w:color="auto"/>
      </w:divBdr>
    </w:div>
    <w:div w:id="1530143755">
      <w:bodyDiv w:val="1"/>
      <w:marLeft w:val="0"/>
      <w:marRight w:val="0"/>
      <w:marTop w:val="0"/>
      <w:marBottom w:val="0"/>
      <w:divBdr>
        <w:top w:val="none" w:sz="0" w:space="0" w:color="auto"/>
        <w:left w:val="none" w:sz="0" w:space="0" w:color="auto"/>
        <w:bottom w:val="none" w:sz="0" w:space="0" w:color="auto"/>
        <w:right w:val="none" w:sz="0" w:space="0" w:color="auto"/>
      </w:divBdr>
    </w:div>
    <w:div w:id="1537112937">
      <w:bodyDiv w:val="1"/>
      <w:marLeft w:val="0"/>
      <w:marRight w:val="0"/>
      <w:marTop w:val="0"/>
      <w:marBottom w:val="0"/>
      <w:divBdr>
        <w:top w:val="none" w:sz="0" w:space="0" w:color="auto"/>
        <w:left w:val="none" w:sz="0" w:space="0" w:color="auto"/>
        <w:bottom w:val="none" w:sz="0" w:space="0" w:color="auto"/>
        <w:right w:val="none" w:sz="0" w:space="0" w:color="auto"/>
      </w:divBdr>
    </w:div>
    <w:div w:id="1542591702">
      <w:bodyDiv w:val="1"/>
      <w:marLeft w:val="0"/>
      <w:marRight w:val="0"/>
      <w:marTop w:val="0"/>
      <w:marBottom w:val="0"/>
      <w:divBdr>
        <w:top w:val="none" w:sz="0" w:space="0" w:color="auto"/>
        <w:left w:val="none" w:sz="0" w:space="0" w:color="auto"/>
        <w:bottom w:val="none" w:sz="0" w:space="0" w:color="auto"/>
        <w:right w:val="none" w:sz="0" w:space="0" w:color="auto"/>
      </w:divBdr>
    </w:div>
    <w:div w:id="1544562043">
      <w:bodyDiv w:val="1"/>
      <w:marLeft w:val="0"/>
      <w:marRight w:val="0"/>
      <w:marTop w:val="0"/>
      <w:marBottom w:val="0"/>
      <w:divBdr>
        <w:top w:val="none" w:sz="0" w:space="0" w:color="auto"/>
        <w:left w:val="none" w:sz="0" w:space="0" w:color="auto"/>
        <w:bottom w:val="none" w:sz="0" w:space="0" w:color="auto"/>
        <w:right w:val="none" w:sz="0" w:space="0" w:color="auto"/>
      </w:divBdr>
    </w:div>
    <w:div w:id="1557086551">
      <w:bodyDiv w:val="1"/>
      <w:marLeft w:val="0"/>
      <w:marRight w:val="0"/>
      <w:marTop w:val="0"/>
      <w:marBottom w:val="0"/>
      <w:divBdr>
        <w:top w:val="none" w:sz="0" w:space="0" w:color="auto"/>
        <w:left w:val="none" w:sz="0" w:space="0" w:color="auto"/>
        <w:bottom w:val="none" w:sz="0" w:space="0" w:color="auto"/>
        <w:right w:val="none" w:sz="0" w:space="0" w:color="auto"/>
      </w:divBdr>
    </w:div>
    <w:div w:id="1560746791">
      <w:bodyDiv w:val="1"/>
      <w:marLeft w:val="0"/>
      <w:marRight w:val="0"/>
      <w:marTop w:val="0"/>
      <w:marBottom w:val="0"/>
      <w:divBdr>
        <w:top w:val="none" w:sz="0" w:space="0" w:color="auto"/>
        <w:left w:val="none" w:sz="0" w:space="0" w:color="auto"/>
        <w:bottom w:val="none" w:sz="0" w:space="0" w:color="auto"/>
        <w:right w:val="none" w:sz="0" w:space="0" w:color="auto"/>
      </w:divBdr>
    </w:div>
    <w:div w:id="1561016089">
      <w:bodyDiv w:val="1"/>
      <w:marLeft w:val="0"/>
      <w:marRight w:val="0"/>
      <w:marTop w:val="0"/>
      <w:marBottom w:val="0"/>
      <w:divBdr>
        <w:top w:val="none" w:sz="0" w:space="0" w:color="auto"/>
        <w:left w:val="none" w:sz="0" w:space="0" w:color="auto"/>
        <w:bottom w:val="none" w:sz="0" w:space="0" w:color="auto"/>
        <w:right w:val="none" w:sz="0" w:space="0" w:color="auto"/>
      </w:divBdr>
    </w:div>
    <w:div w:id="1567455140">
      <w:bodyDiv w:val="1"/>
      <w:marLeft w:val="0"/>
      <w:marRight w:val="0"/>
      <w:marTop w:val="0"/>
      <w:marBottom w:val="0"/>
      <w:divBdr>
        <w:top w:val="none" w:sz="0" w:space="0" w:color="auto"/>
        <w:left w:val="none" w:sz="0" w:space="0" w:color="auto"/>
        <w:bottom w:val="none" w:sz="0" w:space="0" w:color="auto"/>
        <w:right w:val="none" w:sz="0" w:space="0" w:color="auto"/>
      </w:divBdr>
    </w:div>
    <w:div w:id="1569919576">
      <w:bodyDiv w:val="1"/>
      <w:marLeft w:val="0"/>
      <w:marRight w:val="0"/>
      <w:marTop w:val="0"/>
      <w:marBottom w:val="0"/>
      <w:divBdr>
        <w:top w:val="none" w:sz="0" w:space="0" w:color="auto"/>
        <w:left w:val="none" w:sz="0" w:space="0" w:color="auto"/>
        <w:bottom w:val="none" w:sz="0" w:space="0" w:color="auto"/>
        <w:right w:val="none" w:sz="0" w:space="0" w:color="auto"/>
      </w:divBdr>
    </w:div>
    <w:div w:id="1578250388">
      <w:bodyDiv w:val="1"/>
      <w:marLeft w:val="0"/>
      <w:marRight w:val="0"/>
      <w:marTop w:val="0"/>
      <w:marBottom w:val="0"/>
      <w:divBdr>
        <w:top w:val="none" w:sz="0" w:space="0" w:color="auto"/>
        <w:left w:val="none" w:sz="0" w:space="0" w:color="auto"/>
        <w:bottom w:val="none" w:sz="0" w:space="0" w:color="auto"/>
        <w:right w:val="none" w:sz="0" w:space="0" w:color="auto"/>
      </w:divBdr>
    </w:div>
    <w:div w:id="1584608503">
      <w:bodyDiv w:val="1"/>
      <w:marLeft w:val="0"/>
      <w:marRight w:val="0"/>
      <w:marTop w:val="0"/>
      <w:marBottom w:val="0"/>
      <w:divBdr>
        <w:top w:val="none" w:sz="0" w:space="0" w:color="auto"/>
        <w:left w:val="none" w:sz="0" w:space="0" w:color="auto"/>
        <w:bottom w:val="none" w:sz="0" w:space="0" w:color="auto"/>
        <w:right w:val="none" w:sz="0" w:space="0" w:color="auto"/>
      </w:divBdr>
    </w:div>
    <w:div w:id="1584755356">
      <w:bodyDiv w:val="1"/>
      <w:marLeft w:val="0"/>
      <w:marRight w:val="0"/>
      <w:marTop w:val="0"/>
      <w:marBottom w:val="0"/>
      <w:divBdr>
        <w:top w:val="none" w:sz="0" w:space="0" w:color="auto"/>
        <w:left w:val="none" w:sz="0" w:space="0" w:color="auto"/>
        <w:bottom w:val="none" w:sz="0" w:space="0" w:color="auto"/>
        <w:right w:val="none" w:sz="0" w:space="0" w:color="auto"/>
      </w:divBdr>
    </w:div>
    <w:div w:id="1587420294">
      <w:bodyDiv w:val="1"/>
      <w:marLeft w:val="0"/>
      <w:marRight w:val="0"/>
      <w:marTop w:val="0"/>
      <w:marBottom w:val="0"/>
      <w:divBdr>
        <w:top w:val="none" w:sz="0" w:space="0" w:color="auto"/>
        <w:left w:val="none" w:sz="0" w:space="0" w:color="auto"/>
        <w:bottom w:val="none" w:sz="0" w:space="0" w:color="auto"/>
        <w:right w:val="none" w:sz="0" w:space="0" w:color="auto"/>
      </w:divBdr>
    </w:div>
    <w:div w:id="1588733256">
      <w:bodyDiv w:val="1"/>
      <w:marLeft w:val="0"/>
      <w:marRight w:val="0"/>
      <w:marTop w:val="0"/>
      <w:marBottom w:val="0"/>
      <w:divBdr>
        <w:top w:val="none" w:sz="0" w:space="0" w:color="auto"/>
        <w:left w:val="none" w:sz="0" w:space="0" w:color="auto"/>
        <w:bottom w:val="none" w:sz="0" w:space="0" w:color="auto"/>
        <w:right w:val="none" w:sz="0" w:space="0" w:color="auto"/>
      </w:divBdr>
    </w:div>
    <w:div w:id="1593199153">
      <w:bodyDiv w:val="1"/>
      <w:marLeft w:val="0"/>
      <w:marRight w:val="0"/>
      <w:marTop w:val="0"/>
      <w:marBottom w:val="0"/>
      <w:divBdr>
        <w:top w:val="none" w:sz="0" w:space="0" w:color="auto"/>
        <w:left w:val="none" w:sz="0" w:space="0" w:color="auto"/>
        <w:bottom w:val="none" w:sz="0" w:space="0" w:color="auto"/>
        <w:right w:val="none" w:sz="0" w:space="0" w:color="auto"/>
      </w:divBdr>
    </w:div>
    <w:div w:id="1601840692">
      <w:bodyDiv w:val="1"/>
      <w:marLeft w:val="0"/>
      <w:marRight w:val="0"/>
      <w:marTop w:val="0"/>
      <w:marBottom w:val="0"/>
      <w:divBdr>
        <w:top w:val="none" w:sz="0" w:space="0" w:color="auto"/>
        <w:left w:val="none" w:sz="0" w:space="0" w:color="auto"/>
        <w:bottom w:val="none" w:sz="0" w:space="0" w:color="auto"/>
        <w:right w:val="none" w:sz="0" w:space="0" w:color="auto"/>
      </w:divBdr>
    </w:div>
    <w:div w:id="1602031282">
      <w:bodyDiv w:val="1"/>
      <w:marLeft w:val="0"/>
      <w:marRight w:val="0"/>
      <w:marTop w:val="0"/>
      <w:marBottom w:val="0"/>
      <w:divBdr>
        <w:top w:val="none" w:sz="0" w:space="0" w:color="auto"/>
        <w:left w:val="none" w:sz="0" w:space="0" w:color="auto"/>
        <w:bottom w:val="none" w:sz="0" w:space="0" w:color="auto"/>
        <w:right w:val="none" w:sz="0" w:space="0" w:color="auto"/>
      </w:divBdr>
      <w:divsChild>
        <w:div w:id="622345163">
          <w:marLeft w:val="360"/>
          <w:marRight w:val="0"/>
          <w:marTop w:val="200"/>
          <w:marBottom w:val="0"/>
          <w:divBdr>
            <w:top w:val="none" w:sz="0" w:space="0" w:color="auto"/>
            <w:left w:val="none" w:sz="0" w:space="0" w:color="auto"/>
            <w:bottom w:val="none" w:sz="0" w:space="0" w:color="auto"/>
            <w:right w:val="none" w:sz="0" w:space="0" w:color="auto"/>
          </w:divBdr>
        </w:div>
        <w:div w:id="757825167">
          <w:marLeft w:val="360"/>
          <w:marRight w:val="0"/>
          <w:marTop w:val="200"/>
          <w:marBottom w:val="0"/>
          <w:divBdr>
            <w:top w:val="none" w:sz="0" w:space="0" w:color="auto"/>
            <w:left w:val="none" w:sz="0" w:space="0" w:color="auto"/>
            <w:bottom w:val="none" w:sz="0" w:space="0" w:color="auto"/>
            <w:right w:val="none" w:sz="0" w:space="0" w:color="auto"/>
          </w:divBdr>
        </w:div>
        <w:div w:id="904217680">
          <w:marLeft w:val="360"/>
          <w:marRight w:val="0"/>
          <w:marTop w:val="200"/>
          <w:marBottom w:val="0"/>
          <w:divBdr>
            <w:top w:val="none" w:sz="0" w:space="0" w:color="auto"/>
            <w:left w:val="none" w:sz="0" w:space="0" w:color="auto"/>
            <w:bottom w:val="none" w:sz="0" w:space="0" w:color="auto"/>
            <w:right w:val="none" w:sz="0" w:space="0" w:color="auto"/>
          </w:divBdr>
        </w:div>
      </w:divsChild>
    </w:div>
    <w:div w:id="1606378581">
      <w:bodyDiv w:val="1"/>
      <w:marLeft w:val="0"/>
      <w:marRight w:val="0"/>
      <w:marTop w:val="0"/>
      <w:marBottom w:val="0"/>
      <w:divBdr>
        <w:top w:val="none" w:sz="0" w:space="0" w:color="auto"/>
        <w:left w:val="none" w:sz="0" w:space="0" w:color="auto"/>
        <w:bottom w:val="none" w:sz="0" w:space="0" w:color="auto"/>
        <w:right w:val="none" w:sz="0" w:space="0" w:color="auto"/>
      </w:divBdr>
    </w:div>
    <w:div w:id="1608855820">
      <w:bodyDiv w:val="1"/>
      <w:marLeft w:val="0"/>
      <w:marRight w:val="0"/>
      <w:marTop w:val="0"/>
      <w:marBottom w:val="0"/>
      <w:divBdr>
        <w:top w:val="none" w:sz="0" w:space="0" w:color="auto"/>
        <w:left w:val="none" w:sz="0" w:space="0" w:color="auto"/>
        <w:bottom w:val="none" w:sz="0" w:space="0" w:color="auto"/>
        <w:right w:val="none" w:sz="0" w:space="0" w:color="auto"/>
      </w:divBdr>
    </w:div>
    <w:div w:id="1610428758">
      <w:bodyDiv w:val="1"/>
      <w:marLeft w:val="0"/>
      <w:marRight w:val="0"/>
      <w:marTop w:val="0"/>
      <w:marBottom w:val="0"/>
      <w:divBdr>
        <w:top w:val="none" w:sz="0" w:space="0" w:color="auto"/>
        <w:left w:val="none" w:sz="0" w:space="0" w:color="auto"/>
        <w:bottom w:val="none" w:sz="0" w:space="0" w:color="auto"/>
        <w:right w:val="none" w:sz="0" w:space="0" w:color="auto"/>
      </w:divBdr>
    </w:div>
    <w:div w:id="1611935933">
      <w:bodyDiv w:val="1"/>
      <w:marLeft w:val="0"/>
      <w:marRight w:val="0"/>
      <w:marTop w:val="0"/>
      <w:marBottom w:val="0"/>
      <w:divBdr>
        <w:top w:val="none" w:sz="0" w:space="0" w:color="auto"/>
        <w:left w:val="none" w:sz="0" w:space="0" w:color="auto"/>
        <w:bottom w:val="none" w:sz="0" w:space="0" w:color="auto"/>
        <w:right w:val="none" w:sz="0" w:space="0" w:color="auto"/>
      </w:divBdr>
    </w:div>
    <w:div w:id="1615745844">
      <w:bodyDiv w:val="1"/>
      <w:marLeft w:val="0"/>
      <w:marRight w:val="0"/>
      <w:marTop w:val="0"/>
      <w:marBottom w:val="0"/>
      <w:divBdr>
        <w:top w:val="none" w:sz="0" w:space="0" w:color="auto"/>
        <w:left w:val="none" w:sz="0" w:space="0" w:color="auto"/>
        <w:bottom w:val="none" w:sz="0" w:space="0" w:color="auto"/>
        <w:right w:val="none" w:sz="0" w:space="0" w:color="auto"/>
      </w:divBdr>
    </w:div>
    <w:div w:id="1616601202">
      <w:bodyDiv w:val="1"/>
      <w:marLeft w:val="0"/>
      <w:marRight w:val="0"/>
      <w:marTop w:val="0"/>
      <w:marBottom w:val="0"/>
      <w:divBdr>
        <w:top w:val="none" w:sz="0" w:space="0" w:color="auto"/>
        <w:left w:val="none" w:sz="0" w:space="0" w:color="auto"/>
        <w:bottom w:val="none" w:sz="0" w:space="0" w:color="auto"/>
        <w:right w:val="none" w:sz="0" w:space="0" w:color="auto"/>
      </w:divBdr>
    </w:div>
    <w:div w:id="1620255472">
      <w:bodyDiv w:val="1"/>
      <w:marLeft w:val="0"/>
      <w:marRight w:val="0"/>
      <w:marTop w:val="0"/>
      <w:marBottom w:val="0"/>
      <w:divBdr>
        <w:top w:val="none" w:sz="0" w:space="0" w:color="auto"/>
        <w:left w:val="none" w:sz="0" w:space="0" w:color="auto"/>
        <w:bottom w:val="none" w:sz="0" w:space="0" w:color="auto"/>
        <w:right w:val="none" w:sz="0" w:space="0" w:color="auto"/>
      </w:divBdr>
    </w:div>
    <w:div w:id="1631089917">
      <w:bodyDiv w:val="1"/>
      <w:marLeft w:val="0"/>
      <w:marRight w:val="0"/>
      <w:marTop w:val="0"/>
      <w:marBottom w:val="0"/>
      <w:divBdr>
        <w:top w:val="none" w:sz="0" w:space="0" w:color="auto"/>
        <w:left w:val="none" w:sz="0" w:space="0" w:color="auto"/>
        <w:bottom w:val="none" w:sz="0" w:space="0" w:color="auto"/>
        <w:right w:val="none" w:sz="0" w:space="0" w:color="auto"/>
      </w:divBdr>
    </w:div>
    <w:div w:id="1634292128">
      <w:bodyDiv w:val="1"/>
      <w:marLeft w:val="0"/>
      <w:marRight w:val="0"/>
      <w:marTop w:val="0"/>
      <w:marBottom w:val="0"/>
      <w:divBdr>
        <w:top w:val="none" w:sz="0" w:space="0" w:color="auto"/>
        <w:left w:val="none" w:sz="0" w:space="0" w:color="auto"/>
        <w:bottom w:val="none" w:sz="0" w:space="0" w:color="auto"/>
        <w:right w:val="none" w:sz="0" w:space="0" w:color="auto"/>
      </w:divBdr>
    </w:div>
    <w:div w:id="1636988121">
      <w:bodyDiv w:val="1"/>
      <w:marLeft w:val="0"/>
      <w:marRight w:val="0"/>
      <w:marTop w:val="0"/>
      <w:marBottom w:val="0"/>
      <w:divBdr>
        <w:top w:val="none" w:sz="0" w:space="0" w:color="auto"/>
        <w:left w:val="none" w:sz="0" w:space="0" w:color="auto"/>
        <w:bottom w:val="none" w:sz="0" w:space="0" w:color="auto"/>
        <w:right w:val="none" w:sz="0" w:space="0" w:color="auto"/>
      </w:divBdr>
    </w:div>
    <w:div w:id="1640643351">
      <w:bodyDiv w:val="1"/>
      <w:marLeft w:val="0"/>
      <w:marRight w:val="0"/>
      <w:marTop w:val="0"/>
      <w:marBottom w:val="0"/>
      <w:divBdr>
        <w:top w:val="none" w:sz="0" w:space="0" w:color="auto"/>
        <w:left w:val="none" w:sz="0" w:space="0" w:color="auto"/>
        <w:bottom w:val="none" w:sz="0" w:space="0" w:color="auto"/>
        <w:right w:val="none" w:sz="0" w:space="0" w:color="auto"/>
      </w:divBdr>
    </w:div>
    <w:div w:id="1644232839">
      <w:bodyDiv w:val="1"/>
      <w:marLeft w:val="0"/>
      <w:marRight w:val="0"/>
      <w:marTop w:val="0"/>
      <w:marBottom w:val="0"/>
      <w:divBdr>
        <w:top w:val="none" w:sz="0" w:space="0" w:color="auto"/>
        <w:left w:val="none" w:sz="0" w:space="0" w:color="auto"/>
        <w:bottom w:val="none" w:sz="0" w:space="0" w:color="auto"/>
        <w:right w:val="none" w:sz="0" w:space="0" w:color="auto"/>
      </w:divBdr>
    </w:div>
    <w:div w:id="1645037999">
      <w:bodyDiv w:val="1"/>
      <w:marLeft w:val="0"/>
      <w:marRight w:val="0"/>
      <w:marTop w:val="0"/>
      <w:marBottom w:val="0"/>
      <w:divBdr>
        <w:top w:val="none" w:sz="0" w:space="0" w:color="auto"/>
        <w:left w:val="none" w:sz="0" w:space="0" w:color="auto"/>
        <w:bottom w:val="none" w:sz="0" w:space="0" w:color="auto"/>
        <w:right w:val="none" w:sz="0" w:space="0" w:color="auto"/>
      </w:divBdr>
    </w:div>
    <w:div w:id="1645965650">
      <w:bodyDiv w:val="1"/>
      <w:marLeft w:val="0"/>
      <w:marRight w:val="0"/>
      <w:marTop w:val="0"/>
      <w:marBottom w:val="0"/>
      <w:divBdr>
        <w:top w:val="none" w:sz="0" w:space="0" w:color="auto"/>
        <w:left w:val="none" w:sz="0" w:space="0" w:color="auto"/>
        <w:bottom w:val="none" w:sz="0" w:space="0" w:color="auto"/>
        <w:right w:val="none" w:sz="0" w:space="0" w:color="auto"/>
      </w:divBdr>
    </w:div>
    <w:div w:id="1650281540">
      <w:bodyDiv w:val="1"/>
      <w:marLeft w:val="0"/>
      <w:marRight w:val="0"/>
      <w:marTop w:val="0"/>
      <w:marBottom w:val="0"/>
      <w:divBdr>
        <w:top w:val="none" w:sz="0" w:space="0" w:color="auto"/>
        <w:left w:val="none" w:sz="0" w:space="0" w:color="auto"/>
        <w:bottom w:val="none" w:sz="0" w:space="0" w:color="auto"/>
        <w:right w:val="none" w:sz="0" w:space="0" w:color="auto"/>
      </w:divBdr>
    </w:div>
    <w:div w:id="1650745538">
      <w:bodyDiv w:val="1"/>
      <w:marLeft w:val="0"/>
      <w:marRight w:val="0"/>
      <w:marTop w:val="0"/>
      <w:marBottom w:val="0"/>
      <w:divBdr>
        <w:top w:val="none" w:sz="0" w:space="0" w:color="auto"/>
        <w:left w:val="none" w:sz="0" w:space="0" w:color="auto"/>
        <w:bottom w:val="none" w:sz="0" w:space="0" w:color="auto"/>
        <w:right w:val="none" w:sz="0" w:space="0" w:color="auto"/>
      </w:divBdr>
    </w:div>
    <w:div w:id="1683045074">
      <w:bodyDiv w:val="1"/>
      <w:marLeft w:val="0"/>
      <w:marRight w:val="0"/>
      <w:marTop w:val="0"/>
      <w:marBottom w:val="0"/>
      <w:divBdr>
        <w:top w:val="none" w:sz="0" w:space="0" w:color="auto"/>
        <w:left w:val="none" w:sz="0" w:space="0" w:color="auto"/>
        <w:bottom w:val="none" w:sz="0" w:space="0" w:color="auto"/>
        <w:right w:val="none" w:sz="0" w:space="0" w:color="auto"/>
      </w:divBdr>
    </w:div>
    <w:div w:id="1683702714">
      <w:bodyDiv w:val="1"/>
      <w:marLeft w:val="0"/>
      <w:marRight w:val="0"/>
      <w:marTop w:val="0"/>
      <w:marBottom w:val="0"/>
      <w:divBdr>
        <w:top w:val="none" w:sz="0" w:space="0" w:color="auto"/>
        <w:left w:val="none" w:sz="0" w:space="0" w:color="auto"/>
        <w:bottom w:val="none" w:sz="0" w:space="0" w:color="auto"/>
        <w:right w:val="none" w:sz="0" w:space="0" w:color="auto"/>
      </w:divBdr>
    </w:div>
    <w:div w:id="1684933127">
      <w:bodyDiv w:val="1"/>
      <w:marLeft w:val="0"/>
      <w:marRight w:val="0"/>
      <w:marTop w:val="0"/>
      <w:marBottom w:val="0"/>
      <w:divBdr>
        <w:top w:val="none" w:sz="0" w:space="0" w:color="auto"/>
        <w:left w:val="none" w:sz="0" w:space="0" w:color="auto"/>
        <w:bottom w:val="none" w:sz="0" w:space="0" w:color="auto"/>
        <w:right w:val="none" w:sz="0" w:space="0" w:color="auto"/>
      </w:divBdr>
    </w:div>
    <w:div w:id="1685206185">
      <w:bodyDiv w:val="1"/>
      <w:marLeft w:val="0"/>
      <w:marRight w:val="0"/>
      <w:marTop w:val="0"/>
      <w:marBottom w:val="0"/>
      <w:divBdr>
        <w:top w:val="none" w:sz="0" w:space="0" w:color="auto"/>
        <w:left w:val="none" w:sz="0" w:space="0" w:color="auto"/>
        <w:bottom w:val="none" w:sz="0" w:space="0" w:color="auto"/>
        <w:right w:val="none" w:sz="0" w:space="0" w:color="auto"/>
      </w:divBdr>
    </w:div>
    <w:div w:id="1690451925">
      <w:bodyDiv w:val="1"/>
      <w:marLeft w:val="0"/>
      <w:marRight w:val="0"/>
      <w:marTop w:val="0"/>
      <w:marBottom w:val="0"/>
      <w:divBdr>
        <w:top w:val="none" w:sz="0" w:space="0" w:color="auto"/>
        <w:left w:val="none" w:sz="0" w:space="0" w:color="auto"/>
        <w:bottom w:val="none" w:sz="0" w:space="0" w:color="auto"/>
        <w:right w:val="none" w:sz="0" w:space="0" w:color="auto"/>
      </w:divBdr>
    </w:div>
    <w:div w:id="1693262865">
      <w:bodyDiv w:val="1"/>
      <w:marLeft w:val="0"/>
      <w:marRight w:val="0"/>
      <w:marTop w:val="0"/>
      <w:marBottom w:val="0"/>
      <w:divBdr>
        <w:top w:val="none" w:sz="0" w:space="0" w:color="auto"/>
        <w:left w:val="none" w:sz="0" w:space="0" w:color="auto"/>
        <w:bottom w:val="none" w:sz="0" w:space="0" w:color="auto"/>
        <w:right w:val="none" w:sz="0" w:space="0" w:color="auto"/>
      </w:divBdr>
    </w:div>
    <w:div w:id="1698240617">
      <w:bodyDiv w:val="1"/>
      <w:marLeft w:val="0"/>
      <w:marRight w:val="0"/>
      <w:marTop w:val="0"/>
      <w:marBottom w:val="0"/>
      <w:divBdr>
        <w:top w:val="none" w:sz="0" w:space="0" w:color="auto"/>
        <w:left w:val="none" w:sz="0" w:space="0" w:color="auto"/>
        <w:bottom w:val="none" w:sz="0" w:space="0" w:color="auto"/>
        <w:right w:val="none" w:sz="0" w:space="0" w:color="auto"/>
      </w:divBdr>
    </w:div>
    <w:div w:id="1699426292">
      <w:bodyDiv w:val="1"/>
      <w:marLeft w:val="0"/>
      <w:marRight w:val="0"/>
      <w:marTop w:val="0"/>
      <w:marBottom w:val="0"/>
      <w:divBdr>
        <w:top w:val="none" w:sz="0" w:space="0" w:color="auto"/>
        <w:left w:val="none" w:sz="0" w:space="0" w:color="auto"/>
        <w:bottom w:val="none" w:sz="0" w:space="0" w:color="auto"/>
        <w:right w:val="none" w:sz="0" w:space="0" w:color="auto"/>
      </w:divBdr>
    </w:div>
    <w:div w:id="1700936413">
      <w:bodyDiv w:val="1"/>
      <w:marLeft w:val="0"/>
      <w:marRight w:val="0"/>
      <w:marTop w:val="0"/>
      <w:marBottom w:val="0"/>
      <w:divBdr>
        <w:top w:val="none" w:sz="0" w:space="0" w:color="auto"/>
        <w:left w:val="none" w:sz="0" w:space="0" w:color="auto"/>
        <w:bottom w:val="none" w:sz="0" w:space="0" w:color="auto"/>
        <w:right w:val="none" w:sz="0" w:space="0" w:color="auto"/>
      </w:divBdr>
    </w:div>
    <w:div w:id="1701274207">
      <w:bodyDiv w:val="1"/>
      <w:marLeft w:val="0"/>
      <w:marRight w:val="0"/>
      <w:marTop w:val="0"/>
      <w:marBottom w:val="0"/>
      <w:divBdr>
        <w:top w:val="none" w:sz="0" w:space="0" w:color="auto"/>
        <w:left w:val="none" w:sz="0" w:space="0" w:color="auto"/>
        <w:bottom w:val="none" w:sz="0" w:space="0" w:color="auto"/>
        <w:right w:val="none" w:sz="0" w:space="0" w:color="auto"/>
      </w:divBdr>
    </w:div>
    <w:div w:id="1709140521">
      <w:bodyDiv w:val="1"/>
      <w:marLeft w:val="0"/>
      <w:marRight w:val="0"/>
      <w:marTop w:val="0"/>
      <w:marBottom w:val="0"/>
      <w:divBdr>
        <w:top w:val="none" w:sz="0" w:space="0" w:color="auto"/>
        <w:left w:val="none" w:sz="0" w:space="0" w:color="auto"/>
        <w:bottom w:val="none" w:sz="0" w:space="0" w:color="auto"/>
        <w:right w:val="none" w:sz="0" w:space="0" w:color="auto"/>
      </w:divBdr>
    </w:div>
    <w:div w:id="1709407371">
      <w:bodyDiv w:val="1"/>
      <w:marLeft w:val="0"/>
      <w:marRight w:val="0"/>
      <w:marTop w:val="0"/>
      <w:marBottom w:val="0"/>
      <w:divBdr>
        <w:top w:val="none" w:sz="0" w:space="0" w:color="auto"/>
        <w:left w:val="none" w:sz="0" w:space="0" w:color="auto"/>
        <w:bottom w:val="none" w:sz="0" w:space="0" w:color="auto"/>
        <w:right w:val="none" w:sz="0" w:space="0" w:color="auto"/>
      </w:divBdr>
    </w:div>
    <w:div w:id="1709795393">
      <w:bodyDiv w:val="1"/>
      <w:marLeft w:val="0"/>
      <w:marRight w:val="0"/>
      <w:marTop w:val="0"/>
      <w:marBottom w:val="0"/>
      <w:divBdr>
        <w:top w:val="none" w:sz="0" w:space="0" w:color="auto"/>
        <w:left w:val="none" w:sz="0" w:space="0" w:color="auto"/>
        <w:bottom w:val="none" w:sz="0" w:space="0" w:color="auto"/>
        <w:right w:val="none" w:sz="0" w:space="0" w:color="auto"/>
      </w:divBdr>
    </w:div>
    <w:div w:id="1714499061">
      <w:bodyDiv w:val="1"/>
      <w:marLeft w:val="0"/>
      <w:marRight w:val="0"/>
      <w:marTop w:val="0"/>
      <w:marBottom w:val="0"/>
      <w:divBdr>
        <w:top w:val="none" w:sz="0" w:space="0" w:color="auto"/>
        <w:left w:val="none" w:sz="0" w:space="0" w:color="auto"/>
        <w:bottom w:val="none" w:sz="0" w:space="0" w:color="auto"/>
        <w:right w:val="none" w:sz="0" w:space="0" w:color="auto"/>
      </w:divBdr>
    </w:div>
    <w:div w:id="1717195074">
      <w:bodyDiv w:val="1"/>
      <w:marLeft w:val="0"/>
      <w:marRight w:val="0"/>
      <w:marTop w:val="0"/>
      <w:marBottom w:val="0"/>
      <w:divBdr>
        <w:top w:val="none" w:sz="0" w:space="0" w:color="auto"/>
        <w:left w:val="none" w:sz="0" w:space="0" w:color="auto"/>
        <w:bottom w:val="none" w:sz="0" w:space="0" w:color="auto"/>
        <w:right w:val="none" w:sz="0" w:space="0" w:color="auto"/>
      </w:divBdr>
    </w:div>
    <w:div w:id="1726024482">
      <w:bodyDiv w:val="1"/>
      <w:marLeft w:val="0"/>
      <w:marRight w:val="0"/>
      <w:marTop w:val="0"/>
      <w:marBottom w:val="0"/>
      <w:divBdr>
        <w:top w:val="none" w:sz="0" w:space="0" w:color="auto"/>
        <w:left w:val="none" w:sz="0" w:space="0" w:color="auto"/>
        <w:bottom w:val="none" w:sz="0" w:space="0" w:color="auto"/>
        <w:right w:val="none" w:sz="0" w:space="0" w:color="auto"/>
      </w:divBdr>
    </w:div>
    <w:div w:id="1728914474">
      <w:bodyDiv w:val="1"/>
      <w:marLeft w:val="0"/>
      <w:marRight w:val="0"/>
      <w:marTop w:val="0"/>
      <w:marBottom w:val="0"/>
      <w:divBdr>
        <w:top w:val="none" w:sz="0" w:space="0" w:color="auto"/>
        <w:left w:val="none" w:sz="0" w:space="0" w:color="auto"/>
        <w:bottom w:val="none" w:sz="0" w:space="0" w:color="auto"/>
        <w:right w:val="none" w:sz="0" w:space="0" w:color="auto"/>
      </w:divBdr>
    </w:div>
    <w:div w:id="1729764814">
      <w:bodyDiv w:val="1"/>
      <w:marLeft w:val="0"/>
      <w:marRight w:val="0"/>
      <w:marTop w:val="0"/>
      <w:marBottom w:val="0"/>
      <w:divBdr>
        <w:top w:val="none" w:sz="0" w:space="0" w:color="auto"/>
        <w:left w:val="none" w:sz="0" w:space="0" w:color="auto"/>
        <w:bottom w:val="none" w:sz="0" w:space="0" w:color="auto"/>
        <w:right w:val="none" w:sz="0" w:space="0" w:color="auto"/>
      </w:divBdr>
    </w:div>
    <w:div w:id="1733655316">
      <w:bodyDiv w:val="1"/>
      <w:marLeft w:val="0"/>
      <w:marRight w:val="0"/>
      <w:marTop w:val="0"/>
      <w:marBottom w:val="0"/>
      <w:divBdr>
        <w:top w:val="none" w:sz="0" w:space="0" w:color="auto"/>
        <w:left w:val="none" w:sz="0" w:space="0" w:color="auto"/>
        <w:bottom w:val="none" w:sz="0" w:space="0" w:color="auto"/>
        <w:right w:val="none" w:sz="0" w:space="0" w:color="auto"/>
      </w:divBdr>
    </w:div>
    <w:div w:id="1735741501">
      <w:bodyDiv w:val="1"/>
      <w:marLeft w:val="0"/>
      <w:marRight w:val="0"/>
      <w:marTop w:val="0"/>
      <w:marBottom w:val="0"/>
      <w:divBdr>
        <w:top w:val="none" w:sz="0" w:space="0" w:color="auto"/>
        <w:left w:val="none" w:sz="0" w:space="0" w:color="auto"/>
        <w:bottom w:val="none" w:sz="0" w:space="0" w:color="auto"/>
        <w:right w:val="none" w:sz="0" w:space="0" w:color="auto"/>
      </w:divBdr>
    </w:div>
    <w:div w:id="1736126579">
      <w:bodyDiv w:val="1"/>
      <w:marLeft w:val="0"/>
      <w:marRight w:val="0"/>
      <w:marTop w:val="0"/>
      <w:marBottom w:val="0"/>
      <w:divBdr>
        <w:top w:val="none" w:sz="0" w:space="0" w:color="auto"/>
        <w:left w:val="none" w:sz="0" w:space="0" w:color="auto"/>
        <w:bottom w:val="none" w:sz="0" w:space="0" w:color="auto"/>
        <w:right w:val="none" w:sz="0" w:space="0" w:color="auto"/>
      </w:divBdr>
    </w:div>
    <w:div w:id="1737321456">
      <w:bodyDiv w:val="1"/>
      <w:marLeft w:val="0"/>
      <w:marRight w:val="0"/>
      <w:marTop w:val="0"/>
      <w:marBottom w:val="0"/>
      <w:divBdr>
        <w:top w:val="none" w:sz="0" w:space="0" w:color="auto"/>
        <w:left w:val="none" w:sz="0" w:space="0" w:color="auto"/>
        <w:bottom w:val="none" w:sz="0" w:space="0" w:color="auto"/>
        <w:right w:val="none" w:sz="0" w:space="0" w:color="auto"/>
      </w:divBdr>
    </w:div>
    <w:div w:id="1741561038">
      <w:bodyDiv w:val="1"/>
      <w:marLeft w:val="0"/>
      <w:marRight w:val="0"/>
      <w:marTop w:val="0"/>
      <w:marBottom w:val="0"/>
      <w:divBdr>
        <w:top w:val="none" w:sz="0" w:space="0" w:color="auto"/>
        <w:left w:val="none" w:sz="0" w:space="0" w:color="auto"/>
        <w:bottom w:val="none" w:sz="0" w:space="0" w:color="auto"/>
        <w:right w:val="none" w:sz="0" w:space="0" w:color="auto"/>
      </w:divBdr>
    </w:div>
    <w:div w:id="1747262276">
      <w:bodyDiv w:val="1"/>
      <w:marLeft w:val="0"/>
      <w:marRight w:val="0"/>
      <w:marTop w:val="0"/>
      <w:marBottom w:val="0"/>
      <w:divBdr>
        <w:top w:val="none" w:sz="0" w:space="0" w:color="auto"/>
        <w:left w:val="none" w:sz="0" w:space="0" w:color="auto"/>
        <w:bottom w:val="none" w:sz="0" w:space="0" w:color="auto"/>
        <w:right w:val="none" w:sz="0" w:space="0" w:color="auto"/>
      </w:divBdr>
    </w:div>
    <w:div w:id="1750693458">
      <w:bodyDiv w:val="1"/>
      <w:marLeft w:val="0"/>
      <w:marRight w:val="0"/>
      <w:marTop w:val="0"/>
      <w:marBottom w:val="0"/>
      <w:divBdr>
        <w:top w:val="none" w:sz="0" w:space="0" w:color="auto"/>
        <w:left w:val="none" w:sz="0" w:space="0" w:color="auto"/>
        <w:bottom w:val="none" w:sz="0" w:space="0" w:color="auto"/>
        <w:right w:val="none" w:sz="0" w:space="0" w:color="auto"/>
      </w:divBdr>
    </w:div>
    <w:div w:id="1756510057">
      <w:bodyDiv w:val="1"/>
      <w:marLeft w:val="0"/>
      <w:marRight w:val="0"/>
      <w:marTop w:val="0"/>
      <w:marBottom w:val="0"/>
      <w:divBdr>
        <w:top w:val="none" w:sz="0" w:space="0" w:color="auto"/>
        <w:left w:val="none" w:sz="0" w:space="0" w:color="auto"/>
        <w:bottom w:val="none" w:sz="0" w:space="0" w:color="auto"/>
        <w:right w:val="none" w:sz="0" w:space="0" w:color="auto"/>
      </w:divBdr>
    </w:div>
    <w:div w:id="1762868945">
      <w:bodyDiv w:val="1"/>
      <w:marLeft w:val="0"/>
      <w:marRight w:val="0"/>
      <w:marTop w:val="0"/>
      <w:marBottom w:val="0"/>
      <w:divBdr>
        <w:top w:val="none" w:sz="0" w:space="0" w:color="auto"/>
        <w:left w:val="none" w:sz="0" w:space="0" w:color="auto"/>
        <w:bottom w:val="none" w:sz="0" w:space="0" w:color="auto"/>
        <w:right w:val="none" w:sz="0" w:space="0" w:color="auto"/>
      </w:divBdr>
    </w:div>
    <w:div w:id="1764035271">
      <w:bodyDiv w:val="1"/>
      <w:marLeft w:val="0"/>
      <w:marRight w:val="0"/>
      <w:marTop w:val="0"/>
      <w:marBottom w:val="0"/>
      <w:divBdr>
        <w:top w:val="none" w:sz="0" w:space="0" w:color="auto"/>
        <w:left w:val="none" w:sz="0" w:space="0" w:color="auto"/>
        <w:bottom w:val="none" w:sz="0" w:space="0" w:color="auto"/>
        <w:right w:val="none" w:sz="0" w:space="0" w:color="auto"/>
      </w:divBdr>
    </w:div>
    <w:div w:id="1770000052">
      <w:bodyDiv w:val="1"/>
      <w:marLeft w:val="0"/>
      <w:marRight w:val="0"/>
      <w:marTop w:val="0"/>
      <w:marBottom w:val="0"/>
      <w:divBdr>
        <w:top w:val="none" w:sz="0" w:space="0" w:color="auto"/>
        <w:left w:val="none" w:sz="0" w:space="0" w:color="auto"/>
        <w:bottom w:val="none" w:sz="0" w:space="0" w:color="auto"/>
        <w:right w:val="none" w:sz="0" w:space="0" w:color="auto"/>
      </w:divBdr>
    </w:div>
    <w:div w:id="1770004000">
      <w:bodyDiv w:val="1"/>
      <w:marLeft w:val="0"/>
      <w:marRight w:val="0"/>
      <w:marTop w:val="0"/>
      <w:marBottom w:val="0"/>
      <w:divBdr>
        <w:top w:val="none" w:sz="0" w:space="0" w:color="auto"/>
        <w:left w:val="none" w:sz="0" w:space="0" w:color="auto"/>
        <w:bottom w:val="none" w:sz="0" w:space="0" w:color="auto"/>
        <w:right w:val="none" w:sz="0" w:space="0" w:color="auto"/>
      </w:divBdr>
    </w:div>
    <w:div w:id="1772159062">
      <w:bodyDiv w:val="1"/>
      <w:marLeft w:val="0"/>
      <w:marRight w:val="0"/>
      <w:marTop w:val="0"/>
      <w:marBottom w:val="0"/>
      <w:divBdr>
        <w:top w:val="none" w:sz="0" w:space="0" w:color="auto"/>
        <w:left w:val="none" w:sz="0" w:space="0" w:color="auto"/>
        <w:bottom w:val="none" w:sz="0" w:space="0" w:color="auto"/>
        <w:right w:val="none" w:sz="0" w:space="0" w:color="auto"/>
      </w:divBdr>
    </w:div>
    <w:div w:id="1774936428">
      <w:bodyDiv w:val="1"/>
      <w:marLeft w:val="0"/>
      <w:marRight w:val="0"/>
      <w:marTop w:val="0"/>
      <w:marBottom w:val="0"/>
      <w:divBdr>
        <w:top w:val="none" w:sz="0" w:space="0" w:color="auto"/>
        <w:left w:val="none" w:sz="0" w:space="0" w:color="auto"/>
        <w:bottom w:val="none" w:sz="0" w:space="0" w:color="auto"/>
        <w:right w:val="none" w:sz="0" w:space="0" w:color="auto"/>
      </w:divBdr>
    </w:div>
    <w:div w:id="1777797042">
      <w:bodyDiv w:val="1"/>
      <w:marLeft w:val="0"/>
      <w:marRight w:val="0"/>
      <w:marTop w:val="0"/>
      <w:marBottom w:val="0"/>
      <w:divBdr>
        <w:top w:val="none" w:sz="0" w:space="0" w:color="auto"/>
        <w:left w:val="none" w:sz="0" w:space="0" w:color="auto"/>
        <w:bottom w:val="none" w:sz="0" w:space="0" w:color="auto"/>
        <w:right w:val="none" w:sz="0" w:space="0" w:color="auto"/>
      </w:divBdr>
    </w:div>
    <w:div w:id="1781559605">
      <w:bodyDiv w:val="1"/>
      <w:marLeft w:val="0"/>
      <w:marRight w:val="0"/>
      <w:marTop w:val="0"/>
      <w:marBottom w:val="0"/>
      <w:divBdr>
        <w:top w:val="none" w:sz="0" w:space="0" w:color="auto"/>
        <w:left w:val="none" w:sz="0" w:space="0" w:color="auto"/>
        <w:bottom w:val="none" w:sz="0" w:space="0" w:color="auto"/>
        <w:right w:val="none" w:sz="0" w:space="0" w:color="auto"/>
      </w:divBdr>
    </w:div>
    <w:div w:id="1782216097">
      <w:bodyDiv w:val="1"/>
      <w:marLeft w:val="0"/>
      <w:marRight w:val="0"/>
      <w:marTop w:val="0"/>
      <w:marBottom w:val="0"/>
      <w:divBdr>
        <w:top w:val="none" w:sz="0" w:space="0" w:color="auto"/>
        <w:left w:val="none" w:sz="0" w:space="0" w:color="auto"/>
        <w:bottom w:val="none" w:sz="0" w:space="0" w:color="auto"/>
        <w:right w:val="none" w:sz="0" w:space="0" w:color="auto"/>
      </w:divBdr>
    </w:div>
    <w:div w:id="1787309662">
      <w:bodyDiv w:val="1"/>
      <w:marLeft w:val="0"/>
      <w:marRight w:val="0"/>
      <w:marTop w:val="0"/>
      <w:marBottom w:val="0"/>
      <w:divBdr>
        <w:top w:val="none" w:sz="0" w:space="0" w:color="auto"/>
        <w:left w:val="none" w:sz="0" w:space="0" w:color="auto"/>
        <w:bottom w:val="none" w:sz="0" w:space="0" w:color="auto"/>
        <w:right w:val="none" w:sz="0" w:space="0" w:color="auto"/>
      </w:divBdr>
    </w:div>
    <w:div w:id="1787697690">
      <w:bodyDiv w:val="1"/>
      <w:marLeft w:val="0"/>
      <w:marRight w:val="0"/>
      <w:marTop w:val="0"/>
      <w:marBottom w:val="0"/>
      <w:divBdr>
        <w:top w:val="none" w:sz="0" w:space="0" w:color="auto"/>
        <w:left w:val="none" w:sz="0" w:space="0" w:color="auto"/>
        <w:bottom w:val="none" w:sz="0" w:space="0" w:color="auto"/>
        <w:right w:val="none" w:sz="0" w:space="0" w:color="auto"/>
      </w:divBdr>
    </w:div>
    <w:div w:id="1788154883">
      <w:bodyDiv w:val="1"/>
      <w:marLeft w:val="0"/>
      <w:marRight w:val="0"/>
      <w:marTop w:val="0"/>
      <w:marBottom w:val="0"/>
      <w:divBdr>
        <w:top w:val="none" w:sz="0" w:space="0" w:color="auto"/>
        <w:left w:val="none" w:sz="0" w:space="0" w:color="auto"/>
        <w:bottom w:val="none" w:sz="0" w:space="0" w:color="auto"/>
        <w:right w:val="none" w:sz="0" w:space="0" w:color="auto"/>
      </w:divBdr>
    </w:div>
    <w:div w:id="1789619748">
      <w:bodyDiv w:val="1"/>
      <w:marLeft w:val="0"/>
      <w:marRight w:val="0"/>
      <w:marTop w:val="0"/>
      <w:marBottom w:val="0"/>
      <w:divBdr>
        <w:top w:val="none" w:sz="0" w:space="0" w:color="auto"/>
        <w:left w:val="none" w:sz="0" w:space="0" w:color="auto"/>
        <w:bottom w:val="none" w:sz="0" w:space="0" w:color="auto"/>
        <w:right w:val="none" w:sz="0" w:space="0" w:color="auto"/>
      </w:divBdr>
    </w:div>
    <w:div w:id="1792899666">
      <w:bodyDiv w:val="1"/>
      <w:marLeft w:val="0"/>
      <w:marRight w:val="0"/>
      <w:marTop w:val="0"/>
      <w:marBottom w:val="0"/>
      <w:divBdr>
        <w:top w:val="none" w:sz="0" w:space="0" w:color="auto"/>
        <w:left w:val="none" w:sz="0" w:space="0" w:color="auto"/>
        <w:bottom w:val="none" w:sz="0" w:space="0" w:color="auto"/>
        <w:right w:val="none" w:sz="0" w:space="0" w:color="auto"/>
      </w:divBdr>
    </w:div>
    <w:div w:id="1795178590">
      <w:bodyDiv w:val="1"/>
      <w:marLeft w:val="0"/>
      <w:marRight w:val="0"/>
      <w:marTop w:val="0"/>
      <w:marBottom w:val="0"/>
      <w:divBdr>
        <w:top w:val="none" w:sz="0" w:space="0" w:color="auto"/>
        <w:left w:val="none" w:sz="0" w:space="0" w:color="auto"/>
        <w:bottom w:val="none" w:sz="0" w:space="0" w:color="auto"/>
        <w:right w:val="none" w:sz="0" w:space="0" w:color="auto"/>
      </w:divBdr>
    </w:div>
    <w:div w:id="1795832774">
      <w:bodyDiv w:val="1"/>
      <w:marLeft w:val="0"/>
      <w:marRight w:val="0"/>
      <w:marTop w:val="0"/>
      <w:marBottom w:val="0"/>
      <w:divBdr>
        <w:top w:val="none" w:sz="0" w:space="0" w:color="auto"/>
        <w:left w:val="none" w:sz="0" w:space="0" w:color="auto"/>
        <w:bottom w:val="none" w:sz="0" w:space="0" w:color="auto"/>
        <w:right w:val="none" w:sz="0" w:space="0" w:color="auto"/>
      </w:divBdr>
    </w:div>
    <w:div w:id="1801264705">
      <w:bodyDiv w:val="1"/>
      <w:marLeft w:val="0"/>
      <w:marRight w:val="0"/>
      <w:marTop w:val="0"/>
      <w:marBottom w:val="0"/>
      <w:divBdr>
        <w:top w:val="none" w:sz="0" w:space="0" w:color="auto"/>
        <w:left w:val="none" w:sz="0" w:space="0" w:color="auto"/>
        <w:bottom w:val="none" w:sz="0" w:space="0" w:color="auto"/>
        <w:right w:val="none" w:sz="0" w:space="0" w:color="auto"/>
      </w:divBdr>
    </w:div>
    <w:div w:id="1802914954">
      <w:bodyDiv w:val="1"/>
      <w:marLeft w:val="0"/>
      <w:marRight w:val="0"/>
      <w:marTop w:val="0"/>
      <w:marBottom w:val="0"/>
      <w:divBdr>
        <w:top w:val="none" w:sz="0" w:space="0" w:color="auto"/>
        <w:left w:val="none" w:sz="0" w:space="0" w:color="auto"/>
        <w:bottom w:val="none" w:sz="0" w:space="0" w:color="auto"/>
        <w:right w:val="none" w:sz="0" w:space="0" w:color="auto"/>
      </w:divBdr>
    </w:div>
    <w:div w:id="1814717975">
      <w:bodyDiv w:val="1"/>
      <w:marLeft w:val="0"/>
      <w:marRight w:val="0"/>
      <w:marTop w:val="0"/>
      <w:marBottom w:val="0"/>
      <w:divBdr>
        <w:top w:val="none" w:sz="0" w:space="0" w:color="auto"/>
        <w:left w:val="none" w:sz="0" w:space="0" w:color="auto"/>
        <w:bottom w:val="none" w:sz="0" w:space="0" w:color="auto"/>
        <w:right w:val="none" w:sz="0" w:space="0" w:color="auto"/>
      </w:divBdr>
      <w:divsChild>
        <w:div w:id="1316106129">
          <w:marLeft w:val="360"/>
          <w:marRight w:val="0"/>
          <w:marTop w:val="200"/>
          <w:marBottom w:val="0"/>
          <w:divBdr>
            <w:top w:val="none" w:sz="0" w:space="0" w:color="auto"/>
            <w:left w:val="none" w:sz="0" w:space="0" w:color="auto"/>
            <w:bottom w:val="none" w:sz="0" w:space="0" w:color="auto"/>
            <w:right w:val="none" w:sz="0" w:space="0" w:color="auto"/>
          </w:divBdr>
        </w:div>
        <w:div w:id="1433278224">
          <w:marLeft w:val="360"/>
          <w:marRight w:val="0"/>
          <w:marTop w:val="200"/>
          <w:marBottom w:val="0"/>
          <w:divBdr>
            <w:top w:val="none" w:sz="0" w:space="0" w:color="auto"/>
            <w:left w:val="none" w:sz="0" w:space="0" w:color="auto"/>
            <w:bottom w:val="none" w:sz="0" w:space="0" w:color="auto"/>
            <w:right w:val="none" w:sz="0" w:space="0" w:color="auto"/>
          </w:divBdr>
        </w:div>
        <w:div w:id="1476409034">
          <w:marLeft w:val="360"/>
          <w:marRight w:val="0"/>
          <w:marTop w:val="200"/>
          <w:marBottom w:val="0"/>
          <w:divBdr>
            <w:top w:val="none" w:sz="0" w:space="0" w:color="auto"/>
            <w:left w:val="none" w:sz="0" w:space="0" w:color="auto"/>
            <w:bottom w:val="none" w:sz="0" w:space="0" w:color="auto"/>
            <w:right w:val="none" w:sz="0" w:space="0" w:color="auto"/>
          </w:divBdr>
        </w:div>
        <w:div w:id="2061395079">
          <w:marLeft w:val="360"/>
          <w:marRight w:val="0"/>
          <w:marTop w:val="200"/>
          <w:marBottom w:val="0"/>
          <w:divBdr>
            <w:top w:val="none" w:sz="0" w:space="0" w:color="auto"/>
            <w:left w:val="none" w:sz="0" w:space="0" w:color="auto"/>
            <w:bottom w:val="none" w:sz="0" w:space="0" w:color="auto"/>
            <w:right w:val="none" w:sz="0" w:space="0" w:color="auto"/>
          </w:divBdr>
        </w:div>
        <w:div w:id="239675945">
          <w:marLeft w:val="360"/>
          <w:marRight w:val="0"/>
          <w:marTop w:val="200"/>
          <w:marBottom w:val="0"/>
          <w:divBdr>
            <w:top w:val="none" w:sz="0" w:space="0" w:color="auto"/>
            <w:left w:val="none" w:sz="0" w:space="0" w:color="auto"/>
            <w:bottom w:val="none" w:sz="0" w:space="0" w:color="auto"/>
            <w:right w:val="none" w:sz="0" w:space="0" w:color="auto"/>
          </w:divBdr>
        </w:div>
        <w:div w:id="1179199418">
          <w:marLeft w:val="360"/>
          <w:marRight w:val="0"/>
          <w:marTop w:val="200"/>
          <w:marBottom w:val="0"/>
          <w:divBdr>
            <w:top w:val="none" w:sz="0" w:space="0" w:color="auto"/>
            <w:left w:val="none" w:sz="0" w:space="0" w:color="auto"/>
            <w:bottom w:val="none" w:sz="0" w:space="0" w:color="auto"/>
            <w:right w:val="none" w:sz="0" w:space="0" w:color="auto"/>
          </w:divBdr>
        </w:div>
        <w:div w:id="508838270">
          <w:marLeft w:val="360"/>
          <w:marRight w:val="0"/>
          <w:marTop w:val="200"/>
          <w:marBottom w:val="0"/>
          <w:divBdr>
            <w:top w:val="none" w:sz="0" w:space="0" w:color="auto"/>
            <w:left w:val="none" w:sz="0" w:space="0" w:color="auto"/>
            <w:bottom w:val="none" w:sz="0" w:space="0" w:color="auto"/>
            <w:right w:val="none" w:sz="0" w:space="0" w:color="auto"/>
          </w:divBdr>
        </w:div>
        <w:div w:id="1626960548">
          <w:marLeft w:val="360"/>
          <w:marRight w:val="0"/>
          <w:marTop w:val="200"/>
          <w:marBottom w:val="0"/>
          <w:divBdr>
            <w:top w:val="none" w:sz="0" w:space="0" w:color="auto"/>
            <w:left w:val="none" w:sz="0" w:space="0" w:color="auto"/>
            <w:bottom w:val="none" w:sz="0" w:space="0" w:color="auto"/>
            <w:right w:val="none" w:sz="0" w:space="0" w:color="auto"/>
          </w:divBdr>
        </w:div>
        <w:div w:id="1062294678">
          <w:marLeft w:val="360"/>
          <w:marRight w:val="0"/>
          <w:marTop w:val="200"/>
          <w:marBottom w:val="0"/>
          <w:divBdr>
            <w:top w:val="none" w:sz="0" w:space="0" w:color="auto"/>
            <w:left w:val="none" w:sz="0" w:space="0" w:color="auto"/>
            <w:bottom w:val="none" w:sz="0" w:space="0" w:color="auto"/>
            <w:right w:val="none" w:sz="0" w:space="0" w:color="auto"/>
          </w:divBdr>
        </w:div>
        <w:div w:id="1487239573">
          <w:marLeft w:val="360"/>
          <w:marRight w:val="0"/>
          <w:marTop w:val="200"/>
          <w:marBottom w:val="0"/>
          <w:divBdr>
            <w:top w:val="none" w:sz="0" w:space="0" w:color="auto"/>
            <w:left w:val="none" w:sz="0" w:space="0" w:color="auto"/>
            <w:bottom w:val="none" w:sz="0" w:space="0" w:color="auto"/>
            <w:right w:val="none" w:sz="0" w:space="0" w:color="auto"/>
          </w:divBdr>
        </w:div>
      </w:divsChild>
    </w:div>
    <w:div w:id="1815027711">
      <w:bodyDiv w:val="1"/>
      <w:marLeft w:val="0"/>
      <w:marRight w:val="0"/>
      <w:marTop w:val="0"/>
      <w:marBottom w:val="0"/>
      <w:divBdr>
        <w:top w:val="none" w:sz="0" w:space="0" w:color="auto"/>
        <w:left w:val="none" w:sz="0" w:space="0" w:color="auto"/>
        <w:bottom w:val="none" w:sz="0" w:space="0" w:color="auto"/>
        <w:right w:val="none" w:sz="0" w:space="0" w:color="auto"/>
      </w:divBdr>
    </w:div>
    <w:div w:id="1817189074">
      <w:bodyDiv w:val="1"/>
      <w:marLeft w:val="0"/>
      <w:marRight w:val="0"/>
      <w:marTop w:val="0"/>
      <w:marBottom w:val="0"/>
      <w:divBdr>
        <w:top w:val="none" w:sz="0" w:space="0" w:color="auto"/>
        <w:left w:val="none" w:sz="0" w:space="0" w:color="auto"/>
        <w:bottom w:val="none" w:sz="0" w:space="0" w:color="auto"/>
        <w:right w:val="none" w:sz="0" w:space="0" w:color="auto"/>
      </w:divBdr>
    </w:div>
    <w:div w:id="1818493016">
      <w:bodyDiv w:val="1"/>
      <w:marLeft w:val="0"/>
      <w:marRight w:val="0"/>
      <w:marTop w:val="0"/>
      <w:marBottom w:val="0"/>
      <w:divBdr>
        <w:top w:val="none" w:sz="0" w:space="0" w:color="auto"/>
        <w:left w:val="none" w:sz="0" w:space="0" w:color="auto"/>
        <w:bottom w:val="none" w:sz="0" w:space="0" w:color="auto"/>
        <w:right w:val="none" w:sz="0" w:space="0" w:color="auto"/>
      </w:divBdr>
    </w:div>
    <w:div w:id="1818835667">
      <w:bodyDiv w:val="1"/>
      <w:marLeft w:val="0"/>
      <w:marRight w:val="0"/>
      <w:marTop w:val="0"/>
      <w:marBottom w:val="0"/>
      <w:divBdr>
        <w:top w:val="none" w:sz="0" w:space="0" w:color="auto"/>
        <w:left w:val="none" w:sz="0" w:space="0" w:color="auto"/>
        <w:bottom w:val="none" w:sz="0" w:space="0" w:color="auto"/>
        <w:right w:val="none" w:sz="0" w:space="0" w:color="auto"/>
      </w:divBdr>
    </w:div>
    <w:div w:id="1824465864">
      <w:bodyDiv w:val="1"/>
      <w:marLeft w:val="0"/>
      <w:marRight w:val="0"/>
      <w:marTop w:val="0"/>
      <w:marBottom w:val="0"/>
      <w:divBdr>
        <w:top w:val="none" w:sz="0" w:space="0" w:color="auto"/>
        <w:left w:val="none" w:sz="0" w:space="0" w:color="auto"/>
        <w:bottom w:val="none" w:sz="0" w:space="0" w:color="auto"/>
        <w:right w:val="none" w:sz="0" w:space="0" w:color="auto"/>
      </w:divBdr>
    </w:div>
    <w:div w:id="1844934485">
      <w:bodyDiv w:val="1"/>
      <w:marLeft w:val="0"/>
      <w:marRight w:val="0"/>
      <w:marTop w:val="0"/>
      <w:marBottom w:val="0"/>
      <w:divBdr>
        <w:top w:val="none" w:sz="0" w:space="0" w:color="auto"/>
        <w:left w:val="none" w:sz="0" w:space="0" w:color="auto"/>
        <w:bottom w:val="none" w:sz="0" w:space="0" w:color="auto"/>
        <w:right w:val="none" w:sz="0" w:space="0" w:color="auto"/>
      </w:divBdr>
    </w:div>
    <w:div w:id="1849364697">
      <w:bodyDiv w:val="1"/>
      <w:marLeft w:val="0"/>
      <w:marRight w:val="0"/>
      <w:marTop w:val="0"/>
      <w:marBottom w:val="0"/>
      <w:divBdr>
        <w:top w:val="none" w:sz="0" w:space="0" w:color="auto"/>
        <w:left w:val="none" w:sz="0" w:space="0" w:color="auto"/>
        <w:bottom w:val="none" w:sz="0" w:space="0" w:color="auto"/>
        <w:right w:val="none" w:sz="0" w:space="0" w:color="auto"/>
      </w:divBdr>
    </w:div>
    <w:div w:id="1853953806">
      <w:bodyDiv w:val="1"/>
      <w:marLeft w:val="0"/>
      <w:marRight w:val="0"/>
      <w:marTop w:val="0"/>
      <w:marBottom w:val="0"/>
      <w:divBdr>
        <w:top w:val="none" w:sz="0" w:space="0" w:color="auto"/>
        <w:left w:val="none" w:sz="0" w:space="0" w:color="auto"/>
        <w:bottom w:val="none" w:sz="0" w:space="0" w:color="auto"/>
        <w:right w:val="none" w:sz="0" w:space="0" w:color="auto"/>
      </w:divBdr>
    </w:div>
    <w:div w:id="1854034059">
      <w:bodyDiv w:val="1"/>
      <w:marLeft w:val="0"/>
      <w:marRight w:val="0"/>
      <w:marTop w:val="0"/>
      <w:marBottom w:val="0"/>
      <w:divBdr>
        <w:top w:val="none" w:sz="0" w:space="0" w:color="auto"/>
        <w:left w:val="none" w:sz="0" w:space="0" w:color="auto"/>
        <w:bottom w:val="none" w:sz="0" w:space="0" w:color="auto"/>
        <w:right w:val="none" w:sz="0" w:space="0" w:color="auto"/>
      </w:divBdr>
    </w:div>
    <w:div w:id="1861813572">
      <w:bodyDiv w:val="1"/>
      <w:marLeft w:val="0"/>
      <w:marRight w:val="0"/>
      <w:marTop w:val="0"/>
      <w:marBottom w:val="0"/>
      <w:divBdr>
        <w:top w:val="none" w:sz="0" w:space="0" w:color="auto"/>
        <w:left w:val="none" w:sz="0" w:space="0" w:color="auto"/>
        <w:bottom w:val="none" w:sz="0" w:space="0" w:color="auto"/>
        <w:right w:val="none" w:sz="0" w:space="0" w:color="auto"/>
      </w:divBdr>
    </w:div>
    <w:div w:id="1863325317">
      <w:bodyDiv w:val="1"/>
      <w:marLeft w:val="0"/>
      <w:marRight w:val="0"/>
      <w:marTop w:val="0"/>
      <w:marBottom w:val="0"/>
      <w:divBdr>
        <w:top w:val="none" w:sz="0" w:space="0" w:color="auto"/>
        <w:left w:val="none" w:sz="0" w:space="0" w:color="auto"/>
        <w:bottom w:val="none" w:sz="0" w:space="0" w:color="auto"/>
        <w:right w:val="none" w:sz="0" w:space="0" w:color="auto"/>
      </w:divBdr>
    </w:div>
    <w:div w:id="1863781161">
      <w:bodyDiv w:val="1"/>
      <w:marLeft w:val="0"/>
      <w:marRight w:val="0"/>
      <w:marTop w:val="0"/>
      <w:marBottom w:val="0"/>
      <w:divBdr>
        <w:top w:val="none" w:sz="0" w:space="0" w:color="auto"/>
        <w:left w:val="none" w:sz="0" w:space="0" w:color="auto"/>
        <w:bottom w:val="none" w:sz="0" w:space="0" w:color="auto"/>
        <w:right w:val="none" w:sz="0" w:space="0" w:color="auto"/>
      </w:divBdr>
    </w:div>
    <w:div w:id="1865169725">
      <w:bodyDiv w:val="1"/>
      <w:marLeft w:val="0"/>
      <w:marRight w:val="0"/>
      <w:marTop w:val="0"/>
      <w:marBottom w:val="0"/>
      <w:divBdr>
        <w:top w:val="none" w:sz="0" w:space="0" w:color="auto"/>
        <w:left w:val="none" w:sz="0" w:space="0" w:color="auto"/>
        <w:bottom w:val="none" w:sz="0" w:space="0" w:color="auto"/>
        <w:right w:val="none" w:sz="0" w:space="0" w:color="auto"/>
      </w:divBdr>
    </w:div>
    <w:div w:id="1866746216">
      <w:bodyDiv w:val="1"/>
      <w:marLeft w:val="0"/>
      <w:marRight w:val="0"/>
      <w:marTop w:val="0"/>
      <w:marBottom w:val="0"/>
      <w:divBdr>
        <w:top w:val="none" w:sz="0" w:space="0" w:color="auto"/>
        <w:left w:val="none" w:sz="0" w:space="0" w:color="auto"/>
        <w:bottom w:val="none" w:sz="0" w:space="0" w:color="auto"/>
        <w:right w:val="none" w:sz="0" w:space="0" w:color="auto"/>
      </w:divBdr>
    </w:div>
    <w:div w:id="1867518786">
      <w:bodyDiv w:val="1"/>
      <w:marLeft w:val="0"/>
      <w:marRight w:val="0"/>
      <w:marTop w:val="0"/>
      <w:marBottom w:val="0"/>
      <w:divBdr>
        <w:top w:val="none" w:sz="0" w:space="0" w:color="auto"/>
        <w:left w:val="none" w:sz="0" w:space="0" w:color="auto"/>
        <w:bottom w:val="none" w:sz="0" w:space="0" w:color="auto"/>
        <w:right w:val="none" w:sz="0" w:space="0" w:color="auto"/>
      </w:divBdr>
    </w:div>
    <w:div w:id="1868524509">
      <w:bodyDiv w:val="1"/>
      <w:marLeft w:val="0"/>
      <w:marRight w:val="0"/>
      <w:marTop w:val="0"/>
      <w:marBottom w:val="0"/>
      <w:divBdr>
        <w:top w:val="none" w:sz="0" w:space="0" w:color="auto"/>
        <w:left w:val="none" w:sz="0" w:space="0" w:color="auto"/>
        <w:bottom w:val="none" w:sz="0" w:space="0" w:color="auto"/>
        <w:right w:val="none" w:sz="0" w:space="0" w:color="auto"/>
      </w:divBdr>
    </w:div>
    <w:div w:id="1875730320">
      <w:bodyDiv w:val="1"/>
      <w:marLeft w:val="0"/>
      <w:marRight w:val="0"/>
      <w:marTop w:val="0"/>
      <w:marBottom w:val="0"/>
      <w:divBdr>
        <w:top w:val="none" w:sz="0" w:space="0" w:color="auto"/>
        <w:left w:val="none" w:sz="0" w:space="0" w:color="auto"/>
        <w:bottom w:val="none" w:sz="0" w:space="0" w:color="auto"/>
        <w:right w:val="none" w:sz="0" w:space="0" w:color="auto"/>
      </w:divBdr>
    </w:div>
    <w:div w:id="1880047325">
      <w:bodyDiv w:val="1"/>
      <w:marLeft w:val="0"/>
      <w:marRight w:val="0"/>
      <w:marTop w:val="0"/>
      <w:marBottom w:val="0"/>
      <w:divBdr>
        <w:top w:val="none" w:sz="0" w:space="0" w:color="auto"/>
        <w:left w:val="none" w:sz="0" w:space="0" w:color="auto"/>
        <w:bottom w:val="none" w:sz="0" w:space="0" w:color="auto"/>
        <w:right w:val="none" w:sz="0" w:space="0" w:color="auto"/>
      </w:divBdr>
    </w:div>
    <w:div w:id="1882329039">
      <w:bodyDiv w:val="1"/>
      <w:marLeft w:val="0"/>
      <w:marRight w:val="0"/>
      <w:marTop w:val="0"/>
      <w:marBottom w:val="0"/>
      <w:divBdr>
        <w:top w:val="none" w:sz="0" w:space="0" w:color="auto"/>
        <w:left w:val="none" w:sz="0" w:space="0" w:color="auto"/>
        <w:bottom w:val="none" w:sz="0" w:space="0" w:color="auto"/>
        <w:right w:val="none" w:sz="0" w:space="0" w:color="auto"/>
      </w:divBdr>
    </w:div>
    <w:div w:id="1890024294">
      <w:bodyDiv w:val="1"/>
      <w:marLeft w:val="0"/>
      <w:marRight w:val="0"/>
      <w:marTop w:val="0"/>
      <w:marBottom w:val="0"/>
      <w:divBdr>
        <w:top w:val="none" w:sz="0" w:space="0" w:color="auto"/>
        <w:left w:val="none" w:sz="0" w:space="0" w:color="auto"/>
        <w:bottom w:val="none" w:sz="0" w:space="0" w:color="auto"/>
        <w:right w:val="none" w:sz="0" w:space="0" w:color="auto"/>
      </w:divBdr>
    </w:div>
    <w:div w:id="1892887672">
      <w:bodyDiv w:val="1"/>
      <w:marLeft w:val="0"/>
      <w:marRight w:val="0"/>
      <w:marTop w:val="0"/>
      <w:marBottom w:val="0"/>
      <w:divBdr>
        <w:top w:val="none" w:sz="0" w:space="0" w:color="auto"/>
        <w:left w:val="none" w:sz="0" w:space="0" w:color="auto"/>
        <w:bottom w:val="none" w:sz="0" w:space="0" w:color="auto"/>
        <w:right w:val="none" w:sz="0" w:space="0" w:color="auto"/>
      </w:divBdr>
    </w:div>
    <w:div w:id="1900285066">
      <w:bodyDiv w:val="1"/>
      <w:marLeft w:val="0"/>
      <w:marRight w:val="0"/>
      <w:marTop w:val="0"/>
      <w:marBottom w:val="0"/>
      <w:divBdr>
        <w:top w:val="none" w:sz="0" w:space="0" w:color="auto"/>
        <w:left w:val="none" w:sz="0" w:space="0" w:color="auto"/>
        <w:bottom w:val="none" w:sz="0" w:space="0" w:color="auto"/>
        <w:right w:val="none" w:sz="0" w:space="0" w:color="auto"/>
      </w:divBdr>
    </w:div>
    <w:div w:id="1911110128">
      <w:bodyDiv w:val="1"/>
      <w:marLeft w:val="0"/>
      <w:marRight w:val="0"/>
      <w:marTop w:val="0"/>
      <w:marBottom w:val="0"/>
      <w:divBdr>
        <w:top w:val="none" w:sz="0" w:space="0" w:color="auto"/>
        <w:left w:val="none" w:sz="0" w:space="0" w:color="auto"/>
        <w:bottom w:val="none" w:sz="0" w:space="0" w:color="auto"/>
        <w:right w:val="none" w:sz="0" w:space="0" w:color="auto"/>
      </w:divBdr>
    </w:div>
    <w:div w:id="1911965676">
      <w:bodyDiv w:val="1"/>
      <w:marLeft w:val="0"/>
      <w:marRight w:val="0"/>
      <w:marTop w:val="0"/>
      <w:marBottom w:val="0"/>
      <w:divBdr>
        <w:top w:val="none" w:sz="0" w:space="0" w:color="auto"/>
        <w:left w:val="none" w:sz="0" w:space="0" w:color="auto"/>
        <w:bottom w:val="none" w:sz="0" w:space="0" w:color="auto"/>
        <w:right w:val="none" w:sz="0" w:space="0" w:color="auto"/>
      </w:divBdr>
    </w:div>
    <w:div w:id="1912155023">
      <w:bodyDiv w:val="1"/>
      <w:marLeft w:val="0"/>
      <w:marRight w:val="0"/>
      <w:marTop w:val="0"/>
      <w:marBottom w:val="0"/>
      <w:divBdr>
        <w:top w:val="none" w:sz="0" w:space="0" w:color="auto"/>
        <w:left w:val="none" w:sz="0" w:space="0" w:color="auto"/>
        <w:bottom w:val="none" w:sz="0" w:space="0" w:color="auto"/>
        <w:right w:val="none" w:sz="0" w:space="0" w:color="auto"/>
      </w:divBdr>
    </w:div>
    <w:div w:id="1912815438">
      <w:bodyDiv w:val="1"/>
      <w:marLeft w:val="0"/>
      <w:marRight w:val="0"/>
      <w:marTop w:val="0"/>
      <w:marBottom w:val="0"/>
      <w:divBdr>
        <w:top w:val="none" w:sz="0" w:space="0" w:color="auto"/>
        <w:left w:val="none" w:sz="0" w:space="0" w:color="auto"/>
        <w:bottom w:val="none" w:sz="0" w:space="0" w:color="auto"/>
        <w:right w:val="none" w:sz="0" w:space="0" w:color="auto"/>
      </w:divBdr>
    </w:div>
    <w:div w:id="1914312900">
      <w:bodyDiv w:val="1"/>
      <w:marLeft w:val="0"/>
      <w:marRight w:val="0"/>
      <w:marTop w:val="0"/>
      <w:marBottom w:val="0"/>
      <w:divBdr>
        <w:top w:val="none" w:sz="0" w:space="0" w:color="auto"/>
        <w:left w:val="none" w:sz="0" w:space="0" w:color="auto"/>
        <w:bottom w:val="none" w:sz="0" w:space="0" w:color="auto"/>
        <w:right w:val="none" w:sz="0" w:space="0" w:color="auto"/>
      </w:divBdr>
    </w:div>
    <w:div w:id="1921938115">
      <w:bodyDiv w:val="1"/>
      <w:marLeft w:val="0"/>
      <w:marRight w:val="0"/>
      <w:marTop w:val="0"/>
      <w:marBottom w:val="0"/>
      <w:divBdr>
        <w:top w:val="none" w:sz="0" w:space="0" w:color="auto"/>
        <w:left w:val="none" w:sz="0" w:space="0" w:color="auto"/>
        <w:bottom w:val="none" w:sz="0" w:space="0" w:color="auto"/>
        <w:right w:val="none" w:sz="0" w:space="0" w:color="auto"/>
      </w:divBdr>
    </w:div>
    <w:div w:id="1922177108">
      <w:bodyDiv w:val="1"/>
      <w:marLeft w:val="0"/>
      <w:marRight w:val="0"/>
      <w:marTop w:val="0"/>
      <w:marBottom w:val="0"/>
      <w:divBdr>
        <w:top w:val="none" w:sz="0" w:space="0" w:color="auto"/>
        <w:left w:val="none" w:sz="0" w:space="0" w:color="auto"/>
        <w:bottom w:val="none" w:sz="0" w:space="0" w:color="auto"/>
        <w:right w:val="none" w:sz="0" w:space="0" w:color="auto"/>
      </w:divBdr>
    </w:div>
    <w:div w:id="1922564316">
      <w:bodyDiv w:val="1"/>
      <w:marLeft w:val="0"/>
      <w:marRight w:val="0"/>
      <w:marTop w:val="0"/>
      <w:marBottom w:val="0"/>
      <w:divBdr>
        <w:top w:val="none" w:sz="0" w:space="0" w:color="auto"/>
        <w:left w:val="none" w:sz="0" w:space="0" w:color="auto"/>
        <w:bottom w:val="none" w:sz="0" w:space="0" w:color="auto"/>
        <w:right w:val="none" w:sz="0" w:space="0" w:color="auto"/>
      </w:divBdr>
    </w:div>
    <w:div w:id="1924676563">
      <w:bodyDiv w:val="1"/>
      <w:marLeft w:val="0"/>
      <w:marRight w:val="0"/>
      <w:marTop w:val="0"/>
      <w:marBottom w:val="0"/>
      <w:divBdr>
        <w:top w:val="none" w:sz="0" w:space="0" w:color="auto"/>
        <w:left w:val="none" w:sz="0" w:space="0" w:color="auto"/>
        <w:bottom w:val="none" w:sz="0" w:space="0" w:color="auto"/>
        <w:right w:val="none" w:sz="0" w:space="0" w:color="auto"/>
      </w:divBdr>
    </w:div>
    <w:div w:id="1924988956">
      <w:bodyDiv w:val="1"/>
      <w:marLeft w:val="0"/>
      <w:marRight w:val="0"/>
      <w:marTop w:val="0"/>
      <w:marBottom w:val="0"/>
      <w:divBdr>
        <w:top w:val="none" w:sz="0" w:space="0" w:color="auto"/>
        <w:left w:val="none" w:sz="0" w:space="0" w:color="auto"/>
        <w:bottom w:val="none" w:sz="0" w:space="0" w:color="auto"/>
        <w:right w:val="none" w:sz="0" w:space="0" w:color="auto"/>
      </w:divBdr>
    </w:div>
    <w:div w:id="1924993074">
      <w:bodyDiv w:val="1"/>
      <w:marLeft w:val="0"/>
      <w:marRight w:val="0"/>
      <w:marTop w:val="0"/>
      <w:marBottom w:val="0"/>
      <w:divBdr>
        <w:top w:val="none" w:sz="0" w:space="0" w:color="auto"/>
        <w:left w:val="none" w:sz="0" w:space="0" w:color="auto"/>
        <w:bottom w:val="none" w:sz="0" w:space="0" w:color="auto"/>
        <w:right w:val="none" w:sz="0" w:space="0" w:color="auto"/>
      </w:divBdr>
    </w:div>
    <w:div w:id="1933853533">
      <w:bodyDiv w:val="1"/>
      <w:marLeft w:val="0"/>
      <w:marRight w:val="0"/>
      <w:marTop w:val="0"/>
      <w:marBottom w:val="0"/>
      <w:divBdr>
        <w:top w:val="none" w:sz="0" w:space="0" w:color="auto"/>
        <w:left w:val="none" w:sz="0" w:space="0" w:color="auto"/>
        <w:bottom w:val="none" w:sz="0" w:space="0" w:color="auto"/>
        <w:right w:val="none" w:sz="0" w:space="0" w:color="auto"/>
      </w:divBdr>
    </w:div>
    <w:div w:id="1941143006">
      <w:bodyDiv w:val="1"/>
      <w:marLeft w:val="0"/>
      <w:marRight w:val="0"/>
      <w:marTop w:val="0"/>
      <w:marBottom w:val="0"/>
      <w:divBdr>
        <w:top w:val="none" w:sz="0" w:space="0" w:color="auto"/>
        <w:left w:val="none" w:sz="0" w:space="0" w:color="auto"/>
        <w:bottom w:val="none" w:sz="0" w:space="0" w:color="auto"/>
        <w:right w:val="none" w:sz="0" w:space="0" w:color="auto"/>
      </w:divBdr>
    </w:div>
    <w:div w:id="1941601177">
      <w:bodyDiv w:val="1"/>
      <w:marLeft w:val="0"/>
      <w:marRight w:val="0"/>
      <w:marTop w:val="0"/>
      <w:marBottom w:val="0"/>
      <w:divBdr>
        <w:top w:val="none" w:sz="0" w:space="0" w:color="auto"/>
        <w:left w:val="none" w:sz="0" w:space="0" w:color="auto"/>
        <w:bottom w:val="none" w:sz="0" w:space="0" w:color="auto"/>
        <w:right w:val="none" w:sz="0" w:space="0" w:color="auto"/>
      </w:divBdr>
    </w:div>
    <w:div w:id="1946693358">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1467534">
      <w:bodyDiv w:val="1"/>
      <w:marLeft w:val="0"/>
      <w:marRight w:val="0"/>
      <w:marTop w:val="0"/>
      <w:marBottom w:val="0"/>
      <w:divBdr>
        <w:top w:val="none" w:sz="0" w:space="0" w:color="auto"/>
        <w:left w:val="none" w:sz="0" w:space="0" w:color="auto"/>
        <w:bottom w:val="none" w:sz="0" w:space="0" w:color="auto"/>
        <w:right w:val="none" w:sz="0" w:space="0" w:color="auto"/>
      </w:divBdr>
    </w:div>
    <w:div w:id="1951549907">
      <w:bodyDiv w:val="1"/>
      <w:marLeft w:val="0"/>
      <w:marRight w:val="0"/>
      <w:marTop w:val="0"/>
      <w:marBottom w:val="0"/>
      <w:divBdr>
        <w:top w:val="none" w:sz="0" w:space="0" w:color="auto"/>
        <w:left w:val="none" w:sz="0" w:space="0" w:color="auto"/>
        <w:bottom w:val="none" w:sz="0" w:space="0" w:color="auto"/>
        <w:right w:val="none" w:sz="0" w:space="0" w:color="auto"/>
      </w:divBdr>
    </w:div>
    <w:div w:id="1953978093">
      <w:bodyDiv w:val="1"/>
      <w:marLeft w:val="0"/>
      <w:marRight w:val="0"/>
      <w:marTop w:val="0"/>
      <w:marBottom w:val="0"/>
      <w:divBdr>
        <w:top w:val="none" w:sz="0" w:space="0" w:color="auto"/>
        <w:left w:val="none" w:sz="0" w:space="0" w:color="auto"/>
        <w:bottom w:val="none" w:sz="0" w:space="0" w:color="auto"/>
        <w:right w:val="none" w:sz="0" w:space="0" w:color="auto"/>
      </w:divBdr>
    </w:div>
    <w:div w:id="1955597496">
      <w:bodyDiv w:val="1"/>
      <w:marLeft w:val="0"/>
      <w:marRight w:val="0"/>
      <w:marTop w:val="0"/>
      <w:marBottom w:val="0"/>
      <w:divBdr>
        <w:top w:val="none" w:sz="0" w:space="0" w:color="auto"/>
        <w:left w:val="none" w:sz="0" w:space="0" w:color="auto"/>
        <w:bottom w:val="none" w:sz="0" w:space="0" w:color="auto"/>
        <w:right w:val="none" w:sz="0" w:space="0" w:color="auto"/>
      </w:divBdr>
    </w:div>
    <w:div w:id="1971208428">
      <w:bodyDiv w:val="1"/>
      <w:marLeft w:val="0"/>
      <w:marRight w:val="0"/>
      <w:marTop w:val="0"/>
      <w:marBottom w:val="0"/>
      <w:divBdr>
        <w:top w:val="none" w:sz="0" w:space="0" w:color="auto"/>
        <w:left w:val="none" w:sz="0" w:space="0" w:color="auto"/>
        <w:bottom w:val="none" w:sz="0" w:space="0" w:color="auto"/>
        <w:right w:val="none" w:sz="0" w:space="0" w:color="auto"/>
      </w:divBdr>
    </w:div>
    <w:div w:id="1972905972">
      <w:bodyDiv w:val="1"/>
      <w:marLeft w:val="0"/>
      <w:marRight w:val="0"/>
      <w:marTop w:val="0"/>
      <w:marBottom w:val="0"/>
      <w:divBdr>
        <w:top w:val="none" w:sz="0" w:space="0" w:color="auto"/>
        <w:left w:val="none" w:sz="0" w:space="0" w:color="auto"/>
        <w:bottom w:val="none" w:sz="0" w:space="0" w:color="auto"/>
        <w:right w:val="none" w:sz="0" w:space="0" w:color="auto"/>
      </w:divBdr>
    </w:div>
    <w:div w:id="1975481896">
      <w:bodyDiv w:val="1"/>
      <w:marLeft w:val="0"/>
      <w:marRight w:val="0"/>
      <w:marTop w:val="0"/>
      <w:marBottom w:val="0"/>
      <w:divBdr>
        <w:top w:val="none" w:sz="0" w:space="0" w:color="auto"/>
        <w:left w:val="none" w:sz="0" w:space="0" w:color="auto"/>
        <w:bottom w:val="none" w:sz="0" w:space="0" w:color="auto"/>
        <w:right w:val="none" w:sz="0" w:space="0" w:color="auto"/>
      </w:divBdr>
    </w:div>
    <w:div w:id="1978607504">
      <w:bodyDiv w:val="1"/>
      <w:marLeft w:val="0"/>
      <w:marRight w:val="0"/>
      <w:marTop w:val="0"/>
      <w:marBottom w:val="0"/>
      <w:divBdr>
        <w:top w:val="none" w:sz="0" w:space="0" w:color="auto"/>
        <w:left w:val="none" w:sz="0" w:space="0" w:color="auto"/>
        <w:bottom w:val="none" w:sz="0" w:space="0" w:color="auto"/>
        <w:right w:val="none" w:sz="0" w:space="0" w:color="auto"/>
      </w:divBdr>
    </w:div>
    <w:div w:id="1984578750">
      <w:bodyDiv w:val="1"/>
      <w:marLeft w:val="0"/>
      <w:marRight w:val="0"/>
      <w:marTop w:val="0"/>
      <w:marBottom w:val="0"/>
      <w:divBdr>
        <w:top w:val="none" w:sz="0" w:space="0" w:color="auto"/>
        <w:left w:val="none" w:sz="0" w:space="0" w:color="auto"/>
        <w:bottom w:val="none" w:sz="0" w:space="0" w:color="auto"/>
        <w:right w:val="none" w:sz="0" w:space="0" w:color="auto"/>
      </w:divBdr>
    </w:div>
    <w:div w:id="1987079512">
      <w:bodyDiv w:val="1"/>
      <w:marLeft w:val="0"/>
      <w:marRight w:val="0"/>
      <w:marTop w:val="0"/>
      <w:marBottom w:val="0"/>
      <w:divBdr>
        <w:top w:val="none" w:sz="0" w:space="0" w:color="auto"/>
        <w:left w:val="none" w:sz="0" w:space="0" w:color="auto"/>
        <w:bottom w:val="none" w:sz="0" w:space="0" w:color="auto"/>
        <w:right w:val="none" w:sz="0" w:space="0" w:color="auto"/>
      </w:divBdr>
    </w:div>
    <w:div w:id="1987973145">
      <w:bodyDiv w:val="1"/>
      <w:marLeft w:val="0"/>
      <w:marRight w:val="0"/>
      <w:marTop w:val="0"/>
      <w:marBottom w:val="0"/>
      <w:divBdr>
        <w:top w:val="none" w:sz="0" w:space="0" w:color="auto"/>
        <w:left w:val="none" w:sz="0" w:space="0" w:color="auto"/>
        <w:bottom w:val="none" w:sz="0" w:space="0" w:color="auto"/>
        <w:right w:val="none" w:sz="0" w:space="0" w:color="auto"/>
      </w:divBdr>
    </w:div>
    <w:div w:id="1993481505">
      <w:bodyDiv w:val="1"/>
      <w:marLeft w:val="0"/>
      <w:marRight w:val="0"/>
      <w:marTop w:val="0"/>
      <w:marBottom w:val="0"/>
      <w:divBdr>
        <w:top w:val="none" w:sz="0" w:space="0" w:color="auto"/>
        <w:left w:val="none" w:sz="0" w:space="0" w:color="auto"/>
        <w:bottom w:val="none" w:sz="0" w:space="0" w:color="auto"/>
        <w:right w:val="none" w:sz="0" w:space="0" w:color="auto"/>
      </w:divBdr>
    </w:div>
    <w:div w:id="1996105547">
      <w:bodyDiv w:val="1"/>
      <w:marLeft w:val="0"/>
      <w:marRight w:val="0"/>
      <w:marTop w:val="0"/>
      <w:marBottom w:val="0"/>
      <w:divBdr>
        <w:top w:val="none" w:sz="0" w:space="0" w:color="auto"/>
        <w:left w:val="none" w:sz="0" w:space="0" w:color="auto"/>
        <w:bottom w:val="none" w:sz="0" w:space="0" w:color="auto"/>
        <w:right w:val="none" w:sz="0" w:space="0" w:color="auto"/>
      </w:divBdr>
    </w:div>
    <w:div w:id="1998026075">
      <w:bodyDiv w:val="1"/>
      <w:marLeft w:val="0"/>
      <w:marRight w:val="0"/>
      <w:marTop w:val="0"/>
      <w:marBottom w:val="0"/>
      <w:divBdr>
        <w:top w:val="none" w:sz="0" w:space="0" w:color="auto"/>
        <w:left w:val="none" w:sz="0" w:space="0" w:color="auto"/>
        <w:bottom w:val="none" w:sz="0" w:space="0" w:color="auto"/>
        <w:right w:val="none" w:sz="0" w:space="0" w:color="auto"/>
      </w:divBdr>
    </w:div>
    <w:div w:id="2006083001">
      <w:bodyDiv w:val="1"/>
      <w:marLeft w:val="0"/>
      <w:marRight w:val="0"/>
      <w:marTop w:val="0"/>
      <w:marBottom w:val="0"/>
      <w:divBdr>
        <w:top w:val="none" w:sz="0" w:space="0" w:color="auto"/>
        <w:left w:val="none" w:sz="0" w:space="0" w:color="auto"/>
        <w:bottom w:val="none" w:sz="0" w:space="0" w:color="auto"/>
        <w:right w:val="none" w:sz="0" w:space="0" w:color="auto"/>
      </w:divBdr>
    </w:div>
    <w:div w:id="2010985042">
      <w:bodyDiv w:val="1"/>
      <w:marLeft w:val="0"/>
      <w:marRight w:val="0"/>
      <w:marTop w:val="0"/>
      <w:marBottom w:val="0"/>
      <w:divBdr>
        <w:top w:val="none" w:sz="0" w:space="0" w:color="auto"/>
        <w:left w:val="none" w:sz="0" w:space="0" w:color="auto"/>
        <w:bottom w:val="none" w:sz="0" w:space="0" w:color="auto"/>
        <w:right w:val="none" w:sz="0" w:space="0" w:color="auto"/>
      </w:divBdr>
    </w:div>
    <w:div w:id="2023164887">
      <w:bodyDiv w:val="1"/>
      <w:marLeft w:val="0"/>
      <w:marRight w:val="0"/>
      <w:marTop w:val="0"/>
      <w:marBottom w:val="0"/>
      <w:divBdr>
        <w:top w:val="none" w:sz="0" w:space="0" w:color="auto"/>
        <w:left w:val="none" w:sz="0" w:space="0" w:color="auto"/>
        <w:bottom w:val="none" w:sz="0" w:space="0" w:color="auto"/>
        <w:right w:val="none" w:sz="0" w:space="0" w:color="auto"/>
      </w:divBdr>
    </w:div>
    <w:div w:id="2023629572">
      <w:bodyDiv w:val="1"/>
      <w:marLeft w:val="0"/>
      <w:marRight w:val="0"/>
      <w:marTop w:val="0"/>
      <w:marBottom w:val="0"/>
      <w:divBdr>
        <w:top w:val="none" w:sz="0" w:space="0" w:color="auto"/>
        <w:left w:val="none" w:sz="0" w:space="0" w:color="auto"/>
        <w:bottom w:val="none" w:sz="0" w:space="0" w:color="auto"/>
        <w:right w:val="none" w:sz="0" w:space="0" w:color="auto"/>
      </w:divBdr>
    </w:div>
    <w:div w:id="2024086709">
      <w:bodyDiv w:val="1"/>
      <w:marLeft w:val="0"/>
      <w:marRight w:val="0"/>
      <w:marTop w:val="0"/>
      <w:marBottom w:val="0"/>
      <w:divBdr>
        <w:top w:val="none" w:sz="0" w:space="0" w:color="auto"/>
        <w:left w:val="none" w:sz="0" w:space="0" w:color="auto"/>
        <w:bottom w:val="none" w:sz="0" w:space="0" w:color="auto"/>
        <w:right w:val="none" w:sz="0" w:space="0" w:color="auto"/>
      </w:divBdr>
    </w:div>
    <w:div w:id="2035114905">
      <w:bodyDiv w:val="1"/>
      <w:marLeft w:val="0"/>
      <w:marRight w:val="0"/>
      <w:marTop w:val="0"/>
      <w:marBottom w:val="0"/>
      <w:divBdr>
        <w:top w:val="none" w:sz="0" w:space="0" w:color="auto"/>
        <w:left w:val="none" w:sz="0" w:space="0" w:color="auto"/>
        <w:bottom w:val="none" w:sz="0" w:space="0" w:color="auto"/>
        <w:right w:val="none" w:sz="0" w:space="0" w:color="auto"/>
      </w:divBdr>
    </w:div>
    <w:div w:id="2035956352">
      <w:bodyDiv w:val="1"/>
      <w:marLeft w:val="0"/>
      <w:marRight w:val="0"/>
      <w:marTop w:val="0"/>
      <w:marBottom w:val="0"/>
      <w:divBdr>
        <w:top w:val="none" w:sz="0" w:space="0" w:color="auto"/>
        <w:left w:val="none" w:sz="0" w:space="0" w:color="auto"/>
        <w:bottom w:val="none" w:sz="0" w:space="0" w:color="auto"/>
        <w:right w:val="none" w:sz="0" w:space="0" w:color="auto"/>
      </w:divBdr>
    </w:div>
    <w:div w:id="2037851368">
      <w:bodyDiv w:val="1"/>
      <w:marLeft w:val="0"/>
      <w:marRight w:val="0"/>
      <w:marTop w:val="0"/>
      <w:marBottom w:val="0"/>
      <w:divBdr>
        <w:top w:val="none" w:sz="0" w:space="0" w:color="auto"/>
        <w:left w:val="none" w:sz="0" w:space="0" w:color="auto"/>
        <w:bottom w:val="none" w:sz="0" w:space="0" w:color="auto"/>
        <w:right w:val="none" w:sz="0" w:space="0" w:color="auto"/>
      </w:divBdr>
    </w:div>
    <w:div w:id="2049523555">
      <w:bodyDiv w:val="1"/>
      <w:marLeft w:val="0"/>
      <w:marRight w:val="0"/>
      <w:marTop w:val="0"/>
      <w:marBottom w:val="0"/>
      <w:divBdr>
        <w:top w:val="none" w:sz="0" w:space="0" w:color="auto"/>
        <w:left w:val="none" w:sz="0" w:space="0" w:color="auto"/>
        <w:bottom w:val="none" w:sz="0" w:space="0" w:color="auto"/>
        <w:right w:val="none" w:sz="0" w:space="0" w:color="auto"/>
      </w:divBdr>
    </w:div>
    <w:div w:id="2051949500">
      <w:bodyDiv w:val="1"/>
      <w:marLeft w:val="0"/>
      <w:marRight w:val="0"/>
      <w:marTop w:val="0"/>
      <w:marBottom w:val="0"/>
      <w:divBdr>
        <w:top w:val="none" w:sz="0" w:space="0" w:color="auto"/>
        <w:left w:val="none" w:sz="0" w:space="0" w:color="auto"/>
        <w:bottom w:val="none" w:sz="0" w:space="0" w:color="auto"/>
        <w:right w:val="none" w:sz="0" w:space="0" w:color="auto"/>
      </w:divBdr>
    </w:div>
    <w:div w:id="2054309686">
      <w:bodyDiv w:val="1"/>
      <w:marLeft w:val="0"/>
      <w:marRight w:val="0"/>
      <w:marTop w:val="0"/>
      <w:marBottom w:val="0"/>
      <w:divBdr>
        <w:top w:val="none" w:sz="0" w:space="0" w:color="auto"/>
        <w:left w:val="none" w:sz="0" w:space="0" w:color="auto"/>
        <w:bottom w:val="none" w:sz="0" w:space="0" w:color="auto"/>
        <w:right w:val="none" w:sz="0" w:space="0" w:color="auto"/>
      </w:divBdr>
    </w:div>
    <w:div w:id="2057703563">
      <w:bodyDiv w:val="1"/>
      <w:marLeft w:val="0"/>
      <w:marRight w:val="0"/>
      <w:marTop w:val="0"/>
      <w:marBottom w:val="0"/>
      <w:divBdr>
        <w:top w:val="none" w:sz="0" w:space="0" w:color="auto"/>
        <w:left w:val="none" w:sz="0" w:space="0" w:color="auto"/>
        <w:bottom w:val="none" w:sz="0" w:space="0" w:color="auto"/>
        <w:right w:val="none" w:sz="0" w:space="0" w:color="auto"/>
      </w:divBdr>
    </w:div>
    <w:div w:id="2069260838">
      <w:bodyDiv w:val="1"/>
      <w:marLeft w:val="0"/>
      <w:marRight w:val="0"/>
      <w:marTop w:val="0"/>
      <w:marBottom w:val="0"/>
      <w:divBdr>
        <w:top w:val="none" w:sz="0" w:space="0" w:color="auto"/>
        <w:left w:val="none" w:sz="0" w:space="0" w:color="auto"/>
        <w:bottom w:val="none" w:sz="0" w:space="0" w:color="auto"/>
        <w:right w:val="none" w:sz="0" w:space="0" w:color="auto"/>
      </w:divBdr>
    </w:div>
    <w:div w:id="2075466513">
      <w:bodyDiv w:val="1"/>
      <w:marLeft w:val="0"/>
      <w:marRight w:val="0"/>
      <w:marTop w:val="0"/>
      <w:marBottom w:val="0"/>
      <w:divBdr>
        <w:top w:val="none" w:sz="0" w:space="0" w:color="auto"/>
        <w:left w:val="none" w:sz="0" w:space="0" w:color="auto"/>
        <w:bottom w:val="none" w:sz="0" w:space="0" w:color="auto"/>
        <w:right w:val="none" w:sz="0" w:space="0" w:color="auto"/>
      </w:divBdr>
    </w:div>
    <w:div w:id="2077169829">
      <w:bodyDiv w:val="1"/>
      <w:marLeft w:val="0"/>
      <w:marRight w:val="0"/>
      <w:marTop w:val="0"/>
      <w:marBottom w:val="0"/>
      <w:divBdr>
        <w:top w:val="none" w:sz="0" w:space="0" w:color="auto"/>
        <w:left w:val="none" w:sz="0" w:space="0" w:color="auto"/>
        <w:bottom w:val="none" w:sz="0" w:space="0" w:color="auto"/>
        <w:right w:val="none" w:sz="0" w:space="0" w:color="auto"/>
      </w:divBdr>
    </w:div>
    <w:div w:id="2079861154">
      <w:bodyDiv w:val="1"/>
      <w:marLeft w:val="0"/>
      <w:marRight w:val="0"/>
      <w:marTop w:val="0"/>
      <w:marBottom w:val="0"/>
      <w:divBdr>
        <w:top w:val="none" w:sz="0" w:space="0" w:color="auto"/>
        <w:left w:val="none" w:sz="0" w:space="0" w:color="auto"/>
        <w:bottom w:val="none" w:sz="0" w:space="0" w:color="auto"/>
        <w:right w:val="none" w:sz="0" w:space="0" w:color="auto"/>
      </w:divBdr>
    </w:div>
    <w:div w:id="2081437124">
      <w:bodyDiv w:val="1"/>
      <w:marLeft w:val="0"/>
      <w:marRight w:val="0"/>
      <w:marTop w:val="0"/>
      <w:marBottom w:val="0"/>
      <w:divBdr>
        <w:top w:val="none" w:sz="0" w:space="0" w:color="auto"/>
        <w:left w:val="none" w:sz="0" w:space="0" w:color="auto"/>
        <w:bottom w:val="none" w:sz="0" w:space="0" w:color="auto"/>
        <w:right w:val="none" w:sz="0" w:space="0" w:color="auto"/>
      </w:divBdr>
    </w:div>
    <w:div w:id="2081713695">
      <w:bodyDiv w:val="1"/>
      <w:marLeft w:val="0"/>
      <w:marRight w:val="0"/>
      <w:marTop w:val="0"/>
      <w:marBottom w:val="0"/>
      <w:divBdr>
        <w:top w:val="none" w:sz="0" w:space="0" w:color="auto"/>
        <w:left w:val="none" w:sz="0" w:space="0" w:color="auto"/>
        <w:bottom w:val="none" w:sz="0" w:space="0" w:color="auto"/>
        <w:right w:val="none" w:sz="0" w:space="0" w:color="auto"/>
      </w:divBdr>
    </w:div>
    <w:div w:id="2082604397">
      <w:bodyDiv w:val="1"/>
      <w:marLeft w:val="0"/>
      <w:marRight w:val="0"/>
      <w:marTop w:val="0"/>
      <w:marBottom w:val="0"/>
      <w:divBdr>
        <w:top w:val="none" w:sz="0" w:space="0" w:color="auto"/>
        <w:left w:val="none" w:sz="0" w:space="0" w:color="auto"/>
        <w:bottom w:val="none" w:sz="0" w:space="0" w:color="auto"/>
        <w:right w:val="none" w:sz="0" w:space="0" w:color="auto"/>
      </w:divBdr>
    </w:div>
    <w:div w:id="2082874071">
      <w:bodyDiv w:val="1"/>
      <w:marLeft w:val="0"/>
      <w:marRight w:val="0"/>
      <w:marTop w:val="0"/>
      <w:marBottom w:val="0"/>
      <w:divBdr>
        <w:top w:val="none" w:sz="0" w:space="0" w:color="auto"/>
        <w:left w:val="none" w:sz="0" w:space="0" w:color="auto"/>
        <w:bottom w:val="none" w:sz="0" w:space="0" w:color="auto"/>
        <w:right w:val="none" w:sz="0" w:space="0" w:color="auto"/>
      </w:divBdr>
    </w:div>
    <w:div w:id="2096630656">
      <w:bodyDiv w:val="1"/>
      <w:marLeft w:val="0"/>
      <w:marRight w:val="0"/>
      <w:marTop w:val="0"/>
      <w:marBottom w:val="0"/>
      <w:divBdr>
        <w:top w:val="none" w:sz="0" w:space="0" w:color="auto"/>
        <w:left w:val="none" w:sz="0" w:space="0" w:color="auto"/>
        <w:bottom w:val="none" w:sz="0" w:space="0" w:color="auto"/>
        <w:right w:val="none" w:sz="0" w:space="0" w:color="auto"/>
      </w:divBdr>
    </w:div>
    <w:div w:id="2107798622">
      <w:bodyDiv w:val="1"/>
      <w:marLeft w:val="0"/>
      <w:marRight w:val="0"/>
      <w:marTop w:val="0"/>
      <w:marBottom w:val="0"/>
      <w:divBdr>
        <w:top w:val="none" w:sz="0" w:space="0" w:color="auto"/>
        <w:left w:val="none" w:sz="0" w:space="0" w:color="auto"/>
        <w:bottom w:val="none" w:sz="0" w:space="0" w:color="auto"/>
        <w:right w:val="none" w:sz="0" w:space="0" w:color="auto"/>
      </w:divBdr>
    </w:div>
    <w:div w:id="2109889333">
      <w:bodyDiv w:val="1"/>
      <w:marLeft w:val="0"/>
      <w:marRight w:val="0"/>
      <w:marTop w:val="0"/>
      <w:marBottom w:val="0"/>
      <w:divBdr>
        <w:top w:val="none" w:sz="0" w:space="0" w:color="auto"/>
        <w:left w:val="none" w:sz="0" w:space="0" w:color="auto"/>
        <w:bottom w:val="none" w:sz="0" w:space="0" w:color="auto"/>
        <w:right w:val="none" w:sz="0" w:space="0" w:color="auto"/>
      </w:divBdr>
    </w:div>
    <w:div w:id="2113934652">
      <w:bodyDiv w:val="1"/>
      <w:marLeft w:val="0"/>
      <w:marRight w:val="0"/>
      <w:marTop w:val="0"/>
      <w:marBottom w:val="0"/>
      <w:divBdr>
        <w:top w:val="none" w:sz="0" w:space="0" w:color="auto"/>
        <w:left w:val="none" w:sz="0" w:space="0" w:color="auto"/>
        <w:bottom w:val="none" w:sz="0" w:space="0" w:color="auto"/>
        <w:right w:val="none" w:sz="0" w:space="0" w:color="auto"/>
      </w:divBdr>
    </w:div>
    <w:div w:id="2123723734">
      <w:bodyDiv w:val="1"/>
      <w:marLeft w:val="0"/>
      <w:marRight w:val="0"/>
      <w:marTop w:val="0"/>
      <w:marBottom w:val="0"/>
      <w:divBdr>
        <w:top w:val="none" w:sz="0" w:space="0" w:color="auto"/>
        <w:left w:val="none" w:sz="0" w:space="0" w:color="auto"/>
        <w:bottom w:val="none" w:sz="0" w:space="0" w:color="auto"/>
        <w:right w:val="none" w:sz="0" w:space="0" w:color="auto"/>
      </w:divBdr>
    </w:div>
    <w:div w:id="2125608784">
      <w:bodyDiv w:val="1"/>
      <w:marLeft w:val="0"/>
      <w:marRight w:val="0"/>
      <w:marTop w:val="0"/>
      <w:marBottom w:val="0"/>
      <w:divBdr>
        <w:top w:val="none" w:sz="0" w:space="0" w:color="auto"/>
        <w:left w:val="none" w:sz="0" w:space="0" w:color="auto"/>
        <w:bottom w:val="none" w:sz="0" w:space="0" w:color="auto"/>
        <w:right w:val="none" w:sz="0" w:space="0" w:color="auto"/>
      </w:divBdr>
    </w:div>
    <w:div w:id="2133086508">
      <w:bodyDiv w:val="1"/>
      <w:marLeft w:val="0"/>
      <w:marRight w:val="0"/>
      <w:marTop w:val="0"/>
      <w:marBottom w:val="0"/>
      <w:divBdr>
        <w:top w:val="none" w:sz="0" w:space="0" w:color="auto"/>
        <w:left w:val="none" w:sz="0" w:space="0" w:color="auto"/>
        <w:bottom w:val="none" w:sz="0" w:space="0" w:color="auto"/>
        <w:right w:val="none" w:sz="0" w:space="0" w:color="auto"/>
      </w:divBdr>
    </w:div>
    <w:div w:id="2141263963">
      <w:bodyDiv w:val="1"/>
      <w:marLeft w:val="0"/>
      <w:marRight w:val="0"/>
      <w:marTop w:val="0"/>
      <w:marBottom w:val="0"/>
      <w:divBdr>
        <w:top w:val="none" w:sz="0" w:space="0" w:color="auto"/>
        <w:left w:val="none" w:sz="0" w:space="0" w:color="auto"/>
        <w:bottom w:val="none" w:sz="0" w:space="0" w:color="auto"/>
        <w:right w:val="none" w:sz="0" w:space="0" w:color="auto"/>
      </w:divBdr>
    </w:div>
    <w:div w:id="214133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hyperlink" Target="http://www.blberza.com/v2/Pages/SecurityTrading.aspx?code=VDBL-R-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D:\PLAN%20%20I%20ANALIZA\IZVJE&#352;TAJI\Godi&#353;nji%20izvje&#353;taji\2022\Investicije%20i%20Grafikon%20Gubitaka%20u%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LAN%20%20I%20ANALIZA\IZVJE&#352;TAJI\Godi&#353;nji%20izvje&#353;taji\2022\Investicije%20i%20Grafikon%20Gubitaka%20u%2020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200" b="1">
                <a:latin typeface="Times New Roman" panose="02020603050405020304" pitchFamily="18" charset="0"/>
                <a:cs typeface="Times New Roman" panose="02020603050405020304" pitchFamily="18" charset="0"/>
              </a:rPr>
              <a:t>ДЕСЕТ</a:t>
            </a:r>
            <a:r>
              <a:rPr lang="sr-Cyrl-RS" sz="1200" b="1" baseline="0">
                <a:latin typeface="Times New Roman" panose="02020603050405020304" pitchFamily="18" charset="0"/>
                <a:cs typeface="Times New Roman" panose="02020603050405020304" pitchFamily="18" charset="0"/>
              </a:rPr>
              <a:t> НАЈВЕЋИХ АКЦИОНАРА У 2022. ГОДИНИ</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БЕРЗА!$A$1:$A$14</c:f>
              <c:strCache>
                <c:ptCount val="14"/>
                <c:pt idx="0">
                  <c:v>GRAD BANJA LUKA</c:v>
                </c:pt>
                <c:pt idx="1">
                  <c:v>PREF AD BANJA LUKA</c:v>
                </c:pt>
                <c:pt idx="2">
                  <c:v>DUIF KRISTAL INVEST AD - OMIF MAXIMUS FUND</c:v>
                </c:pt>
                <c:pt idx="3">
                  <c:v>FOND ZA RESTITUCIJU RS a.d.  Banja Luka (IRB)</c:v>
                </c:pt>
                <c:pt idx="4">
                  <c:v>DUIF MANAGEMENT SOULTIONS - OAIF AKTIVA INVEST FOND</c:v>
                </c:pt>
                <c:pt idx="5">
                  <c:v>DUIF MANAGEMENT SOLUTIONS - OMIF VB FOND</c:v>
                </c:pt>
                <c:pt idx="6">
                  <c:v>ZIF FORTUNA FOND DD</c:v>
                </c:pt>
                <c:pt idx="7">
                  <c:v>FUID POLARA INVEST AD - OMIF JAHORINA KOIN (PRIVREDNIK)</c:v>
                </c:pt>
                <c:pt idx="8">
                  <c:v>DUIF POLARA INVEST AD - OMIF INVEST NOVA</c:v>
                </c:pt>
                <c:pt idx="9">
                  <c:v>DUIF MANAGEMENT SOULTIONS - OAIF BORS INVEST FOND</c:v>
                </c:pt>
                <c:pt idx="10">
                  <c:v>NOVA BANKA a.d. Banja Luka</c:v>
                </c:pt>
                <c:pt idx="11">
                  <c:v>FINRAR DOO a.d. Banja Luka</c:v>
                </c:pt>
                <c:pt idx="12">
                  <c:v>SAVEZ RAČUNOVOĐA I REVIZORA R.S. Banja Luka</c:v>
                </c:pt>
                <c:pt idx="13">
                  <c:v>DUIF MANAGMENT SOLUTIONS - OAIF VIB FOND</c:v>
                </c:pt>
              </c:strCache>
            </c:strRef>
          </c:cat>
          <c:val>
            <c:numRef>
              <c:f>БЕРЗА!$B$1:$B$14</c:f>
              <c:numCache>
                <c:formatCode>0.000%</c:formatCode>
                <c:ptCount val="14"/>
                <c:pt idx="0">
                  <c:v>0.65222999999999998</c:v>
                </c:pt>
                <c:pt idx="1">
                  <c:v>9.9379999999999996E-2</c:v>
                </c:pt>
                <c:pt idx="2">
                  <c:v>6.1330000000000003E-2</c:v>
                </c:pt>
                <c:pt idx="3">
                  <c:v>4.9689999999999998E-2</c:v>
                </c:pt>
                <c:pt idx="4">
                  <c:v>3.7510000000000002E-2</c:v>
                </c:pt>
                <c:pt idx="5">
                  <c:v>2.9680000000000002E-2</c:v>
                </c:pt>
                <c:pt idx="6">
                  <c:v>1.9910000000000001E-2</c:v>
                </c:pt>
                <c:pt idx="7">
                  <c:v>9.7000000000000003E-3</c:v>
                </c:pt>
                <c:pt idx="8">
                  <c:v>2.8700000000000002E-3</c:v>
                </c:pt>
                <c:pt idx="9">
                  <c:v>1.3600000000000001E-3</c:v>
                </c:pt>
                <c:pt idx="10">
                  <c:v>1.3999999999999999E-4</c:v>
                </c:pt>
                <c:pt idx="11">
                  <c:v>6.9999999999999994E-5</c:v>
                </c:pt>
                <c:pt idx="12">
                  <c:v>6.9999999999999994E-5</c:v>
                </c:pt>
                <c:pt idx="13">
                  <c:v>6.0000000000000002E-5</c:v>
                </c:pt>
              </c:numCache>
            </c:numRef>
          </c:val>
          <c:extLst>
            <c:ext xmlns:c16="http://schemas.microsoft.com/office/drawing/2014/chart" uri="{C3380CC4-5D6E-409C-BE32-E72D297353CC}">
              <c16:uniqueId val="{00000000-D40C-4736-B2A1-E2556C12CE87}"/>
            </c:ext>
          </c:extLst>
        </c:ser>
        <c:dLbls>
          <c:showLegendKey val="0"/>
          <c:showVal val="0"/>
          <c:showCatName val="0"/>
          <c:showSerName val="0"/>
          <c:showPercent val="0"/>
          <c:showBubbleSize val="0"/>
        </c:dLbls>
        <c:gapWidth val="182"/>
        <c:axId val="460844496"/>
        <c:axId val="460839088"/>
      </c:barChart>
      <c:catAx>
        <c:axId val="46084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60839088"/>
        <c:crosses val="autoZero"/>
        <c:auto val="1"/>
        <c:lblAlgn val="ctr"/>
        <c:lblOffset val="100"/>
        <c:noMultiLvlLbl val="0"/>
      </c:catAx>
      <c:valAx>
        <c:axId val="46083908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084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Струја!$A$1:$G$1</c:f>
              <c:strCache>
                <c:ptCount val="7"/>
                <c:pt idx="0">
                  <c:v>Трошкови ел. енергије (КМ)</c:v>
                </c:pt>
                <c:pt idx="1">
                  <c:v>2017.</c:v>
                </c:pt>
                <c:pt idx="2">
                  <c:v>2018.</c:v>
                </c:pt>
                <c:pt idx="3">
                  <c:v>2019.</c:v>
                </c:pt>
                <c:pt idx="4">
                  <c:v>2020.</c:v>
                </c:pt>
                <c:pt idx="5">
                  <c:v>2021.</c:v>
                </c:pt>
                <c:pt idx="6">
                  <c:v>2022.</c:v>
                </c:pt>
              </c:strCache>
            </c:strRef>
          </c:cat>
          <c:val>
            <c:numRef>
              <c:f>Струја!$A$2:$G$2</c:f>
              <c:numCache>
                <c:formatCode>#,##0</c:formatCode>
                <c:ptCount val="7"/>
                <c:pt idx="1">
                  <c:v>1441013</c:v>
                </c:pt>
                <c:pt idx="2">
                  <c:v>1590654</c:v>
                </c:pt>
                <c:pt idx="3">
                  <c:v>1703019</c:v>
                </c:pt>
                <c:pt idx="4">
                  <c:v>2160242</c:v>
                </c:pt>
                <c:pt idx="5">
                  <c:v>2302126</c:v>
                </c:pt>
                <c:pt idx="6">
                  <c:v>2699419</c:v>
                </c:pt>
              </c:numCache>
            </c:numRef>
          </c:val>
          <c:extLst>
            <c:ext xmlns:c16="http://schemas.microsoft.com/office/drawing/2014/chart" uri="{C3380CC4-5D6E-409C-BE32-E72D297353CC}">
              <c16:uniqueId val="{00000000-1EBE-438D-AF8B-1C84291B524C}"/>
            </c:ext>
          </c:extLst>
        </c:ser>
        <c:dLbls>
          <c:dLblPos val="outEnd"/>
          <c:showLegendKey val="0"/>
          <c:showVal val="1"/>
          <c:showCatName val="0"/>
          <c:showSerName val="0"/>
          <c:showPercent val="0"/>
          <c:showBubbleSize val="0"/>
        </c:dLbls>
        <c:gapWidth val="100"/>
        <c:overlap val="-24"/>
        <c:axId val="2044810960"/>
        <c:axId val="2044797232"/>
      </c:barChart>
      <c:catAx>
        <c:axId val="20448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crossAx val="2044797232"/>
        <c:crosses val="autoZero"/>
        <c:auto val="1"/>
        <c:lblAlgn val="ctr"/>
        <c:lblOffset val="100"/>
        <c:noMultiLvlLbl val="0"/>
      </c:catAx>
      <c:valAx>
        <c:axId val="204479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204481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ru-RU" sz="1600" b="1">
                <a:effectLst/>
                <a:latin typeface="Times New Roman" panose="02020603050405020304" pitchFamily="18" charset="0"/>
                <a:cs typeface="Times New Roman" panose="02020603050405020304" pitchFamily="18" charset="0"/>
              </a:rPr>
              <a:t>Кретање нефактурисане потрошње, губитака и стварних губитака на мрежи у пос</a:t>
            </a:r>
            <a:r>
              <a:rPr lang="sr-Cyrl-BA" sz="1600" b="1">
                <a:effectLst/>
                <a:latin typeface="Times New Roman" panose="02020603050405020304" pitchFamily="18" charset="0"/>
                <a:cs typeface="Times New Roman" panose="02020603050405020304" pitchFamily="18" charset="0"/>
              </a:rPr>
              <a:t>л</a:t>
            </a:r>
            <a:r>
              <a:rPr lang="ru-RU" sz="1600" b="1">
                <a:effectLst/>
                <a:latin typeface="Times New Roman" panose="02020603050405020304" pitchFamily="18" charset="0"/>
                <a:cs typeface="Times New Roman" panose="02020603050405020304" pitchFamily="18" charset="0"/>
              </a:rPr>
              <a:t>едњих 10 година:</a:t>
            </a:r>
            <a:endParaRPr lang="sr-Latn-BA" sz="1600">
              <a:effectLst/>
              <a:latin typeface="Times New Roman" panose="02020603050405020304" pitchFamily="18" charset="0"/>
              <a:cs typeface="Times New Roman" panose="02020603050405020304" pitchFamily="18" charset="0"/>
            </a:endParaRPr>
          </a:p>
          <a:p>
            <a:pPr>
              <a:defRPr sz="1600">
                <a:latin typeface="Times New Roman" panose="02020603050405020304" pitchFamily="18" charset="0"/>
                <a:cs typeface="Times New Roman" panose="02020603050405020304" pitchFamily="18" charset="0"/>
              </a:defRPr>
            </a:pPr>
            <a:r>
              <a:rPr lang="sr-Cyrl-BA" sz="1600" b="1">
                <a:effectLst/>
                <a:latin typeface="Times New Roman" panose="02020603050405020304" pitchFamily="18" charset="0"/>
                <a:cs typeface="Times New Roman" panose="02020603050405020304" pitchFamily="18" charset="0"/>
              </a:rPr>
              <a:t/>
            </a:r>
            <a:br>
              <a:rPr lang="sr-Cyrl-BA" sz="1600" b="1">
                <a:effectLst/>
                <a:latin typeface="Times New Roman" panose="02020603050405020304" pitchFamily="18" charset="0"/>
                <a:cs typeface="Times New Roman" panose="02020603050405020304" pitchFamily="18" charset="0"/>
              </a:rPr>
            </a:br>
            <a:endParaRPr lang="en-US" sz="16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lineChart>
        <c:grouping val="standard"/>
        <c:varyColors val="0"/>
        <c:ser>
          <c:idx val="0"/>
          <c:order val="0"/>
          <c:tx>
            <c:strRef>
              <c:f>'Графикон - губици'!$A$2</c:f>
              <c:strCache>
                <c:ptCount val="1"/>
                <c:pt idx="0">
                  <c:v>Нефактурисана вода</c:v>
                </c:pt>
              </c:strCache>
            </c:strRef>
          </c:tx>
          <c:spPr>
            <a:ln w="22225" cap="rnd" cmpd="sng" algn="ctr">
              <a:solidFill>
                <a:schemeClr val="accent1"/>
              </a:solidFill>
              <a:round/>
            </a:ln>
            <a:effectLst/>
          </c:spPr>
          <c:marker>
            <c:symbol val="none"/>
          </c:marker>
          <c:cat>
            <c:strRef>
              <c:f>'Графикон - губици'!$B$1:$L$1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'Графикон - губици'!$B$2:$L$2</c:f>
              <c:numCache>
                <c:formatCode>0.00%</c:formatCode>
                <c:ptCount val="11"/>
                <c:pt idx="0">
                  <c:v>0.435</c:v>
                </c:pt>
                <c:pt idx="1">
                  <c:v>0.4259</c:v>
                </c:pt>
                <c:pt idx="2">
                  <c:v>0.39100000000000001</c:v>
                </c:pt>
                <c:pt idx="3">
                  <c:v>0.375</c:v>
                </c:pt>
                <c:pt idx="4">
                  <c:v>0.37</c:v>
                </c:pt>
                <c:pt idx="5">
                  <c:v>0.36830000000000002</c:v>
                </c:pt>
                <c:pt idx="6">
                  <c:v>0.36799999999999999</c:v>
                </c:pt>
                <c:pt idx="7">
                  <c:v>0.37040000000000001</c:v>
                </c:pt>
                <c:pt idx="8">
                  <c:v>0.38200000000000001</c:v>
                </c:pt>
                <c:pt idx="9">
                  <c:v>0.37509999999999999</c:v>
                </c:pt>
                <c:pt idx="10">
                  <c:v>0.37419999999999998</c:v>
                </c:pt>
              </c:numCache>
            </c:numRef>
          </c:val>
          <c:smooth val="0"/>
          <c:extLst>
            <c:ext xmlns:c16="http://schemas.microsoft.com/office/drawing/2014/chart" uri="{C3380CC4-5D6E-409C-BE32-E72D297353CC}">
              <c16:uniqueId val="{00000000-E400-4FE1-99FE-27380FA3E1F7}"/>
            </c:ext>
          </c:extLst>
        </c:ser>
        <c:ser>
          <c:idx val="1"/>
          <c:order val="1"/>
          <c:tx>
            <c:strRef>
              <c:f>'Графикон - губици'!$A$3</c:f>
              <c:strCache>
                <c:ptCount val="1"/>
                <c:pt idx="0">
                  <c:v>Губици</c:v>
                </c:pt>
              </c:strCache>
            </c:strRef>
          </c:tx>
          <c:spPr>
            <a:ln w="22225" cap="rnd" cmpd="sng" algn="ctr">
              <a:solidFill>
                <a:schemeClr val="accent2"/>
              </a:solidFill>
              <a:round/>
            </a:ln>
            <a:effectLst/>
          </c:spPr>
          <c:marker>
            <c:symbol val="none"/>
          </c:marker>
          <c:cat>
            <c:strRef>
              <c:f>'Графикон - губици'!$B$1:$L$1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'Графикон - губици'!$B$3:$L$3</c:f>
              <c:numCache>
                <c:formatCode>0.00%</c:formatCode>
                <c:ptCount val="11"/>
                <c:pt idx="0">
                  <c:v>0.34499999999999997</c:v>
                </c:pt>
                <c:pt idx="1">
                  <c:v>0.32700000000000001</c:v>
                </c:pt>
                <c:pt idx="2">
                  <c:v>0.32100000000000001</c:v>
                </c:pt>
                <c:pt idx="3">
                  <c:v>0.317</c:v>
                </c:pt>
                <c:pt idx="4">
                  <c:v>0.3044</c:v>
                </c:pt>
                <c:pt idx="5">
                  <c:v>0.31</c:v>
                </c:pt>
                <c:pt idx="6">
                  <c:v>0.3014</c:v>
                </c:pt>
                <c:pt idx="7">
                  <c:v>0.3145</c:v>
                </c:pt>
                <c:pt idx="8">
                  <c:v>0.32200000000000001</c:v>
                </c:pt>
                <c:pt idx="9">
                  <c:v>0.31929999999999997</c:v>
                </c:pt>
                <c:pt idx="10">
                  <c:v>0.29920000000000002</c:v>
                </c:pt>
              </c:numCache>
            </c:numRef>
          </c:val>
          <c:smooth val="0"/>
          <c:extLst>
            <c:ext xmlns:c16="http://schemas.microsoft.com/office/drawing/2014/chart" uri="{C3380CC4-5D6E-409C-BE32-E72D297353CC}">
              <c16:uniqueId val="{00000001-E400-4FE1-99FE-27380FA3E1F7}"/>
            </c:ext>
          </c:extLst>
        </c:ser>
        <c:ser>
          <c:idx val="2"/>
          <c:order val="2"/>
          <c:tx>
            <c:strRef>
              <c:f>'Графикон - губици'!$A$4</c:f>
              <c:strCache>
                <c:ptCount val="1"/>
                <c:pt idx="0">
                  <c:v>Стварни губици (IWA)</c:v>
                </c:pt>
              </c:strCache>
            </c:strRef>
          </c:tx>
          <c:spPr>
            <a:ln w="22225" cap="rnd" cmpd="sng" algn="ctr">
              <a:solidFill>
                <a:schemeClr val="accent3"/>
              </a:solidFill>
              <a:round/>
            </a:ln>
            <a:effectLst/>
          </c:spPr>
          <c:marker>
            <c:symbol val="none"/>
          </c:marker>
          <c:cat>
            <c:strRef>
              <c:f>'Графикон - губици'!$B$1:$L$1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'Графикон - губици'!$B$4:$L$4</c:f>
              <c:numCache>
                <c:formatCode>0.00%</c:formatCode>
                <c:ptCount val="11"/>
                <c:pt idx="0">
                  <c:v>0.30930000000000002</c:v>
                </c:pt>
                <c:pt idx="1">
                  <c:v>0.30099999999999999</c:v>
                </c:pt>
                <c:pt idx="2">
                  <c:v>0.30020000000000002</c:v>
                </c:pt>
                <c:pt idx="3">
                  <c:v>0.29010000000000002</c:v>
                </c:pt>
                <c:pt idx="4">
                  <c:v>0.2747</c:v>
                </c:pt>
                <c:pt idx="5">
                  <c:v>0.2737</c:v>
                </c:pt>
                <c:pt idx="6">
                  <c:v>0.27850000000000003</c:v>
                </c:pt>
                <c:pt idx="7">
                  <c:v>0.2923</c:v>
                </c:pt>
                <c:pt idx="8">
                  <c:v>0.3</c:v>
                </c:pt>
                <c:pt idx="9">
                  <c:v>0.29599999999999999</c:v>
                </c:pt>
                <c:pt idx="10">
                  <c:v>0.27</c:v>
                </c:pt>
              </c:numCache>
            </c:numRef>
          </c:val>
          <c:smooth val="0"/>
          <c:extLst>
            <c:ext xmlns:c16="http://schemas.microsoft.com/office/drawing/2014/chart" uri="{C3380CC4-5D6E-409C-BE32-E72D297353CC}">
              <c16:uniqueId val="{00000002-E400-4FE1-99FE-27380FA3E1F7}"/>
            </c:ext>
          </c:extLst>
        </c:ser>
        <c:dLbls>
          <c:showLegendKey val="0"/>
          <c:showVal val="0"/>
          <c:showCatName val="0"/>
          <c:showSerName val="0"/>
          <c:showPercent val="0"/>
          <c:showBubbleSize val="0"/>
        </c:dLbls>
        <c:dropLines>
          <c:spPr>
            <a:ln w="3175" cap="rnd" cmpd="sng" algn="ctr">
              <a:solidFill>
                <a:schemeClr val="accent1">
                  <a:alpha val="40000"/>
                </a:schemeClr>
              </a:solidFill>
              <a:round/>
              <a:headEnd type="oval"/>
              <a:tailEnd type="stealth"/>
            </a:ln>
            <a:effectLst>
              <a:glow>
                <a:srgbClr val="7030A0">
                  <a:alpha val="50000"/>
                </a:srgbClr>
              </a:glow>
            </a:effectLst>
          </c:spPr>
        </c:dropLines>
        <c:smooth val="0"/>
        <c:axId val="2005195007"/>
        <c:axId val="2005190431"/>
      </c:lineChart>
      <c:catAx>
        <c:axId val="2005195007"/>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r-Latn-RS"/>
          </a:p>
        </c:txPr>
        <c:crossAx val="2005190431"/>
        <c:crosses val="autoZero"/>
        <c:auto val="1"/>
        <c:lblAlgn val="ctr"/>
        <c:lblOffset val="100"/>
        <c:noMultiLvlLbl val="0"/>
      </c:catAx>
      <c:valAx>
        <c:axId val="2005190431"/>
        <c:scaling>
          <c:orientation val="minMax"/>
        </c:scaling>
        <c:delete val="0"/>
        <c:axPos val="l"/>
        <c:majorGridlines>
          <c:spPr>
            <a:ln>
              <a:solidFill>
                <a:schemeClr val="dk1">
                  <a:lumMod val="15000"/>
                  <a:lumOff val="85000"/>
                </a:schemeClr>
              </a:solidFill>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005195007"/>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dTable>
      <c:spPr>
        <a:gradFill>
          <a:gsLst>
            <a:gs pos="100000">
              <a:schemeClr val="lt1">
                <a:lumMod val="95000"/>
              </a:schemeClr>
            </a:gs>
            <a:gs pos="0">
              <a:schemeClr val="lt1"/>
            </a:gs>
          </a:gsLst>
          <a:lin ang="5400000" scaled="0"/>
        </a:gradFill>
        <a:ln>
          <a:noFill/>
        </a:ln>
        <a:effectLst>
          <a:glow>
            <a:schemeClr val="accent1">
              <a:alpha val="40000"/>
            </a:schemeClr>
          </a:glow>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E138DD-CD2B-4BEE-9D1B-F829B577B8E9}" type="doc">
      <dgm:prSet loTypeId="urn:microsoft.com/office/officeart/2005/8/layout/orgChart1" loCatId="hierarchy" qsTypeId="urn:microsoft.com/office/officeart/2005/8/quickstyle/simple2" qsCatId="simple" csTypeId="urn:microsoft.com/office/officeart/2005/8/colors/accent1_1" csCatId="accent1" phldr="1"/>
      <dgm:spPr/>
      <dgm:t>
        <a:bodyPr/>
        <a:lstStyle/>
        <a:p>
          <a:endParaRPr lang="en-US"/>
        </a:p>
      </dgm:t>
    </dgm:pt>
    <dgm:pt modelId="{B8E5C392-4DA6-4A81-9D85-0845DC4FDE35}">
      <dgm:prSet phldrT="[Text]" custT="1"/>
      <dgm:spPr>
        <a:solidFill>
          <a:schemeClr val="tx2">
            <a:lumMod val="20000"/>
            <a:lumOff val="80000"/>
          </a:schemeClr>
        </a:solidFill>
        <a:effectLst>
          <a:innerShdw blurRad="114300">
            <a:schemeClr val="tx2"/>
          </a:innerShdw>
        </a:effectLst>
        <a:scene3d>
          <a:camera prst="orthographicFront"/>
          <a:lightRig rig="threePt" dir="t"/>
        </a:scene3d>
        <a:sp3d>
          <a:bevelT w="127000" prst="relaxedInset"/>
        </a:sp3d>
      </dgm:spPr>
      <dgm:t>
        <a:bodyPr/>
        <a:lstStyle/>
        <a:p>
          <a:pPr algn="ctr"/>
          <a:r>
            <a:rPr lang="sr-Cyrl-RS" sz="1100" b="1">
              <a:latin typeface="Times New Roman" pitchFamily="18" charset="0"/>
              <a:ea typeface="Verdana" pitchFamily="34" charset="0"/>
              <a:cs typeface="Times New Roman" pitchFamily="18" charset="0"/>
            </a:rPr>
            <a:t>ДИРЕКТОР</a:t>
          </a:r>
          <a:endParaRPr lang="en-US" sz="1100" b="1">
            <a:latin typeface="Times New Roman" pitchFamily="18" charset="0"/>
            <a:ea typeface="Verdana" pitchFamily="34" charset="0"/>
            <a:cs typeface="Times New Roman" pitchFamily="18" charset="0"/>
          </a:endParaRPr>
        </a:p>
      </dgm:t>
    </dgm:pt>
    <dgm:pt modelId="{D72BAB97-1DAD-4326-AE1C-AAAFEEB444EA}" type="parTrans" cxnId="{1F578FD5-E68A-4E75-97A6-15EC6BF6B36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448AA99C-78BE-487E-BE5D-CCBE417230D6}" type="sibTrans" cxnId="{1F578FD5-E68A-4E75-97A6-15EC6BF6B36D}">
      <dgm:prSet/>
      <dgm:spPr/>
      <dgm:t>
        <a:bodyPr/>
        <a:lstStyle/>
        <a:p>
          <a:pPr algn="ctr"/>
          <a:endParaRPr lang="en-US">
            <a:solidFill>
              <a:schemeClr val="tx2"/>
            </a:solidFill>
            <a:latin typeface="Times New Roman" pitchFamily="18" charset="0"/>
            <a:cs typeface="Times New Roman" pitchFamily="18" charset="0"/>
          </a:endParaRPr>
        </a:p>
      </dgm:t>
    </dgm:pt>
    <dgm:pt modelId="{54B3512A-51BF-42A2-ACB0-0DA9EB47CC2C}">
      <dgm:prSet phldrT="[Text]" custT="1"/>
      <dgm:spPr>
        <a:solidFill>
          <a:schemeClr val="tx2">
            <a:lumMod val="20000"/>
            <a:lumOff val="80000"/>
          </a:schemeClr>
        </a:solidFill>
      </dgm:spPr>
      <dgm:t>
        <a:bodyPr/>
        <a:lstStyle/>
        <a:p>
          <a:pPr algn="ctr"/>
          <a:r>
            <a:rPr lang="sr-Cyrl-RS" sz="900" b="1">
              <a:latin typeface="Times New Roman" pitchFamily="18" charset="0"/>
              <a:ea typeface="Verdana" pitchFamily="34" charset="0"/>
              <a:cs typeface="Times New Roman" pitchFamily="18" charset="0"/>
            </a:rPr>
            <a:t>ИЗВРШНИ ДИРЕКТОР ЗА ТЕХНИЧКЕ ПОСЛОВЕ</a:t>
          </a:r>
          <a:endParaRPr lang="en-US" sz="900" b="1">
            <a:latin typeface="Times New Roman" pitchFamily="18" charset="0"/>
            <a:ea typeface="Verdana" pitchFamily="34" charset="0"/>
            <a:cs typeface="Times New Roman" pitchFamily="18" charset="0"/>
          </a:endParaRPr>
        </a:p>
      </dgm:t>
    </dgm:pt>
    <dgm:pt modelId="{117D05B5-8987-4B60-B73F-6B6B69EAF7B2}" type="parTrans" cxnId="{9B9A2E3F-4E5B-4CDE-8335-83585794A956}">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A13DAA59-02EC-42C6-BE40-B7A8A5569BC2}" type="sibTrans" cxnId="{9B9A2E3F-4E5B-4CDE-8335-83585794A956}">
      <dgm:prSet/>
      <dgm:spPr/>
      <dgm:t>
        <a:bodyPr/>
        <a:lstStyle/>
        <a:p>
          <a:pPr algn="ctr"/>
          <a:endParaRPr lang="en-US">
            <a:solidFill>
              <a:schemeClr val="tx2"/>
            </a:solidFill>
            <a:latin typeface="Times New Roman" pitchFamily="18" charset="0"/>
            <a:cs typeface="Times New Roman" pitchFamily="18" charset="0"/>
          </a:endParaRPr>
        </a:p>
      </dgm:t>
    </dgm:pt>
    <dgm:pt modelId="{7302A806-47EC-4DB7-86F6-224553E04C16}">
      <dgm:prSet phldrT="[Text]" custT="1"/>
      <dgm:spPr>
        <a:solidFill>
          <a:schemeClr val="tx2">
            <a:lumMod val="20000"/>
            <a:lumOff val="80000"/>
          </a:schemeClr>
        </a:solidFill>
      </dgm:spPr>
      <dgm:t>
        <a:bodyPr/>
        <a:lstStyle/>
        <a:p>
          <a:pPr algn="ctr"/>
          <a:r>
            <a:rPr lang="sr-Cyrl-RS" sz="900" b="1">
              <a:latin typeface="Times New Roman" pitchFamily="18" charset="0"/>
              <a:ea typeface="Verdana" pitchFamily="34" charset="0"/>
              <a:cs typeface="Times New Roman" pitchFamily="18" charset="0"/>
            </a:rPr>
            <a:t>ИЗВРШНИ ДИРЕКТОР ЗА ЕКОНОМСКЕ ПОСЛОВЕ</a:t>
          </a:r>
          <a:endParaRPr lang="en-US" sz="900" b="1">
            <a:latin typeface="Times New Roman" pitchFamily="18" charset="0"/>
            <a:ea typeface="Verdana" pitchFamily="34" charset="0"/>
            <a:cs typeface="Times New Roman" pitchFamily="18" charset="0"/>
          </a:endParaRPr>
        </a:p>
      </dgm:t>
    </dgm:pt>
    <dgm:pt modelId="{DFB60BBC-333D-494C-8C9E-AA3C52CCEC74}" type="parTrans" cxnId="{926C67FE-CB90-48AE-A8F2-C1CE166D5F27}">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45E3E6BA-AC8B-4430-8EFA-CDB6C82928D7}" type="sibTrans" cxnId="{926C67FE-CB90-48AE-A8F2-C1CE166D5F27}">
      <dgm:prSet/>
      <dgm:spPr/>
      <dgm:t>
        <a:bodyPr/>
        <a:lstStyle/>
        <a:p>
          <a:pPr algn="ctr"/>
          <a:endParaRPr lang="en-US">
            <a:solidFill>
              <a:schemeClr val="tx2"/>
            </a:solidFill>
            <a:latin typeface="Times New Roman" pitchFamily="18" charset="0"/>
            <a:cs typeface="Times New Roman" pitchFamily="18" charset="0"/>
          </a:endParaRPr>
        </a:p>
      </dgm:t>
    </dgm:pt>
    <dgm:pt modelId="{8DBD6D12-BE55-4DB3-AF10-7C64BCF9D706}">
      <dgm:prSet phldrT="[Text]" custT="1"/>
      <dgm:spPr/>
      <dgm:t>
        <a:bodyPr/>
        <a:lstStyle/>
        <a:p>
          <a:pPr algn="ctr"/>
          <a:r>
            <a:rPr lang="sr-Cyrl-RS" sz="900">
              <a:latin typeface="Times New Roman" pitchFamily="18" charset="0"/>
              <a:ea typeface="Verdana" pitchFamily="34" charset="0"/>
              <a:cs typeface="Times New Roman" pitchFamily="18" charset="0"/>
            </a:rPr>
            <a:t>СЕКТОР РАЗВОЈА</a:t>
          </a:r>
          <a:endParaRPr lang="en-US" sz="900">
            <a:latin typeface="Times New Roman" pitchFamily="18" charset="0"/>
            <a:ea typeface="Verdana" pitchFamily="34" charset="0"/>
            <a:cs typeface="Times New Roman" pitchFamily="18" charset="0"/>
          </a:endParaRPr>
        </a:p>
      </dgm:t>
    </dgm:pt>
    <dgm:pt modelId="{94174E34-F31B-469B-804C-19F8B0577BDB}" type="parTrans" cxnId="{EDA26F46-CE2E-4360-BB53-0A4723A3EB40}">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2B6947D7-B1FD-428F-AAF2-37A3A102A9C1}" type="sibTrans" cxnId="{EDA26F46-CE2E-4360-BB53-0A4723A3EB40}">
      <dgm:prSet/>
      <dgm:spPr/>
      <dgm:t>
        <a:bodyPr/>
        <a:lstStyle/>
        <a:p>
          <a:pPr algn="ctr"/>
          <a:endParaRPr lang="en-US">
            <a:solidFill>
              <a:schemeClr val="tx2"/>
            </a:solidFill>
            <a:latin typeface="Times New Roman" pitchFamily="18" charset="0"/>
            <a:cs typeface="Times New Roman" pitchFamily="18" charset="0"/>
          </a:endParaRPr>
        </a:p>
      </dgm:t>
    </dgm:pt>
    <dgm:pt modelId="{D051651C-8A3C-4A9E-BDFA-5F3073479D36}">
      <dgm:prSet phldrT="[Text]" custT="1"/>
      <dgm:spPr/>
      <dgm:t>
        <a:bodyPr/>
        <a:lstStyle/>
        <a:p>
          <a:pPr algn="ctr"/>
          <a:r>
            <a:rPr lang="sr-Cyrl-RS" sz="900">
              <a:latin typeface="Times New Roman" pitchFamily="18" charset="0"/>
              <a:ea typeface="Verdana" pitchFamily="34" charset="0"/>
              <a:cs typeface="Times New Roman" pitchFamily="18" charset="0"/>
            </a:rPr>
            <a:t>СЕКТОР КВАЛИТЕТА ВОДЕ И ЕКОЛОГИЈЕ</a:t>
          </a:r>
          <a:endParaRPr lang="en-US" sz="900">
            <a:latin typeface="Times New Roman" pitchFamily="18" charset="0"/>
            <a:ea typeface="Verdana" pitchFamily="34" charset="0"/>
            <a:cs typeface="Times New Roman" pitchFamily="18" charset="0"/>
          </a:endParaRPr>
        </a:p>
      </dgm:t>
    </dgm:pt>
    <dgm:pt modelId="{A7C22230-0EB6-4FD3-82F7-4DD0A40B1B38}" type="parTrans" cxnId="{E77FF12D-7B79-465A-936A-CECA8497E00B}">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EE3471C-B1BC-4909-9DCB-D2F8E851E411}" type="sibTrans" cxnId="{E77FF12D-7B79-465A-936A-CECA8497E00B}">
      <dgm:prSet/>
      <dgm:spPr/>
      <dgm:t>
        <a:bodyPr/>
        <a:lstStyle/>
        <a:p>
          <a:pPr algn="ctr"/>
          <a:endParaRPr lang="en-US">
            <a:solidFill>
              <a:schemeClr val="tx2"/>
            </a:solidFill>
            <a:latin typeface="Times New Roman" pitchFamily="18" charset="0"/>
            <a:cs typeface="Times New Roman" pitchFamily="18" charset="0"/>
          </a:endParaRPr>
        </a:p>
      </dgm:t>
    </dgm:pt>
    <dgm:pt modelId="{8EF249D2-36E4-4D6C-928F-C721A041DFD0}">
      <dgm:prSet phldrT="[Text]" custT="1"/>
      <dgm:spPr/>
      <dgm:t>
        <a:bodyPr/>
        <a:lstStyle/>
        <a:p>
          <a:pPr algn="ctr"/>
          <a:r>
            <a:rPr lang="sr-Cyrl-RS" sz="900">
              <a:latin typeface="Times New Roman" pitchFamily="18" charset="0"/>
              <a:ea typeface="Verdana" pitchFamily="34" charset="0"/>
              <a:cs typeface="Times New Roman" pitchFamily="18" charset="0"/>
            </a:rPr>
            <a:t>СЕКТОР ОДРЖАВАЊЕ</a:t>
          </a:r>
          <a:endParaRPr lang="en-US" sz="900">
            <a:latin typeface="Times New Roman" pitchFamily="18" charset="0"/>
            <a:ea typeface="Verdana" pitchFamily="34" charset="0"/>
            <a:cs typeface="Times New Roman" pitchFamily="18" charset="0"/>
          </a:endParaRPr>
        </a:p>
      </dgm:t>
    </dgm:pt>
    <dgm:pt modelId="{3680A53F-1698-4A16-ADB9-FEA577BA9F53}" type="parTrans" cxnId="{BCBEB3C9-6DC8-4156-8B73-ACCAC8BAFFD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691B8FC0-1C38-473A-AF12-F682F0957FB8}" type="sibTrans" cxnId="{BCBEB3C9-6DC8-4156-8B73-ACCAC8BAFFDD}">
      <dgm:prSet/>
      <dgm:spPr/>
      <dgm:t>
        <a:bodyPr/>
        <a:lstStyle/>
        <a:p>
          <a:pPr algn="ctr"/>
          <a:endParaRPr lang="en-US">
            <a:solidFill>
              <a:schemeClr val="tx2"/>
            </a:solidFill>
            <a:latin typeface="Times New Roman" pitchFamily="18" charset="0"/>
            <a:cs typeface="Times New Roman" pitchFamily="18" charset="0"/>
          </a:endParaRPr>
        </a:p>
      </dgm:t>
    </dgm:pt>
    <dgm:pt modelId="{76C62562-ADA3-4B6D-AAA8-2CC285EF8554}">
      <dgm:prSet phldrT="[Text]" custT="1"/>
      <dgm:spPr/>
      <dgm:t>
        <a:bodyPr/>
        <a:lstStyle/>
        <a:p>
          <a:pPr algn="ctr"/>
          <a:r>
            <a:rPr lang="sr-Cyrl-RS" sz="900">
              <a:latin typeface="Times New Roman" pitchFamily="18" charset="0"/>
              <a:ea typeface="Verdana" pitchFamily="34" charset="0"/>
              <a:cs typeface="Times New Roman" pitchFamily="18" charset="0"/>
            </a:rPr>
            <a:t>СЕКТОР ПРОИЗВОДЊЕ И ДИСТРИБУЦИЈЕ ВОДЕ</a:t>
          </a:r>
          <a:endParaRPr lang="en-US" sz="900">
            <a:latin typeface="Times New Roman" pitchFamily="18" charset="0"/>
            <a:ea typeface="Verdana" pitchFamily="34" charset="0"/>
            <a:cs typeface="Times New Roman" pitchFamily="18" charset="0"/>
          </a:endParaRPr>
        </a:p>
      </dgm:t>
    </dgm:pt>
    <dgm:pt modelId="{65944F67-D7D4-496C-BA64-53949F86ED82}" type="parTrans" cxnId="{33AEF46F-647C-4402-8FCC-5D15864DA3E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332F50CF-F708-4F74-A351-A8BE1D30D436}" type="sibTrans" cxnId="{33AEF46F-647C-4402-8FCC-5D15864DA3ED}">
      <dgm:prSet/>
      <dgm:spPr/>
      <dgm:t>
        <a:bodyPr/>
        <a:lstStyle/>
        <a:p>
          <a:pPr algn="ctr"/>
          <a:endParaRPr lang="en-US">
            <a:solidFill>
              <a:schemeClr val="tx2"/>
            </a:solidFill>
            <a:latin typeface="Times New Roman" pitchFamily="18" charset="0"/>
            <a:cs typeface="Times New Roman" pitchFamily="18" charset="0"/>
          </a:endParaRPr>
        </a:p>
      </dgm:t>
    </dgm:pt>
    <dgm:pt modelId="{C4E3EAC9-A23A-4F46-9067-E8FF8E8A6DE4}">
      <dgm:prSet phldrT="[Text]" custT="1"/>
      <dgm:spPr/>
      <dgm:t>
        <a:bodyPr/>
        <a:lstStyle/>
        <a:p>
          <a:pPr algn="ctr"/>
          <a:r>
            <a:rPr lang="sr-Cyrl-RS" sz="900">
              <a:latin typeface="Times New Roman" pitchFamily="18" charset="0"/>
              <a:ea typeface="Verdana" pitchFamily="34" charset="0"/>
              <a:cs typeface="Times New Roman" pitchFamily="18" charset="0"/>
            </a:rPr>
            <a:t>СЕКТОР ЗА ФИНАНСИЈСКЕ ПОСЛОВЕ</a:t>
          </a:r>
          <a:endParaRPr lang="en-US" sz="900">
            <a:latin typeface="Times New Roman" pitchFamily="18" charset="0"/>
            <a:ea typeface="Verdana" pitchFamily="34" charset="0"/>
            <a:cs typeface="Times New Roman" pitchFamily="18" charset="0"/>
          </a:endParaRPr>
        </a:p>
      </dgm:t>
    </dgm:pt>
    <dgm:pt modelId="{431E05AF-20C1-430E-97C4-332F8339528D}" type="parTrans" cxnId="{9517351C-C414-4945-881B-4F354F7F7A3C}">
      <dgm:prSet/>
      <dgm:spPr/>
      <dgm:t>
        <a:bodyPr/>
        <a:lstStyle/>
        <a:p>
          <a:pPr algn="ctr"/>
          <a:endParaRPr lang="en-US"/>
        </a:p>
      </dgm:t>
    </dgm:pt>
    <dgm:pt modelId="{EDE72331-179B-4EB9-BD0C-709E3F764D90}" type="sibTrans" cxnId="{9517351C-C414-4945-881B-4F354F7F7A3C}">
      <dgm:prSet/>
      <dgm:spPr/>
      <dgm:t>
        <a:bodyPr/>
        <a:lstStyle/>
        <a:p>
          <a:pPr algn="ctr"/>
          <a:endParaRPr lang="en-US">
            <a:solidFill>
              <a:schemeClr val="tx2"/>
            </a:solidFill>
            <a:latin typeface="Times New Roman" pitchFamily="18" charset="0"/>
            <a:cs typeface="Times New Roman" pitchFamily="18" charset="0"/>
          </a:endParaRPr>
        </a:p>
      </dgm:t>
    </dgm:pt>
    <dgm:pt modelId="{911B44F7-5D9D-4AA1-ABE3-EDA0C90AB6C6}">
      <dgm:prSet phldrT="[Text]" custT="1"/>
      <dgm:spPr/>
      <dgm:t>
        <a:bodyPr/>
        <a:lstStyle/>
        <a:p>
          <a:pPr algn="ctr"/>
          <a:r>
            <a:rPr lang="sr-Cyrl-RS" sz="900">
              <a:latin typeface="Times New Roman" pitchFamily="18" charset="0"/>
              <a:ea typeface="Verdana" pitchFamily="34" charset="0"/>
              <a:cs typeface="Times New Roman" pitchFamily="18" charset="0"/>
            </a:rPr>
            <a:t>СЕКТОР ЗА КОМЕРЦИЈАЛНЕ ПОСЛОВЕ</a:t>
          </a:r>
          <a:endParaRPr lang="en-US" sz="900">
            <a:latin typeface="Times New Roman" pitchFamily="18" charset="0"/>
            <a:ea typeface="Verdana" pitchFamily="34" charset="0"/>
            <a:cs typeface="Times New Roman" pitchFamily="18" charset="0"/>
          </a:endParaRPr>
        </a:p>
      </dgm:t>
    </dgm:pt>
    <dgm:pt modelId="{804B6A49-2B92-4CA1-B73A-7452F067D004}" type="parTrans" cxnId="{E42C20C9-9EB7-479E-9BAE-170A124BABF0}">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D553F8F-EA56-41CD-9C36-010BFCD1BF01}" type="sibTrans" cxnId="{E42C20C9-9EB7-479E-9BAE-170A124BABF0}">
      <dgm:prSet/>
      <dgm:spPr/>
      <dgm:t>
        <a:bodyPr/>
        <a:lstStyle/>
        <a:p>
          <a:pPr algn="ctr"/>
          <a:endParaRPr lang="en-US">
            <a:solidFill>
              <a:schemeClr val="tx2"/>
            </a:solidFill>
            <a:latin typeface="Times New Roman" pitchFamily="18" charset="0"/>
            <a:cs typeface="Times New Roman" pitchFamily="18" charset="0"/>
          </a:endParaRPr>
        </a:p>
      </dgm:t>
    </dgm:pt>
    <dgm:pt modelId="{23993E72-2878-4B04-8355-2AC03A7B45F5}">
      <dgm:prSet phldrT="[Text]" custT="1"/>
      <dgm:spPr>
        <a:solidFill>
          <a:schemeClr val="tx2">
            <a:lumMod val="20000"/>
            <a:lumOff val="80000"/>
          </a:schemeClr>
        </a:solidFill>
      </dgm:spPr>
      <dgm:t>
        <a:bodyPr/>
        <a:lstStyle/>
        <a:p>
          <a:pPr algn="ctr"/>
          <a:r>
            <a:rPr lang="sr-Cyrl-BA" sz="900" b="1">
              <a:latin typeface="Times New Roman" pitchFamily="18" charset="0"/>
              <a:ea typeface="Verdana" pitchFamily="34" charset="0"/>
              <a:cs typeface="Times New Roman" pitchFamily="18" charset="0"/>
            </a:rPr>
            <a:t>ИЗВРШНИ ДИРЕКТОР ЗА </a:t>
          </a:r>
          <a:r>
            <a:rPr lang="sr-Cyrl-RS" sz="900" b="1">
              <a:latin typeface="Times New Roman" pitchFamily="18" charset="0"/>
              <a:ea typeface="Verdana" pitchFamily="34" charset="0"/>
              <a:cs typeface="Times New Roman" pitchFamily="18" charset="0"/>
            </a:rPr>
            <a:t>ПРАВНЕ И ОПШТЕ ПОСЛОВЕ</a:t>
          </a:r>
          <a:endParaRPr lang="en-US" sz="900" b="1">
            <a:latin typeface="Times New Roman" pitchFamily="18" charset="0"/>
            <a:ea typeface="Verdana" pitchFamily="34" charset="0"/>
            <a:cs typeface="Times New Roman" pitchFamily="18" charset="0"/>
          </a:endParaRPr>
        </a:p>
      </dgm:t>
    </dgm:pt>
    <dgm:pt modelId="{72ECEA1B-DB1E-44C2-A434-222ABB9AFBAA}" type="parTrans" cxnId="{C4963492-5118-47F8-BB87-F187447862C2}">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E4917F9-34D0-4F99-9796-F8DCC55F64FD}" type="sibTrans" cxnId="{C4963492-5118-47F8-BB87-F187447862C2}">
      <dgm:prSet/>
      <dgm:spPr/>
      <dgm:t>
        <a:bodyPr/>
        <a:lstStyle/>
        <a:p>
          <a:pPr algn="ctr"/>
          <a:endParaRPr lang="en-US">
            <a:solidFill>
              <a:schemeClr val="tx2"/>
            </a:solidFill>
            <a:latin typeface="Times New Roman" pitchFamily="18" charset="0"/>
            <a:cs typeface="Times New Roman" pitchFamily="18" charset="0"/>
          </a:endParaRPr>
        </a:p>
      </dgm:t>
    </dgm:pt>
    <dgm:pt modelId="{5A572C56-3E2F-4CA3-8AE9-0F06D9BB2BB1}">
      <dgm:prSet phldrT="[Text]" custT="1"/>
      <dgm:spPr/>
      <dgm:t>
        <a:bodyPr/>
        <a:lstStyle/>
        <a:p>
          <a:pPr algn="ctr"/>
          <a:r>
            <a:rPr lang="sr-Cyrl-RS" sz="900">
              <a:latin typeface="Times New Roman" pitchFamily="18" charset="0"/>
              <a:ea typeface="Verdana" pitchFamily="34" charset="0"/>
              <a:cs typeface="Times New Roman" pitchFamily="18" charset="0"/>
            </a:rPr>
            <a:t>ОДЈЕЉЕЊЕ ЗА ИНФОРМАЦИОНЕ ТЕХНОЛОГИЈЕ</a:t>
          </a:r>
          <a:endParaRPr lang="en-US" sz="900">
            <a:latin typeface="Times New Roman" pitchFamily="18" charset="0"/>
            <a:ea typeface="Verdana" pitchFamily="34" charset="0"/>
            <a:cs typeface="Times New Roman" pitchFamily="18" charset="0"/>
          </a:endParaRPr>
        </a:p>
      </dgm:t>
    </dgm:pt>
    <dgm:pt modelId="{C0D5FEE2-43F0-40DC-8C2F-AB603D1FCA02}" type="parTrans" cxnId="{67C464A0-859C-4F49-9F95-60E66A8AB843}">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D1440BBC-4F26-4FB8-9DE1-9DC24D03D6AA}" type="sibTrans" cxnId="{67C464A0-859C-4F49-9F95-60E66A8AB843}">
      <dgm:prSet/>
      <dgm:spPr/>
      <dgm:t>
        <a:bodyPr/>
        <a:lstStyle/>
        <a:p>
          <a:pPr algn="ctr"/>
          <a:endParaRPr lang="en-US">
            <a:solidFill>
              <a:schemeClr val="tx2"/>
            </a:solidFill>
            <a:latin typeface="Times New Roman" pitchFamily="18" charset="0"/>
            <a:cs typeface="Times New Roman" pitchFamily="18" charset="0"/>
          </a:endParaRPr>
        </a:p>
      </dgm:t>
    </dgm:pt>
    <dgm:pt modelId="{5E2272F1-67E9-4B9D-B204-3338893A4292}">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114300">
            <a:schemeClr val="tx2"/>
          </a:innerShdw>
        </a:effectLst>
        <a:scene3d>
          <a:camera prst="orthographicFront"/>
          <a:lightRig rig="threePt" dir="t"/>
        </a:scene3d>
        <a:sp3d>
          <a:bevelT w="190500" prst="relaxedInset"/>
        </a:sp3d>
      </dgm:spPr>
      <dgm:t>
        <a:bodyPr/>
        <a:lstStyle/>
        <a:p>
          <a:pPr algn="ctr"/>
          <a:r>
            <a:rPr lang="sr-Cyrl-RS" sz="1100" b="1">
              <a:latin typeface="Times New Roman" pitchFamily="18" charset="0"/>
              <a:ea typeface="Verdana" pitchFamily="34" charset="0"/>
              <a:cs typeface="Times New Roman" pitchFamily="18" charset="0"/>
            </a:rPr>
            <a:t>УПРАВА ДРУШТВА</a:t>
          </a:r>
          <a:endParaRPr lang="en-US" sz="1100" b="1">
            <a:latin typeface="Times New Roman" pitchFamily="18" charset="0"/>
            <a:ea typeface="Verdana" pitchFamily="34" charset="0"/>
            <a:cs typeface="Times New Roman" pitchFamily="18" charset="0"/>
          </a:endParaRPr>
        </a:p>
      </dgm:t>
    </dgm:pt>
    <dgm:pt modelId="{853DCACD-B7B3-4835-915A-AD9E4BDC016B}" type="parTrans" cxnId="{4941A666-8887-41B0-9047-E5ADBF38A608}">
      <dgm:prSet/>
      <dgm:spPr/>
      <dgm:t>
        <a:bodyPr/>
        <a:lstStyle/>
        <a:p>
          <a:pPr algn="ctr"/>
          <a:endParaRPr lang="en-US">
            <a:solidFill>
              <a:schemeClr val="tx2"/>
            </a:solidFill>
            <a:latin typeface="Times New Roman" pitchFamily="18" charset="0"/>
            <a:cs typeface="Times New Roman" pitchFamily="18" charset="0"/>
          </a:endParaRPr>
        </a:p>
      </dgm:t>
    </dgm:pt>
    <dgm:pt modelId="{3AF7F0BA-E5D4-4807-8601-B87D226616D3}" type="sibTrans" cxnId="{4941A666-8887-41B0-9047-E5ADBF38A608}">
      <dgm:prSet/>
      <dgm:spPr/>
      <dgm:t>
        <a:bodyPr/>
        <a:lstStyle/>
        <a:p>
          <a:pPr algn="ctr"/>
          <a:endParaRPr lang="en-US">
            <a:solidFill>
              <a:schemeClr val="tx2"/>
            </a:solidFill>
            <a:latin typeface="Times New Roman" pitchFamily="18" charset="0"/>
            <a:cs typeface="Times New Roman" pitchFamily="18" charset="0"/>
          </a:endParaRPr>
        </a:p>
      </dgm:t>
    </dgm:pt>
    <dgm:pt modelId="{7AD4AA89-FF42-4295-864C-0B7E6015941D}">
      <dgm:prSet phldrT="[Text]" custT="1"/>
      <dgm:spPr/>
      <dgm:t>
        <a:bodyPr/>
        <a:lstStyle/>
        <a:p>
          <a:pPr algn="ctr"/>
          <a:r>
            <a:rPr lang="sr-Cyrl-BA" sz="900">
              <a:latin typeface="Times New Roman" pitchFamily="18" charset="0"/>
              <a:ea typeface="Verdana" pitchFamily="34" charset="0"/>
              <a:cs typeface="Times New Roman" pitchFamily="18" charset="0"/>
            </a:rPr>
            <a:t>СЕКТОР ЗА ПРАВНЕ И ОПШТЕ ПОСЛОВЕ</a:t>
          </a:r>
          <a:endParaRPr lang="en-US" sz="900">
            <a:latin typeface="Times New Roman" pitchFamily="18" charset="0"/>
            <a:ea typeface="Verdana" pitchFamily="34" charset="0"/>
            <a:cs typeface="Times New Roman" pitchFamily="18" charset="0"/>
          </a:endParaRPr>
        </a:p>
      </dgm:t>
    </dgm:pt>
    <dgm:pt modelId="{2A2A4CB5-CF8C-4AED-9BB3-20E18C7045A8}" type="parTrans" cxnId="{FDEE1129-D936-48D7-B7BC-A32DF03AB511}">
      <dgm:prSet/>
      <dgm:spPr/>
      <dgm:t>
        <a:bodyPr/>
        <a:lstStyle/>
        <a:p>
          <a:pPr algn="ctr"/>
          <a:endParaRPr lang="en-US"/>
        </a:p>
      </dgm:t>
    </dgm:pt>
    <dgm:pt modelId="{817F753F-1F3D-4DE4-98FB-9EE545BC1C5B}" type="sibTrans" cxnId="{FDEE1129-D936-48D7-B7BC-A32DF03AB511}">
      <dgm:prSet/>
      <dgm:spPr/>
      <dgm:t>
        <a:bodyPr/>
        <a:lstStyle/>
        <a:p>
          <a:pPr algn="ctr"/>
          <a:endParaRPr lang="en-US"/>
        </a:p>
      </dgm:t>
    </dgm:pt>
    <dgm:pt modelId="{9EE2B0F0-0260-4373-95F0-898AD9B42778}">
      <dgm:prSet custT="1"/>
      <dgm:spPr/>
      <dgm:t>
        <a:bodyPr/>
        <a:lstStyle/>
        <a:p>
          <a:pPr algn="ctr"/>
          <a:r>
            <a:rPr lang="sr-Cyrl-RS" sz="900">
              <a:latin typeface="Times New Roman" panose="02020603050405020304" pitchFamily="18" charset="0"/>
              <a:cs typeface="Times New Roman" panose="02020603050405020304" pitchFamily="18" charset="0"/>
            </a:rPr>
            <a:t>ОДЈЕЉЕЊЕ СЕОСКИ ВОДОВОДИ</a:t>
          </a:r>
        </a:p>
      </dgm:t>
    </dgm:pt>
    <dgm:pt modelId="{55F37419-E37C-41C3-977B-D03D1257751C}" type="parTrans" cxnId="{ED626875-4112-4D5D-B391-7888C703A31A}">
      <dgm:prSet/>
      <dgm:spPr/>
      <dgm:t>
        <a:bodyPr/>
        <a:lstStyle/>
        <a:p>
          <a:pPr algn="ctr"/>
          <a:endParaRPr lang="en-US"/>
        </a:p>
      </dgm:t>
    </dgm:pt>
    <dgm:pt modelId="{89D3562F-5054-4FA1-8EEA-79F57858FC22}" type="sibTrans" cxnId="{ED626875-4112-4D5D-B391-7888C703A31A}">
      <dgm:prSet/>
      <dgm:spPr/>
      <dgm:t>
        <a:bodyPr/>
        <a:lstStyle/>
        <a:p>
          <a:pPr algn="ctr"/>
          <a:endParaRPr lang="en-US"/>
        </a:p>
      </dgm:t>
    </dgm:pt>
    <dgm:pt modelId="{5E2CA6C6-CC30-4D2E-9EB7-E7342015BFAF}">
      <dgm:prSet custT="1"/>
      <dgm:spPr>
        <a:solidFill>
          <a:schemeClr val="tx2">
            <a:lumMod val="20000"/>
            <a:lumOff val="80000"/>
          </a:schemeClr>
        </a:solidFill>
      </dgm:spPr>
      <dgm:t>
        <a:bodyPr/>
        <a:lstStyle/>
        <a:p>
          <a:r>
            <a:rPr lang="sr-Cyrl-RS" sz="900" b="1">
              <a:latin typeface="Times New Roman" panose="02020603050405020304" pitchFamily="18" charset="0"/>
              <a:cs typeface="Times New Roman" panose="02020603050405020304" pitchFamily="18" charset="0"/>
            </a:rPr>
            <a:t>ИЗВРШНИ ДИРЕКТОР ЗА ЕК. РАЗВОЈ, СТРАТ. ПЛАНИРАЊЕ И АНАЛИЗУ</a:t>
          </a:r>
          <a:endParaRPr lang="en-US" sz="900" b="1">
            <a:latin typeface="Times New Roman" panose="02020603050405020304" pitchFamily="18" charset="0"/>
            <a:cs typeface="Times New Roman" panose="02020603050405020304" pitchFamily="18" charset="0"/>
          </a:endParaRPr>
        </a:p>
      </dgm:t>
    </dgm:pt>
    <dgm:pt modelId="{F3B48054-2C8E-4FB8-8587-67AAD69CBA57}" type="parTrans" cxnId="{4572856E-D5DD-418D-AEDF-3A779168A595}">
      <dgm:prSet/>
      <dgm:spPr/>
      <dgm:t>
        <a:bodyPr/>
        <a:lstStyle/>
        <a:p>
          <a:endParaRPr lang="en-US"/>
        </a:p>
      </dgm:t>
    </dgm:pt>
    <dgm:pt modelId="{7D7A3870-CFCE-470C-863A-DAA8D07EF4E3}" type="sibTrans" cxnId="{4572856E-D5DD-418D-AEDF-3A779168A595}">
      <dgm:prSet/>
      <dgm:spPr/>
      <dgm:t>
        <a:bodyPr/>
        <a:lstStyle/>
        <a:p>
          <a:endParaRPr lang="en-US"/>
        </a:p>
      </dgm:t>
    </dgm:pt>
    <dgm:pt modelId="{AB9AC3DD-463B-4885-92BA-72682661B641}">
      <dgm:prSet custT="1"/>
      <dgm:spPr/>
      <dgm:t>
        <a:bodyPr/>
        <a:lstStyle/>
        <a:p>
          <a:r>
            <a:rPr lang="sr-Cyrl-RS" sz="900">
              <a:latin typeface="Times New Roman" panose="02020603050405020304" pitchFamily="18" charset="0"/>
              <a:cs typeface="Times New Roman" panose="02020603050405020304" pitchFamily="18" charset="0"/>
            </a:rPr>
            <a:t>СЕКТОР ЗА ЕК. РАЗВОЈ, СТРАТ. ПЛАНИРАЊЕ И АНАЛИЗУ</a:t>
          </a:r>
          <a:endParaRPr lang="en-US" sz="900">
            <a:latin typeface="Times New Roman" panose="02020603050405020304" pitchFamily="18" charset="0"/>
            <a:cs typeface="Times New Roman" panose="02020603050405020304" pitchFamily="18" charset="0"/>
          </a:endParaRPr>
        </a:p>
      </dgm:t>
    </dgm:pt>
    <dgm:pt modelId="{10B474F9-CAEA-4EB7-996F-B9AC6369A90C}" type="parTrans" cxnId="{6C60BFE1-C064-4AA6-88EC-83C6BCB2466A}">
      <dgm:prSet/>
      <dgm:spPr/>
      <dgm:t>
        <a:bodyPr/>
        <a:lstStyle/>
        <a:p>
          <a:endParaRPr lang="en-US"/>
        </a:p>
      </dgm:t>
    </dgm:pt>
    <dgm:pt modelId="{AA0E9990-F137-443B-AADA-5559AB654F4D}" type="sibTrans" cxnId="{6C60BFE1-C064-4AA6-88EC-83C6BCB2466A}">
      <dgm:prSet/>
      <dgm:spPr/>
      <dgm:t>
        <a:bodyPr/>
        <a:lstStyle/>
        <a:p>
          <a:endParaRPr lang="en-US"/>
        </a:p>
      </dgm:t>
    </dgm:pt>
    <dgm:pt modelId="{E3073C81-699A-41D4-9D83-1A0067DC35B5}">
      <dgm:prSet custT="1"/>
      <dgm:spPr/>
      <dgm:t>
        <a:bodyPr/>
        <a:lstStyle/>
        <a:p>
          <a:r>
            <a:rPr lang="sr-Cyrl-RS" sz="900">
              <a:latin typeface="Times New Roman" panose="02020603050405020304" pitchFamily="18" charset="0"/>
              <a:cs typeface="Times New Roman" panose="02020603050405020304" pitchFamily="18" charset="0"/>
            </a:rPr>
            <a:t>ОДЈЕЉЕЊЕ ЗА ЕК. РАЗВОЈ, ПЛАН И АНАЛИЗУ</a:t>
          </a:r>
          <a:endParaRPr lang="en-US" sz="900">
            <a:latin typeface="Times New Roman" panose="02020603050405020304" pitchFamily="18" charset="0"/>
            <a:cs typeface="Times New Roman" panose="02020603050405020304" pitchFamily="18" charset="0"/>
          </a:endParaRPr>
        </a:p>
      </dgm:t>
    </dgm:pt>
    <dgm:pt modelId="{4A13623C-F3FC-4F69-A94C-2075CC6CDC04}" type="parTrans" cxnId="{BC20D674-33B3-4963-AA4E-65EC03858BB5}">
      <dgm:prSet/>
      <dgm:spPr/>
      <dgm:t>
        <a:bodyPr/>
        <a:lstStyle/>
        <a:p>
          <a:endParaRPr lang="en-US"/>
        </a:p>
      </dgm:t>
    </dgm:pt>
    <dgm:pt modelId="{FB6DAEB1-C90D-4FA9-BC46-3DFB1709E15F}" type="sibTrans" cxnId="{BC20D674-33B3-4963-AA4E-65EC03858BB5}">
      <dgm:prSet/>
      <dgm:spPr/>
      <dgm:t>
        <a:bodyPr/>
        <a:lstStyle/>
        <a:p>
          <a:endParaRPr lang="en-US"/>
        </a:p>
      </dgm:t>
    </dgm:pt>
    <dgm:pt modelId="{2A19ADAF-2E09-4A73-A712-53826D2B4725}">
      <dgm:prSet custT="1"/>
      <dgm:spPr/>
      <dgm:t>
        <a:bodyPr/>
        <a:lstStyle/>
        <a:p>
          <a:r>
            <a:rPr lang="sr-Cyrl-RS" sz="800">
              <a:latin typeface="Times New Roman" panose="02020603050405020304" pitchFamily="18" charset="0"/>
              <a:cs typeface="Times New Roman" panose="02020603050405020304" pitchFamily="18" charset="0"/>
            </a:rPr>
            <a:t>ОДЈЕЉЕЊЕ ЗА ПРОЈЕКТЕ, ДОМАЋУ И МЕЂУНАРОДНУ САРАДЊУ</a:t>
          </a:r>
          <a:endParaRPr lang="en-US" sz="800">
            <a:latin typeface="Times New Roman" panose="02020603050405020304" pitchFamily="18" charset="0"/>
            <a:cs typeface="Times New Roman" panose="02020603050405020304" pitchFamily="18" charset="0"/>
          </a:endParaRPr>
        </a:p>
      </dgm:t>
    </dgm:pt>
    <dgm:pt modelId="{D6992749-16D5-4AC1-BB63-F4B8CEC6BC5D}" type="parTrans" cxnId="{DA18AE0E-DD53-4034-A4F5-2597CC0FA445}">
      <dgm:prSet/>
      <dgm:spPr/>
      <dgm:t>
        <a:bodyPr/>
        <a:lstStyle/>
        <a:p>
          <a:endParaRPr lang="en-US"/>
        </a:p>
      </dgm:t>
    </dgm:pt>
    <dgm:pt modelId="{A58EBCF3-B206-48D8-A029-0BD3E457A166}" type="sibTrans" cxnId="{DA18AE0E-DD53-4034-A4F5-2597CC0FA445}">
      <dgm:prSet/>
      <dgm:spPr/>
      <dgm:t>
        <a:bodyPr/>
        <a:lstStyle/>
        <a:p>
          <a:endParaRPr lang="en-US"/>
        </a:p>
      </dgm:t>
    </dgm:pt>
    <dgm:pt modelId="{04F3018C-5B12-4D2D-84E2-80AA0B7E45A4}">
      <dgm:prSet phldrT="[Text]" custT="1"/>
      <dgm:spPr/>
      <dgm:t>
        <a:bodyPr/>
        <a:lstStyle/>
        <a:p>
          <a:r>
            <a:rPr lang="sr-Cyrl-RS" sz="900">
              <a:latin typeface="Times New Roman" pitchFamily="18" charset="0"/>
              <a:ea typeface="Verdana" pitchFamily="34" charset="0"/>
              <a:cs typeface="Times New Roman" pitchFamily="18" charset="0"/>
            </a:rPr>
            <a:t>СЛУЖБА ОБРАЧУНА/ ПРОДАЈЕ</a:t>
          </a:r>
          <a:endParaRPr lang="en-US" sz="900">
            <a:latin typeface="Times New Roman" pitchFamily="18" charset="0"/>
            <a:ea typeface="Verdana" pitchFamily="34" charset="0"/>
            <a:cs typeface="Times New Roman" pitchFamily="18" charset="0"/>
          </a:endParaRPr>
        </a:p>
      </dgm:t>
    </dgm:pt>
    <dgm:pt modelId="{F957752A-62E6-4587-B92C-DA84F2A63F08}" type="parTrans" cxnId="{A10BFACA-353B-461C-80AB-A40CADEA2CE7}">
      <dgm:prSet/>
      <dgm:spPr/>
      <dgm:t>
        <a:bodyPr/>
        <a:lstStyle/>
        <a:p>
          <a:endParaRPr lang="en-US"/>
        </a:p>
      </dgm:t>
    </dgm:pt>
    <dgm:pt modelId="{42FB4663-8A32-4569-80B3-42304C5EFA91}" type="sibTrans" cxnId="{A10BFACA-353B-461C-80AB-A40CADEA2CE7}">
      <dgm:prSet/>
      <dgm:spPr/>
      <dgm:t>
        <a:bodyPr/>
        <a:lstStyle/>
        <a:p>
          <a:endParaRPr lang="en-US"/>
        </a:p>
      </dgm:t>
    </dgm:pt>
    <dgm:pt modelId="{1A37E231-9040-4B58-A03F-8C43B4FAB2C7}">
      <dgm:prSet phldrT="[Text]" custT="1"/>
      <dgm:spPr/>
      <dgm:t>
        <a:bodyPr/>
        <a:lstStyle/>
        <a:p>
          <a:r>
            <a:rPr lang="sr-Cyrl-RS" sz="900">
              <a:latin typeface="Times New Roman" pitchFamily="18" charset="0"/>
              <a:ea typeface="Verdana" pitchFamily="34" charset="0"/>
              <a:cs typeface="Times New Roman" pitchFamily="18" charset="0"/>
            </a:rPr>
            <a:t>СЛУЖБА ЈАВНИХ НАБАВКИ</a:t>
          </a:r>
          <a:endParaRPr lang="en-US" sz="900">
            <a:latin typeface="Times New Roman" pitchFamily="18" charset="0"/>
            <a:ea typeface="Verdana" pitchFamily="34" charset="0"/>
            <a:cs typeface="Times New Roman" pitchFamily="18" charset="0"/>
          </a:endParaRPr>
        </a:p>
      </dgm:t>
    </dgm:pt>
    <dgm:pt modelId="{ABD5A272-9A4F-4812-92D6-699534B08FB7}" type="parTrans" cxnId="{40998F24-ECE9-486A-AB34-A4EC338D6549}">
      <dgm:prSet/>
      <dgm:spPr/>
      <dgm:t>
        <a:bodyPr/>
        <a:lstStyle/>
        <a:p>
          <a:endParaRPr lang="en-US"/>
        </a:p>
      </dgm:t>
    </dgm:pt>
    <dgm:pt modelId="{E8DC34BD-E21C-48B2-BE00-3E8F180602F9}" type="sibTrans" cxnId="{40998F24-ECE9-486A-AB34-A4EC338D6549}">
      <dgm:prSet/>
      <dgm:spPr/>
      <dgm:t>
        <a:bodyPr/>
        <a:lstStyle/>
        <a:p>
          <a:endParaRPr lang="en-US"/>
        </a:p>
      </dgm:t>
    </dgm:pt>
    <dgm:pt modelId="{9AE2E528-DA2C-4F09-B7DA-EB0A8D2128D0}">
      <dgm:prSet phldrT="[Text]" custT="1"/>
      <dgm:spPr/>
      <dgm:t>
        <a:bodyPr/>
        <a:lstStyle/>
        <a:p>
          <a:r>
            <a:rPr lang="sr-Cyrl-RS" sz="700">
              <a:latin typeface="Times New Roman" pitchFamily="18" charset="0"/>
              <a:ea typeface="Verdana" pitchFamily="34" charset="0"/>
              <a:cs typeface="Times New Roman" pitchFamily="18" charset="0"/>
            </a:rPr>
            <a:t>РАЧУНОВОДСТВО</a:t>
          </a:r>
          <a:endParaRPr lang="en-US" sz="700">
            <a:latin typeface="Times New Roman" pitchFamily="18" charset="0"/>
            <a:ea typeface="Verdana" pitchFamily="34" charset="0"/>
            <a:cs typeface="Times New Roman" pitchFamily="18" charset="0"/>
          </a:endParaRPr>
        </a:p>
      </dgm:t>
    </dgm:pt>
    <dgm:pt modelId="{C44B4C8A-D9BC-4B23-9CFC-5C8FF43463CC}" type="parTrans" cxnId="{AE77D3BB-39B0-4ED5-9FDF-A04C0998C19F}">
      <dgm:prSet/>
      <dgm:spPr/>
      <dgm:t>
        <a:bodyPr/>
        <a:lstStyle/>
        <a:p>
          <a:endParaRPr lang="en-US"/>
        </a:p>
      </dgm:t>
    </dgm:pt>
    <dgm:pt modelId="{A25FE77B-514C-4736-8164-8CF6E3371F4F}" type="sibTrans" cxnId="{AE77D3BB-39B0-4ED5-9FDF-A04C0998C19F}">
      <dgm:prSet/>
      <dgm:spPr/>
      <dgm:t>
        <a:bodyPr/>
        <a:lstStyle/>
        <a:p>
          <a:endParaRPr lang="en-US"/>
        </a:p>
      </dgm:t>
    </dgm:pt>
    <dgm:pt modelId="{E5ABB27D-7CCF-4B47-8685-EF84D02C0783}">
      <dgm:prSet phldrT="[Text]" custT="1"/>
      <dgm:spPr/>
      <dgm:t>
        <a:bodyPr/>
        <a:lstStyle/>
        <a:p>
          <a:r>
            <a:rPr lang="sr-Cyrl-RS" sz="900">
              <a:latin typeface="Times New Roman" pitchFamily="18" charset="0"/>
              <a:ea typeface="Verdana" pitchFamily="34" charset="0"/>
              <a:cs typeface="Times New Roman" pitchFamily="18" charset="0"/>
            </a:rPr>
            <a:t>СЛУЖБА НАПЛАТЕ</a:t>
          </a:r>
          <a:endParaRPr lang="en-US" sz="900">
            <a:latin typeface="Times New Roman" pitchFamily="18" charset="0"/>
            <a:ea typeface="Verdana" pitchFamily="34" charset="0"/>
            <a:cs typeface="Times New Roman" pitchFamily="18" charset="0"/>
          </a:endParaRPr>
        </a:p>
      </dgm:t>
    </dgm:pt>
    <dgm:pt modelId="{84189230-3E37-4D65-91F0-586271A6A7D1}" type="parTrans" cxnId="{4E84C322-48C4-4506-BC0B-395BB6F4AF58}">
      <dgm:prSet/>
      <dgm:spPr/>
      <dgm:t>
        <a:bodyPr/>
        <a:lstStyle/>
        <a:p>
          <a:endParaRPr lang="en-US"/>
        </a:p>
      </dgm:t>
    </dgm:pt>
    <dgm:pt modelId="{085C6A20-A6CD-44CC-A24F-B862A22D0687}" type="sibTrans" cxnId="{4E84C322-48C4-4506-BC0B-395BB6F4AF58}">
      <dgm:prSet/>
      <dgm:spPr/>
      <dgm:t>
        <a:bodyPr/>
        <a:lstStyle/>
        <a:p>
          <a:endParaRPr lang="en-US"/>
        </a:p>
      </dgm:t>
    </dgm:pt>
    <dgm:pt modelId="{8D069621-CA08-46A6-9C54-62FD7A470733}">
      <dgm:prSet custT="1"/>
      <dgm:spPr>
        <a:effectLst>
          <a:innerShdw blurRad="114300">
            <a:schemeClr val="accent1"/>
          </a:innerShdw>
        </a:effectLst>
      </dgm:spPr>
      <dgm:t>
        <a:bodyPr/>
        <a:lstStyle/>
        <a:p>
          <a:r>
            <a:rPr lang="sr-Cyrl-RS" sz="1000" b="1">
              <a:latin typeface="Times New Roman" panose="02020603050405020304" pitchFamily="18" charset="0"/>
              <a:cs typeface="Times New Roman" panose="02020603050405020304" pitchFamily="18" charset="0"/>
            </a:rPr>
            <a:t>НАДЗОРНИ ОДБОР</a:t>
          </a:r>
          <a:endParaRPr lang="en-US" sz="1000" b="1">
            <a:latin typeface="Times New Roman" panose="02020603050405020304" pitchFamily="18" charset="0"/>
            <a:cs typeface="Times New Roman" panose="02020603050405020304" pitchFamily="18" charset="0"/>
          </a:endParaRPr>
        </a:p>
      </dgm:t>
    </dgm:pt>
    <dgm:pt modelId="{157E0451-3067-436E-BAD7-220FC3026835}" type="parTrans" cxnId="{58E57417-B8A8-4F8F-A391-63C27854056D}">
      <dgm:prSet/>
      <dgm:spPr/>
      <dgm:t>
        <a:bodyPr/>
        <a:lstStyle/>
        <a:p>
          <a:endParaRPr lang="en-US"/>
        </a:p>
      </dgm:t>
    </dgm:pt>
    <dgm:pt modelId="{5D0D5F14-E8D8-4D0E-960A-AEF6A09EC8F7}" type="sibTrans" cxnId="{58E57417-B8A8-4F8F-A391-63C27854056D}">
      <dgm:prSet/>
      <dgm:spPr/>
      <dgm:t>
        <a:bodyPr/>
        <a:lstStyle/>
        <a:p>
          <a:endParaRPr lang="en-US"/>
        </a:p>
      </dgm:t>
    </dgm:pt>
    <dgm:pt modelId="{5B170D9D-413A-4394-A67D-528CB51B2878}">
      <dgm:prSet custT="1"/>
      <dgm:spPr>
        <a:effectLst>
          <a:innerShdw blurRad="114300">
            <a:schemeClr val="accent1"/>
          </a:innerShdw>
        </a:effectLst>
      </dgm:spPr>
      <dgm:t>
        <a:bodyPr/>
        <a:lstStyle/>
        <a:p>
          <a:r>
            <a:rPr lang="sr-Cyrl-RS" sz="1000" b="1">
              <a:latin typeface="Times New Roman" panose="02020603050405020304" pitchFamily="18" charset="0"/>
              <a:cs typeface="Times New Roman" panose="02020603050405020304" pitchFamily="18" charset="0"/>
            </a:rPr>
            <a:t>СКУПШТИНА АКЦИОНАРА</a:t>
          </a:r>
          <a:endParaRPr lang="en-US" sz="1000" b="1">
            <a:latin typeface="Times New Roman" panose="02020603050405020304" pitchFamily="18" charset="0"/>
            <a:cs typeface="Times New Roman" panose="02020603050405020304" pitchFamily="18" charset="0"/>
          </a:endParaRPr>
        </a:p>
      </dgm:t>
    </dgm:pt>
    <dgm:pt modelId="{3C4C54FA-7FA2-4768-95B3-B19AA4DD4620}" type="parTrans" cxnId="{E8853FA8-896D-43EF-B509-C55A5B41204F}">
      <dgm:prSet/>
      <dgm:spPr/>
      <dgm:t>
        <a:bodyPr/>
        <a:lstStyle/>
        <a:p>
          <a:endParaRPr lang="en-US"/>
        </a:p>
      </dgm:t>
    </dgm:pt>
    <dgm:pt modelId="{42DDAB0B-6205-4CC9-A450-CB601C61AB3A}" type="sibTrans" cxnId="{E8853FA8-896D-43EF-B509-C55A5B41204F}">
      <dgm:prSet/>
      <dgm:spPr/>
      <dgm:t>
        <a:bodyPr/>
        <a:lstStyle/>
        <a:p>
          <a:endParaRPr lang="en-US"/>
        </a:p>
      </dgm:t>
    </dgm:pt>
    <dgm:pt modelId="{DFED5FAA-67D7-42A7-9B8E-13B62C179890}">
      <dgm:prSet custT="1"/>
      <dgm:spPr>
        <a:solidFill>
          <a:schemeClr val="bg1"/>
        </a:solidFill>
        <a:effectLst>
          <a:innerShdw blurRad="114300">
            <a:schemeClr val="tx2"/>
          </a:innerShdw>
        </a:effectLst>
      </dgm:spPr>
      <dgm:t>
        <a:bodyPr/>
        <a:lstStyle/>
        <a:p>
          <a:r>
            <a:rPr lang="sr-Cyrl-RS" sz="1000" b="1">
              <a:latin typeface="Times New Roman" panose="02020603050405020304" pitchFamily="18" charset="0"/>
              <a:cs typeface="Times New Roman" panose="02020603050405020304" pitchFamily="18" charset="0"/>
            </a:rPr>
            <a:t>ОДБОР ЗА РЕВИЗИЈУ</a:t>
          </a:r>
          <a:endParaRPr lang="en-US" sz="1000" b="1">
            <a:latin typeface="Times New Roman" panose="02020603050405020304" pitchFamily="18" charset="0"/>
            <a:cs typeface="Times New Roman" panose="02020603050405020304" pitchFamily="18" charset="0"/>
          </a:endParaRPr>
        </a:p>
      </dgm:t>
    </dgm:pt>
    <dgm:pt modelId="{0CB65B91-8FD7-4AC6-AED5-63DD15B1CB90}" type="parTrans" cxnId="{CF2F1197-4BED-4DBE-847F-BCEEB2D3FD00}">
      <dgm:prSet/>
      <dgm:spPr/>
      <dgm:t>
        <a:bodyPr/>
        <a:lstStyle/>
        <a:p>
          <a:endParaRPr lang="en-US"/>
        </a:p>
      </dgm:t>
    </dgm:pt>
    <dgm:pt modelId="{909C5DF3-CD78-4814-BCD7-46A835F08D2E}" type="sibTrans" cxnId="{CF2F1197-4BED-4DBE-847F-BCEEB2D3FD00}">
      <dgm:prSet/>
      <dgm:spPr/>
      <dgm:t>
        <a:bodyPr/>
        <a:lstStyle/>
        <a:p>
          <a:endParaRPr lang="en-US"/>
        </a:p>
      </dgm:t>
    </dgm:pt>
    <dgm:pt modelId="{7DCE79AF-5BC5-4CC4-847D-9AA3119455C6}">
      <dgm:prSet custT="1"/>
      <dgm:spPr>
        <a:effectLst>
          <a:innerShdw blurRad="114300">
            <a:schemeClr val="tx2"/>
          </a:innerShdw>
        </a:effectLst>
      </dgm:spPr>
      <dgm:t>
        <a:bodyPr/>
        <a:lstStyle/>
        <a:p>
          <a:r>
            <a:rPr lang="sr-Cyrl-RS" sz="1000" b="1">
              <a:latin typeface="Times New Roman" panose="02020603050405020304" pitchFamily="18" charset="0"/>
              <a:cs typeface="Times New Roman" panose="02020603050405020304" pitchFamily="18" charset="0"/>
            </a:rPr>
            <a:t>ОДЈЕЉЕЊЕ ИНТЕРНЕ РЕВИЗИЈЕ</a:t>
          </a:r>
          <a:endParaRPr lang="en-US" sz="1000" b="1">
            <a:latin typeface="Times New Roman" panose="02020603050405020304" pitchFamily="18" charset="0"/>
            <a:cs typeface="Times New Roman" panose="02020603050405020304" pitchFamily="18" charset="0"/>
          </a:endParaRPr>
        </a:p>
      </dgm:t>
    </dgm:pt>
    <dgm:pt modelId="{6617E454-3312-4E68-BCE8-3BD285CFEDE4}" type="parTrans" cxnId="{C7434AE4-C222-4872-A86E-656B215435DE}">
      <dgm:prSet/>
      <dgm:spPr/>
      <dgm:t>
        <a:bodyPr/>
        <a:lstStyle/>
        <a:p>
          <a:endParaRPr lang="en-US"/>
        </a:p>
      </dgm:t>
    </dgm:pt>
    <dgm:pt modelId="{3531D9D7-1AC7-44AD-B8B4-E35E66F17A0C}" type="sibTrans" cxnId="{C7434AE4-C222-4872-A86E-656B215435DE}">
      <dgm:prSet/>
      <dgm:spPr/>
      <dgm:t>
        <a:bodyPr/>
        <a:lstStyle/>
        <a:p>
          <a:endParaRPr lang="en-US"/>
        </a:p>
      </dgm:t>
    </dgm:pt>
    <dgm:pt modelId="{EB6DD1BA-BEF3-43BF-95EB-F56AE6D2D87D}" type="pres">
      <dgm:prSet presAssocID="{85E138DD-CD2B-4BEE-9D1B-F829B577B8E9}" presName="hierChild1" presStyleCnt="0">
        <dgm:presLayoutVars>
          <dgm:orgChart val="1"/>
          <dgm:chPref val="1"/>
          <dgm:dir/>
          <dgm:animOne val="branch"/>
          <dgm:animLvl val="lvl"/>
          <dgm:resizeHandles/>
        </dgm:presLayoutVars>
      </dgm:prSet>
      <dgm:spPr/>
      <dgm:t>
        <a:bodyPr/>
        <a:lstStyle/>
        <a:p>
          <a:endParaRPr lang="en-US"/>
        </a:p>
      </dgm:t>
    </dgm:pt>
    <dgm:pt modelId="{B83F1B32-033C-4064-ABB9-BED6ACC761BA}" type="pres">
      <dgm:prSet presAssocID="{DFED5FAA-67D7-42A7-9B8E-13B62C179890}" presName="hierRoot1" presStyleCnt="0">
        <dgm:presLayoutVars>
          <dgm:hierBranch val="init"/>
        </dgm:presLayoutVars>
      </dgm:prSet>
      <dgm:spPr/>
    </dgm:pt>
    <dgm:pt modelId="{B2BD152C-691A-4769-8FD6-A2165B8364AC}" type="pres">
      <dgm:prSet presAssocID="{DFED5FAA-67D7-42A7-9B8E-13B62C179890}" presName="rootComposite1" presStyleCnt="0"/>
      <dgm:spPr/>
    </dgm:pt>
    <dgm:pt modelId="{BD9E0BE0-8E87-4B40-8E0D-03071CD91B84}" type="pres">
      <dgm:prSet presAssocID="{DFED5FAA-67D7-42A7-9B8E-13B62C179890}" presName="rootText1" presStyleLbl="node0" presStyleIdx="0" presStyleCnt="2" custScaleX="549252" custScaleY="315884" custLinFactX="799500" custLinFactNeighborX="800000" custLinFactNeighborY="-8445">
        <dgm:presLayoutVars>
          <dgm:chPref val="3"/>
        </dgm:presLayoutVars>
      </dgm:prSet>
      <dgm:spPr/>
      <dgm:t>
        <a:bodyPr/>
        <a:lstStyle/>
        <a:p>
          <a:endParaRPr lang="en-US"/>
        </a:p>
      </dgm:t>
    </dgm:pt>
    <dgm:pt modelId="{726161A9-7E36-43AF-B440-0509B453C036}" type="pres">
      <dgm:prSet presAssocID="{DFED5FAA-67D7-42A7-9B8E-13B62C179890}" presName="rootConnector1" presStyleLbl="node1" presStyleIdx="0" presStyleCnt="0"/>
      <dgm:spPr/>
      <dgm:t>
        <a:bodyPr/>
        <a:lstStyle/>
        <a:p>
          <a:endParaRPr lang="en-US"/>
        </a:p>
      </dgm:t>
    </dgm:pt>
    <dgm:pt modelId="{F3C0BCC9-1EA4-4DB8-BA74-1DA8DEA1FD8A}" type="pres">
      <dgm:prSet presAssocID="{DFED5FAA-67D7-42A7-9B8E-13B62C179890}" presName="hierChild2" presStyleCnt="0"/>
      <dgm:spPr/>
    </dgm:pt>
    <dgm:pt modelId="{FD803A29-A380-4BE9-846E-6731BB08A105}" type="pres">
      <dgm:prSet presAssocID="{6617E454-3312-4E68-BCE8-3BD285CFEDE4}" presName="Name37" presStyleLbl="parChTrans1D2" presStyleIdx="0" presStyleCnt="2"/>
      <dgm:spPr/>
    </dgm:pt>
    <dgm:pt modelId="{5EDC1F02-1486-4DFC-BD2A-B67C0DD4A860}" type="pres">
      <dgm:prSet presAssocID="{7DCE79AF-5BC5-4CC4-847D-9AA3119455C6}" presName="hierRoot2" presStyleCnt="0">
        <dgm:presLayoutVars>
          <dgm:hierBranch val="init"/>
        </dgm:presLayoutVars>
      </dgm:prSet>
      <dgm:spPr/>
    </dgm:pt>
    <dgm:pt modelId="{786CFF70-DB42-449F-B0F7-E74A19BA491F}" type="pres">
      <dgm:prSet presAssocID="{7DCE79AF-5BC5-4CC4-847D-9AA3119455C6}" presName="rootComposite" presStyleCnt="0"/>
      <dgm:spPr/>
    </dgm:pt>
    <dgm:pt modelId="{279C5EEB-1BF2-4BA8-A6BC-0EEF9976A5FE}" type="pres">
      <dgm:prSet presAssocID="{7DCE79AF-5BC5-4CC4-847D-9AA3119455C6}" presName="rootText" presStyleLbl="node2" presStyleIdx="0" presStyleCnt="2" custScaleX="545814" custScaleY="353024" custLinFactX="798213" custLinFactY="100000" custLinFactNeighborX="800000" custLinFactNeighborY="113696">
        <dgm:presLayoutVars>
          <dgm:chPref val="3"/>
        </dgm:presLayoutVars>
      </dgm:prSet>
      <dgm:spPr/>
      <dgm:t>
        <a:bodyPr/>
        <a:lstStyle/>
        <a:p>
          <a:endParaRPr lang="en-US"/>
        </a:p>
      </dgm:t>
    </dgm:pt>
    <dgm:pt modelId="{812F8B9A-D96C-4403-890D-CAC95D9B541C}" type="pres">
      <dgm:prSet presAssocID="{7DCE79AF-5BC5-4CC4-847D-9AA3119455C6}" presName="rootConnector" presStyleLbl="node2" presStyleIdx="0" presStyleCnt="2"/>
      <dgm:spPr/>
      <dgm:t>
        <a:bodyPr/>
        <a:lstStyle/>
        <a:p>
          <a:endParaRPr lang="en-US"/>
        </a:p>
      </dgm:t>
    </dgm:pt>
    <dgm:pt modelId="{63A15272-F7F9-45EB-8E40-EBFA11B0BD57}" type="pres">
      <dgm:prSet presAssocID="{7DCE79AF-5BC5-4CC4-847D-9AA3119455C6}" presName="hierChild4" presStyleCnt="0"/>
      <dgm:spPr/>
    </dgm:pt>
    <dgm:pt modelId="{00D7A40A-D8C0-47E5-B8EA-88DCF75A05A3}" type="pres">
      <dgm:prSet presAssocID="{7DCE79AF-5BC5-4CC4-847D-9AA3119455C6}" presName="hierChild5" presStyleCnt="0"/>
      <dgm:spPr/>
    </dgm:pt>
    <dgm:pt modelId="{A9B33804-482A-4D4F-A53D-CE1F5AEF4C63}" type="pres">
      <dgm:prSet presAssocID="{DFED5FAA-67D7-42A7-9B8E-13B62C179890}" presName="hierChild3" presStyleCnt="0"/>
      <dgm:spPr/>
    </dgm:pt>
    <dgm:pt modelId="{E87BEEE1-C4CB-4EF4-B647-54A228FE84FC}" type="pres">
      <dgm:prSet presAssocID="{5B170D9D-413A-4394-A67D-528CB51B2878}" presName="hierRoot1" presStyleCnt="0">
        <dgm:presLayoutVars>
          <dgm:hierBranch val="init"/>
        </dgm:presLayoutVars>
      </dgm:prSet>
      <dgm:spPr/>
    </dgm:pt>
    <dgm:pt modelId="{AE7B8AA8-FCE8-45D4-B165-B0FBB04EF36F}" type="pres">
      <dgm:prSet presAssocID="{5B170D9D-413A-4394-A67D-528CB51B2878}" presName="rootComposite1" presStyleCnt="0"/>
      <dgm:spPr/>
    </dgm:pt>
    <dgm:pt modelId="{C7DD9DE2-9278-48B2-9E69-E2F07C4313C7}" type="pres">
      <dgm:prSet presAssocID="{5B170D9D-413A-4394-A67D-528CB51B2878}" presName="rootText1" presStyleLbl="node0" presStyleIdx="1" presStyleCnt="2" custScaleX="664100" custScaleY="378496" custLinFactY="-272536" custLinFactNeighborX="-5017" custLinFactNeighborY="-300000">
        <dgm:presLayoutVars>
          <dgm:chPref val="3"/>
        </dgm:presLayoutVars>
      </dgm:prSet>
      <dgm:spPr/>
      <dgm:t>
        <a:bodyPr/>
        <a:lstStyle/>
        <a:p>
          <a:endParaRPr lang="en-US"/>
        </a:p>
      </dgm:t>
    </dgm:pt>
    <dgm:pt modelId="{543EE70D-6FDF-44B6-9048-213359539DC8}" type="pres">
      <dgm:prSet presAssocID="{5B170D9D-413A-4394-A67D-528CB51B2878}" presName="rootConnector1" presStyleLbl="node1" presStyleIdx="0" presStyleCnt="0"/>
      <dgm:spPr/>
      <dgm:t>
        <a:bodyPr/>
        <a:lstStyle/>
        <a:p>
          <a:endParaRPr lang="en-US"/>
        </a:p>
      </dgm:t>
    </dgm:pt>
    <dgm:pt modelId="{E2F7ED6B-3621-4A03-AC46-FAA19571B2AA}" type="pres">
      <dgm:prSet presAssocID="{5B170D9D-413A-4394-A67D-528CB51B2878}" presName="hierChild2" presStyleCnt="0"/>
      <dgm:spPr/>
    </dgm:pt>
    <dgm:pt modelId="{06446E93-C400-4D27-B1CB-43700F1E4C7B}" type="pres">
      <dgm:prSet presAssocID="{157E0451-3067-436E-BAD7-220FC3026835}" presName="Name37" presStyleLbl="parChTrans1D2" presStyleIdx="1" presStyleCnt="2"/>
      <dgm:spPr/>
    </dgm:pt>
    <dgm:pt modelId="{1B29B624-85B3-4D47-8801-F78635AACFC1}" type="pres">
      <dgm:prSet presAssocID="{8D069621-CA08-46A6-9C54-62FD7A470733}" presName="hierRoot2" presStyleCnt="0">
        <dgm:presLayoutVars>
          <dgm:hierBranch val="init"/>
        </dgm:presLayoutVars>
      </dgm:prSet>
      <dgm:spPr/>
    </dgm:pt>
    <dgm:pt modelId="{41007BF3-B4A6-4BA1-B92D-E6ABD1D808DB}" type="pres">
      <dgm:prSet presAssocID="{8D069621-CA08-46A6-9C54-62FD7A470733}" presName="rootComposite" presStyleCnt="0"/>
      <dgm:spPr/>
    </dgm:pt>
    <dgm:pt modelId="{9640A505-41C4-419F-B91C-52CEAA4C33A8}" type="pres">
      <dgm:prSet presAssocID="{8D069621-CA08-46A6-9C54-62FD7A470733}" presName="rootText" presStyleLbl="node2" presStyleIdx="1" presStyleCnt="2" custScaleX="664122" custScaleY="382024" custLinFactY="-200000" custLinFactNeighborX="-4367" custLinFactNeighborY="-264492">
        <dgm:presLayoutVars>
          <dgm:chPref val="3"/>
        </dgm:presLayoutVars>
      </dgm:prSet>
      <dgm:spPr/>
      <dgm:t>
        <a:bodyPr/>
        <a:lstStyle/>
        <a:p>
          <a:endParaRPr lang="en-US"/>
        </a:p>
      </dgm:t>
    </dgm:pt>
    <dgm:pt modelId="{6BB5B4BD-D691-4721-A1F8-2CD5F42E7FB6}" type="pres">
      <dgm:prSet presAssocID="{8D069621-CA08-46A6-9C54-62FD7A470733}" presName="rootConnector" presStyleLbl="node2" presStyleIdx="1" presStyleCnt="2"/>
      <dgm:spPr/>
      <dgm:t>
        <a:bodyPr/>
        <a:lstStyle/>
        <a:p>
          <a:endParaRPr lang="en-US"/>
        </a:p>
      </dgm:t>
    </dgm:pt>
    <dgm:pt modelId="{60CC2987-0D48-48F7-AC9F-375D13004202}" type="pres">
      <dgm:prSet presAssocID="{8D069621-CA08-46A6-9C54-62FD7A470733}" presName="hierChild4" presStyleCnt="0"/>
      <dgm:spPr/>
    </dgm:pt>
    <dgm:pt modelId="{56D50FC8-9C26-44BF-8E38-7081C8F56EB7}" type="pres">
      <dgm:prSet presAssocID="{853DCACD-B7B3-4835-915A-AD9E4BDC016B}" presName="Name37" presStyleLbl="parChTrans1D3" presStyleIdx="0" presStyleCnt="1"/>
      <dgm:spPr/>
      <dgm:t>
        <a:bodyPr/>
        <a:lstStyle/>
        <a:p>
          <a:endParaRPr lang="en-US"/>
        </a:p>
      </dgm:t>
    </dgm:pt>
    <dgm:pt modelId="{E62E6206-801E-4962-ACF2-24AC1BA92073}" type="pres">
      <dgm:prSet presAssocID="{5E2272F1-67E9-4B9D-B204-3338893A4292}" presName="hierRoot2" presStyleCnt="0">
        <dgm:presLayoutVars>
          <dgm:hierBranch val="init"/>
        </dgm:presLayoutVars>
      </dgm:prSet>
      <dgm:spPr/>
    </dgm:pt>
    <dgm:pt modelId="{4CF1AF6B-F9F5-466D-968E-D73BF6D11CF3}" type="pres">
      <dgm:prSet presAssocID="{5E2272F1-67E9-4B9D-B204-3338893A4292}" presName="rootComposite" presStyleCnt="0"/>
      <dgm:spPr/>
    </dgm:pt>
    <dgm:pt modelId="{22D6AB9C-CF98-47AF-94E1-47D15D6248B8}" type="pres">
      <dgm:prSet presAssocID="{5E2272F1-67E9-4B9D-B204-3338893A4292}" presName="rootText" presStyleLbl="node3" presStyleIdx="0" presStyleCnt="1" custScaleX="651584" custScaleY="424148" custLinFactY="-112479" custLinFactNeighborX="-4232" custLinFactNeighborY="-200000">
        <dgm:presLayoutVars>
          <dgm:chPref val="3"/>
        </dgm:presLayoutVars>
      </dgm:prSet>
      <dgm:spPr/>
      <dgm:t>
        <a:bodyPr/>
        <a:lstStyle/>
        <a:p>
          <a:endParaRPr lang="en-US"/>
        </a:p>
      </dgm:t>
    </dgm:pt>
    <dgm:pt modelId="{0C227692-71FE-41D6-86E2-DC30F53EFC3D}" type="pres">
      <dgm:prSet presAssocID="{5E2272F1-67E9-4B9D-B204-3338893A4292}" presName="rootConnector" presStyleLbl="node3" presStyleIdx="0" presStyleCnt="1"/>
      <dgm:spPr/>
      <dgm:t>
        <a:bodyPr/>
        <a:lstStyle/>
        <a:p>
          <a:endParaRPr lang="en-US"/>
        </a:p>
      </dgm:t>
    </dgm:pt>
    <dgm:pt modelId="{6A13A094-FFC7-427F-B9AD-BB9006326CC3}" type="pres">
      <dgm:prSet presAssocID="{5E2272F1-67E9-4B9D-B204-3338893A4292}" presName="hierChild4" presStyleCnt="0"/>
      <dgm:spPr/>
    </dgm:pt>
    <dgm:pt modelId="{1177EF16-B428-416B-8C67-54410568B969}" type="pres">
      <dgm:prSet presAssocID="{D72BAB97-1DAD-4326-AE1C-AAAFEEB444EA}" presName="Name37" presStyleLbl="parChTrans1D4" presStyleIdx="0" presStyleCnt="21"/>
      <dgm:spPr/>
      <dgm:t>
        <a:bodyPr/>
        <a:lstStyle/>
        <a:p>
          <a:endParaRPr lang="en-US"/>
        </a:p>
      </dgm:t>
    </dgm:pt>
    <dgm:pt modelId="{F01B6FD3-F4B7-46ED-8320-C5860F94109D}" type="pres">
      <dgm:prSet presAssocID="{B8E5C392-4DA6-4A81-9D85-0845DC4FDE35}" presName="hierRoot2" presStyleCnt="0">
        <dgm:presLayoutVars>
          <dgm:hierBranch val="init"/>
        </dgm:presLayoutVars>
      </dgm:prSet>
      <dgm:spPr/>
      <dgm:t>
        <a:bodyPr/>
        <a:lstStyle/>
        <a:p>
          <a:endParaRPr lang="en-US"/>
        </a:p>
      </dgm:t>
    </dgm:pt>
    <dgm:pt modelId="{488254BC-A6EF-4441-B5D0-0F9667E19317}" type="pres">
      <dgm:prSet presAssocID="{B8E5C392-4DA6-4A81-9D85-0845DC4FDE35}" presName="rootComposite" presStyleCnt="0"/>
      <dgm:spPr/>
      <dgm:t>
        <a:bodyPr/>
        <a:lstStyle/>
        <a:p>
          <a:endParaRPr lang="en-US"/>
        </a:p>
      </dgm:t>
    </dgm:pt>
    <dgm:pt modelId="{2F964DCE-1437-4CEF-A26C-E852C9B1EDBC}" type="pres">
      <dgm:prSet presAssocID="{B8E5C392-4DA6-4A81-9D85-0845DC4FDE35}" presName="rootText" presStyleLbl="node4" presStyleIdx="0" presStyleCnt="21" custScaleX="592302" custScaleY="404741" custLinFactY="-25870" custLinFactNeighborX="-4013" custLinFactNeighborY="-100000">
        <dgm:presLayoutVars>
          <dgm:chPref val="3"/>
        </dgm:presLayoutVars>
      </dgm:prSet>
      <dgm:spPr>
        <a:prstGeom prst="flowChartAlternateProcess">
          <a:avLst/>
        </a:prstGeom>
      </dgm:spPr>
      <dgm:t>
        <a:bodyPr/>
        <a:lstStyle/>
        <a:p>
          <a:endParaRPr lang="en-US"/>
        </a:p>
      </dgm:t>
    </dgm:pt>
    <dgm:pt modelId="{0EE70170-F1CB-43DC-852E-6362F1605B37}" type="pres">
      <dgm:prSet presAssocID="{B8E5C392-4DA6-4A81-9D85-0845DC4FDE35}" presName="rootConnector" presStyleLbl="node4" presStyleIdx="0" presStyleCnt="21"/>
      <dgm:spPr/>
      <dgm:t>
        <a:bodyPr/>
        <a:lstStyle/>
        <a:p>
          <a:endParaRPr lang="en-US"/>
        </a:p>
      </dgm:t>
    </dgm:pt>
    <dgm:pt modelId="{E5FA59A0-18D9-4F23-9A25-EA3BB5FDD7FE}" type="pres">
      <dgm:prSet presAssocID="{B8E5C392-4DA6-4A81-9D85-0845DC4FDE35}" presName="hierChild4" presStyleCnt="0"/>
      <dgm:spPr/>
      <dgm:t>
        <a:bodyPr/>
        <a:lstStyle/>
        <a:p>
          <a:endParaRPr lang="en-US"/>
        </a:p>
      </dgm:t>
    </dgm:pt>
    <dgm:pt modelId="{25FDDBA2-F7AA-446B-A0EC-6A07BA1BC570}" type="pres">
      <dgm:prSet presAssocID="{72ECEA1B-DB1E-44C2-A434-222ABB9AFBAA}" presName="Name37" presStyleLbl="parChTrans1D4" presStyleIdx="1" presStyleCnt="21"/>
      <dgm:spPr/>
      <dgm:t>
        <a:bodyPr/>
        <a:lstStyle/>
        <a:p>
          <a:endParaRPr lang="en-US"/>
        </a:p>
      </dgm:t>
    </dgm:pt>
    <dgm:pt modelId="{05FB8655-701F-4B92-9321-37F86EFDA5DF}" type="pres">
      <dgm:prSet presAssocID="{23993E72-2878-4B04-8355-2AC03A7B45F5}" presName="hierRoot2" presStyleCnt="0">
        <dgm:presLayoutVars>
          <dgm:hierBranch val="init"/>
        </dgm:presLayoutVars>
      </dgm:prSet>
      <dgm:spPr/>
      <dgm:t>
        <a:bodyPr/>
        <a:lstStyle/>
        <a:p>
          <a:endParaRPr lang="en-US"/>
        </a:p>
      </dgm:t>
    </dgm:pt>
    <dgm:pt modelId="{0F3BF5BD-B494-4EEA-9FFF-6EA9B3DCC3E1}" type="pres">
      <dgm:prSet presAssocID="{23993E72-2878-4B04-8355-2AC03A7B45F5}" presName="rootComposite" presStyleCnt="0"/>
      <dgm:spPr/>
      <dgm:t>
        <a:bodyPr/>
        <a:lstStyle/>
        <a:p>
          <a:endParaRPr lang="en-US"/>
        </a:p>
      </dgm:t>
    </dgm:pt>
    <dgm:pt modelId="{E1654C8B-9032-4840-861C-AE6B4D66C6A8}" type="pres">
      <dgm:prSet presAssocID="{23993E72-2878-4B04-8355-2AC03A7B45F5}" presName="rootText" presStyleLbl="node4" presStyleIdx="1" presStyleCnt="21" custScaleX="409970" custScaleY="643273" custLinFactX="383948" custLinFactY="251315" custLinFactNeighborX="400000" custLinFactNeighborY="300000">
        <dgm:presLayoutVars>
          <dgm:chPref val="3"/>
        </dgm:presLayoutVars>
      </dgm:prSet>
      <dgm:spPr>
        <a:prstGeom prst="flowChartAlternateProcess">
          <a:avLst/>
        </a:prstGeom>
      </dgm:spPr>
      <dgm:t>
        <a:bodyPr/>
        <a:lstStyle/>
        <a:p>
          <a:endParaRPr lang="en-US"/>
        </a:p>
      </dgm:t>
    </dgm:pt>
    <dgm:pt modelId="{3F360578-9B0D-4618-A422-660C1089853B}" type="pres">
      <dgm:prSet presAssocID="{23993E72-2878-4B04-8355-2AC03A7B45F5}" presName="rootConnector" presStyleLbl="node4" presStyleIdx="1" presStyleCnt="21"/>
      <dgm:spPr/>
      <dgm:t>
        <a:bodyPr/>
        <a:lstStyle/>
        <a:p>
          <a:endParaRPr lang="en-US"/>
        </a:p>
      </dgm:t>
    </dgm:pt>
    <dgm:pt modelId="{9592B3D3-734A-49F4-B5A2-55D3C3267841}" type="pres">
      <dgm:prSet presAssocID="{23993E72-2878-4B04-8355-2AC03A7B45F5}" presName="hierChild4" presStyleCnt="0"/>
      <dgm:spPr/>
      <dgm:t>
        <a:bodyPr/>
        <a:lstStyle/>
        <a:p>
          <a:endParaRPr lang="en-US"/>
        </a:p>
      </dgm:t>
    </dgm:pt>
    <dgm:pt modelId="{F52F1857-48BD-46D1-9F76-8D8805C50CFD}" type="pres">
      <dgm:prSet presAssocID="{2A2A4CB5-CF8C-4AED-9BB3-20E18C7045A8}" presName="Name37" presStyleLbl="parChTrans1D4" presStyleIdx="2" presStyleCnt="21"/>
      <dgm:spPr/>
      <dgm:t>
        <a:bodyPr/>
        <a:lstStyle/>
        <a:p>
          <a:endParaRPr lang="en-US"/>
        </a:p>
      </dgm:t>
    </dgm:pt>
    <dgm:pt modelId="{E5218A41-37A2-4268-9658-11EF8497DD73}" type="pres">
      <dgm:prSet presAssocID="{7AD4AA89-FF42-4295-864C-0B7E6015941D}" presName="hierRoot2" presStyleCnt="0">
        <dgm:presLayoutVars>
          <dgm:hierBranch val="init"/>
        </dgm:presLayoutVars>
      </dgm:prSet>
      <dgm:spPr/>
      <dgm:t>
        <a:bodyPr/>
        <a:lstStyle/>
        <a:p>
          <a:endParaRPr lang="en-US"/>
        </a:p>
      </dgm:t>
    </dgm:pt>
    <dgm:pt modelId="{AC66ABDD-2F09-48A5-8622-C7B77784910F}" type="pres">
      <dgm:prSet presAssocID="{7AD4AA89-FF42-4295-864C-0B7E6015941D}" presName="rootComposite" presStyleCnt="0"/>
      <dgm:spPr/>
      <dgm:t>
        <a:bodyPr/>
        <a:lstStyle/>
        <a:p>
          <a:endParaRPr lang="en-US"/>
        </a:p>
      </dgm:t>
    </dgm:pt>
    <dgm:pt modelId="{80731574-452A-4CFA-9B96-39BA8CD6859C}" type="pres">
      <dgm:prSet presAssocID="{7AD4AA89-FF42-4295-864C-0B7E6015941D}" presName="rootText" presStyleLbl="node4" presStyleIdx="2" presStyleCnt="21" custScaleX="475404" custScaleY="525515" custLinFactX="323843" custLinFactY="300000" custLinFactNeighborX="400000" custLinFactNeighborY="355254">
        <dgm:presLayoutVars>
          <dgm:chPref val="3"/>
        </dgm:presLayoutVars>
      </dgm:prSet>
      <dgm:spPr>
        <a:prstGeom prst="flowChartAlternateProcess">
          <a:avLst/>
        </a:prstGeom>
      </dgm:spPr>
      <dgm:t>
        <a:bodyPr/>
        <a:lstStyle/>
        <a:p>
          <a:endParaRPr lang="en-US"/>
        </a:p>
      </dgm:t>
    </dgm:pt>
    <dgm:pt modelId="{A243E25D-D2E0-4D27-B32A-CDAD93A1C715}" type="pres">
      <dgm:prSet presAssocID="{7AD4AA89-FF42-4295-864C-0B7E6015941D}" presName="rootConnector" presStyleLbl="node4" presStyleIdx="2" presStyleCnt="21"/>
      <dgm:spPr/>
      <dgm:t>
        <a:bodyPr/>
        <a:lstStyle/>
        <a:p>
          <a:endParaRPr lang="en-US"/>
        </a:p>
      </dgm:t>
    </dgm:pt>
    <dgm:pt modelId="{CCF71168-CD13-46AD-9276-529C8E0AC841}" type="pres">
      <dgm:prSet presAssocID="{7AD4AA89-FF42-4295-864C-0B7E6015941D}" presName="hierChild4" presStyleCnt="0"/>
      <dgm:spPr/>
      <dgm:t>
        <a:bodyPr/>
        <a:lstStyle/>
        <a:p>
          <a:endParaRPr lang="en-US"/>
        </a:p>
      </dgm:t>
    </dgm:pt>
    <dgm:pt modelId="{4FCF8084-AAA0-4F8F-B1E3-75B7187F3AAF}" type="pres">
      <dgm:prSet presAssocID="{7AD4AA89-FF42-4295-864C-0B7E6015941D}" presName="hierChild5" presStyleCnt="0"/>
      <dgm:spPr/>
      <dgm:t>
        <a:bodyPr/>
        <a:lstStyle/>
        <a:p>
          <a:endParaRPr lang="en-US"/>
        </a:p>
      </dgm:t>
    </dgm:pt>
    <dgm:pt modelId="{11F097FF-1346-4972-8BD3-FB60C6E18A4A}" type="pres">
      <dgm:prSet presAssocID="{23993E72-2878-4B04-8355-2AC03A7B45F5}" presName="hierChild5" presStyleCnt="0"/>
      <dgm:spPr/>
      <dgm:t>
        <a:bodyPr/>
        <a:lstStyle/>
        <a:p>
          <a:endParaRPr lang="en-US"/>
        </a:p>
      </dgm:t>
    </dgm:pt>
    <dgm:pt modelId="{883763D3-BCF6-4718-AD0C-9E0AA1DB0D3E}" type="pres">
      <dgm:prSet presAssocID="{F3B48054-2C8E-4FB8-8587-67AAD69CBA57}" presName="Name37" presStyleLbl="parChTrans1D4" presStyleIdx="3" presStyleCnt="21"/>
      <dgm:spPr/>
      <dgm:t>
        <a:bodyPr/>
        <a:lstStyle/>
        <a:p>
          <a:endParaRPr lang="en-US"/>
        </a:p>
      </dgm:t>
    </dgm:pt>
    <dgm:pt modelId="{AFB3A250-85A2-4BF8-B444-B62770ECE101}" type="pres">
      <dgm:prSet presAssocID="{5E2CA6C6-CC30-4D2E-9EB7-E7342015BFAF}" presName="hierRoot2" presStyleCnt="0">
        <dgm:presLayoutVars>
          <dgm:hierBranch val="r"/>
        </dgm:presLayoutVars>
      </dgm:prSet>
      <dgm:spPr/>
      <dgm:t>
        <a:bodyPr/>
        <a:lstStyle/>
        <a:p>
          <a:endParaRPr lang="en-US"/>
        </a:p>
      </dgm:t>
    </dgm:pt>
    <dgm:pt modelId="{6F3D2CFA-28B3-4E9A-8EC9-450EEE7634A9}" type="pres">
      <dgm:prSet presAssocID="{5E2CA6C6-CC30-4D2E-9EB7-E7342015BFAF}" presName="rootComposite" presStyleCnt="0"/>
      <dgm:spPr/>
      <dgm:t>
        <a:bodyPr/>
        <a:lstStyle/>
        <a:p>
          <a:endParaRPr lang="en-US"/>
        </a:p>
      </dgm:t>
    </dgm:pt>
    <dgm:pt modelId="{074A5C3A-D760-4502-83DC-9241B93373ED}" type="pres">
      <dgm:prSet presAssocID="{5E2CA6C6-CC30-4D2E-9EB7-E7342015BFAF}" presName="rootText" presStyleLbl="node4" presStyleIdx="3" presStyleCnt="21" custAng="10800000" custFlipVert="1" custScaleX="559203" custScaleY="636383" custLinFactX="500000" custLinFactY="252873" custLinFactNeighborX="543378" custLinFactNeighborY="300000">
        <dgm:presLayoutVars>
          <dgm:chPref val="3"/>
        </dgm:presLayoutVars>
      </dgm:prSet>
      <dgm:spPr>
        <a:prstGeom prst="flowChartAlternateProcess">
          <a:avLst/>
        </a:prstGeom>
      </dgm:spPr>
      <dgm:t>
        <a:bodyPr/>
        <a:lstStyle/>
        <a:p>
          <a:endParaRPr lang="en-US"/>
        </a:p>
      </dgm:t>
    </dgm:pt>
    <dgm:pt modelId="{D5945DE3-D8A1-4503-A2F9-1506AECB2A10}" type="pres">
      <dgm:prSet presAssocID="{5E2CA6C6-CC30-4D2E-9EB7-E7342015BFAF}" presName="rootConnector" presStyleLbl="node4" presStyleIdx="3" presStyleCnt="21"/>
      <dgm:spPr/>
      <dgm:t>
        <a:bodyPr/>
        <a:lstStyle/>
        <a:p>
          <a:endParaRPr lang="en-US"/>
        </a:p>
      </dgm:t>
    </dgm:pt>
    <dgm:pt modelId="{2DB89390-075A-424B-9F74-C4A3951DD77B}" type="pres">
      <dgm:prSet presAssocID="{5E2CA6C6-CC30-4D2E-9EB7-E7342015BFAF}" presName="hierChild4" presStyleCnt="0"/>
      <dgm:spPr/>
      <dgm:t>
        <a:bodyPr/>
        <a:lstStyle/>
        <a:p>
          <a:endParaRPr lang="en-US"/>
        </a:p>
      </dgm:t>
    </dgm:pt>
    <dgm:pt modelId="{D75A23AB-0377-4FCB-AB43-453B2045EFD2}" type="pres">
      <dgm:prSet presAssocID="{10B474F9-CAEA-4EB7-996F-B9AC6369A90C}" presName="Name50" presStyleLbl="parChTrans1D4" presStyleIdx="4" presStyleCnt="21"/>
      <dgm:spPr/>
      <dgm:t>
        <a:bodyPr/>
        <a:lstStyle/>
        <a:p>
          <a:endParaRPr lang="en-US"/>
        </a:p>
      </dgm:t>
    </dgm:pt>
    <dgm:pt modelId="{C37B1441-8E73-4DD2-8B5A-D91D5D01D4D5}" type="pres">
      <dgm:prSet presAssocID="{AB9AC3DD-463B-4885-92BA-72682661B641}" presName="hierRoot2" presStyleCnt="0">
        <dgm:presLayoutVars>
          <dgm:hierBranch val="r"/>
        </dgm:presLayoutVars>
      </dgm:prSet>
      <dgm:spPr/>
      <dgm:t>
        <a:bodyPr/>
        <a:lstStyle/>
        <a:p>
          <a:endParaRPr lang="en-US"/>
        </a:p>
      </dgm:t>
    </dgm:pt>
    <dgm:pt modelId="{B656C326-C52F-42C6-A916-47DDA008601C}" type="pres">
      <dgm:prSet presAssocID="{AB9AC3DD-463B-4885-92BA-72682661B641}" presName="rootComposite" presStyleCnt="0"/>
      <dgm:spPr/>
      <dgm:t>
        <a:bodyPr/>
        <a:lstStyle/>
        <a:p>
          <a:endParaRPr lang="en-US"/>
        </a:p>
      </dgm:t>
    </dgm:pt>
    <dgm:pt modelId="{C4BBAD72-F1DD-42C4-8BF5-A871E704FE9D}" type="pres">
      <dgm:prSet presAssocID="{AB9AC3DD-463B-4885-92BA-72682661B641}" presName="rootText" presStyleLbl="node4" presStyleIdx="4" presStyleCnt="21" custScaleX="471986" custScaleY="607329" custLinFactX="500000" custLinFactY="300000" custLinFactNeighborX="509587" custLinFactNeighborY="368926">
        <dgm:presLayoutVars>
          <dgm:chPref val="3"/>
        </dgm:presLayoutVars>
      </dgm:prSet>
      <dgm:spPr>
        <a:prstGeom prst="flowChartAlternateProcess">
          <a:avLst/>
        </a:prstGeom>
      </dgm:spPr>
      <dgm:t>
        <a:bodyPr/>
        <a:lstStyle/>
        <a:p>
          <a:endParaRPr lang="en-US"/>
        </a:p>
      </dgm:t>
    </dgm:pt>
    <dgm:pt modelId="{F91B533C-444F-40FA-8A8A-4DB9F87CAFC5}" type="pres">
      <dgm:prSet presAssocID="{AB9AC3DD-463B-4885-92BA-72682661B641}" presName="rootConnector" presStyleLbl="node4" presStyleIdx="4" presStyleCnt="21"/>
      <dgm:spPr/>
      <dgm:t>
        <a:bodyPr/>
        <a:lstStyle/>
        <a:p>
          <a:endParaRPr lang="en-US"/>
        </a:p>
      </dgm:t>
    </dgm:pt>
    <dgm:pt modelId="{83B67828-B44E-4760-A47D-0FD457064B65}" type="pres">
      <dgm:prSet presAssocID="{AB9AC3DD-463B-4885-92BA-72682661B641}" presName="hierChild4" presStyleCnt="0"/>
      <dgm:spPr/>
      <dgm:t>
        <a:bodyPr/>
        <a:lstStyle/>
        <a:p>
          <a:endParaRPr lang="en-US"/>
        </a:p>
      </dgm:t>
    </dgm:pt>
    <dgm:pt modelId="{0EA21EA2-36FB-492C-A054-9771516A0FCE}" type="pres">
      <dgm:prSet presAssocID="{AB9AC3DD-463B-4885-92BA-72682661B641}" presName="hierChild5" presStyleCnt="0"/>
      <dgm:spPr/>
      <dgm:t>
        <a:bodyPr/>
        <a:lstStyle/>
        <a:p>
          <a:endParaRPr lang="en-US"/>
        </a:p>
      </dgm:t>
    </dgm:pt>
    <dgm:pt modelId="{41902FDF-66C8-428B-8BFE-A408A2D3E7BA}" type="pres">
      <dgm:prSet presAssocID="{4A13623C-F3FC-4F69-A94C-2075CC6CDC04}" presName="Name50" presStyleLbl="parChTrans1D4" presStyleIdx="5" presStyleCnt="21"/>
      <dgm:spPr/>
      <dgm:t>
        <a:bodyPr/>
        <a:lstStyle/>
        <a:p>
          <a:endParaRPr lang="en-US"/>
        </a:p>
      </dgm:t>
    </dgm:pt>
    <dgm:pt modelId="{E67A0BB6-7FD9-4666-A459-491A0386D62C}" type="pres">
      <dgm:prSet presAssocID="{E3073C81-699A-41D4-9D83-1A0067DC35B5}" presName="hierRoot2" presStyleCnt="0">
        <dgm:presLayoutVars>
          <dgm:hierBranch val="r"/>
        </dgm:presLayoutVars>
      </dgm:prSet>
      <dgm:spPr/>
      <dgm:t>
        <a:bodyPr/>
        <a:lstStyle/>
        <a:p>
          <a:endParaRPr lang="en-US"/>
        </a:p>
      </dgm:t>
    </dgm:pt>
    <dgm:pt modelId="{62D8AB9A-1F59-4D3F-B100-DA680436361E}" type="pres">
      <dgm:prSet presAssocID="{E3073C81-699A-41D4-9D83-1A0067DC35B5}" presName="rootComposite" presStyleCnt="0"/>
      <dgm:spPr/>
      <dgm:t>
        <a:bodyPr/>
        <a:lstStyle/>
        <a:p>
          <a:endParaRPr lang="en-US"/>
        </a:p>
      </dgm:t>
    </dgm:pt>
    <dgm:pt modelId="{763AA94D-2215-4054-81C3-B97F1BDEF98B}" type="pres">
      <dgm:prSet presAssocID="{E3073C81-699A-41D4-9D83-1A0067DC35B5}" presName="rootText" presStyleLbl="node4" presStyleIdx="5" presStyleCnt="21" custScaleX="461357" custScaleY="478158" custLinFactX="500000" custLinFactY="322287" custLinFactNeighborX="515522" custLinFactNeighborY="400000">
        <dgm:presLayoutVars>
          <dgm:chPref val="3"/>
        </dgm:presLayoutVars>
      </dgm:prSet>
      <dgm:spPr>
        <a:prstGeom prst="flowChartAlternateProcess">
          <a:avLst/>
        </a:prstGeom>
      </dgm:spPr>
      <dgm:t>
        <a:bodyPr/>
        <a:lstStyle/>
        <a:p>
          <a:endParaRPr lang="en-US"/>
        </a:p>
      </dgm:t>
    </dgm:pt>
    <dgm:pt modelId="{FE535DEF-2C0C-4826-AA9A-4DED5D83B99D}" type="pres">
      <dgm:prSet presAssocID="{E3073C81-699A-41D4-9D83-1A0067DC35B5}" presName="rootConnector" presStyleLbl="node4" presStyleIdx="5" presStyleCnt="21"/>
      <dgm:spPr/>
      <dgm:t>
        <a:bodyPr/>
        <a:lstStyle/>
        <a:p>
          <a:endParaRPr lang="en-US"/>
        </a:p>
      </dgm:t>
    </dgm:pt>
    <dgm:pt modelId="{E3899B3B-82E1-493D-82C2-3A97ED8B09F0}" type="pres">
      <dgm:prSet presAssocID="{E3073C81-699A-41D4-9D83-1A0067DC35B5}" presName="hierChild4" presStyleCnt="0"/>
      <dgm:spPr/>
      <dgm:t>
        <a:bodyPr/>
        <a:lstStyle/>
        <a:p>
          <a:endParaRPr lang="en-US"/>
        </a:p>
      </dgm:t>
    </dgm:pt>
    <dgm:pt modelId="{D110BBB5-0555-4614-B985-4B662FAE595C}" type="pres">
      <dgm:prSet presAssocID="{E3073C81-699A-41D4-9D83-1A0067DC35B5}" presName="hierChild5" presStyleCnt="0"/>
      <dgm:spPr/>
      <dgm:t>
        <a:bodyPr/>
        <a:lstStyle/>
        <a:p>
          <a:endParaRPr lang="en-US"/>
        </a:p>
      </dgm:t>
    </dgm:pt>
    <dgm:pt modelId="{B1D3C576-EF51-4388-B85B-4C40D1AAAAF7}" type="pres">
      <dgm:prSet presAssocID="{D6992749-16D5-4AC1-BB63-F4B8CEC6BC5D}" presName="Name50" presStyleLbl="parChTrans1D4" presStyleIdx="6" presStyleCnt="21"/>
      <dgm:spPr/>
      <dgm:t>
        <a:bodyPr/>
        <a:lstStyle/>
        <a:p>
          <a:endParaRPr lang="en-US"/>
        </a:p>
      </dgm:t>
    </dgm:pt>
    <dgm:pt modelId="{8BE65F35-3B53-4AE6-AF9B-890852A89D3A}" type="pres">
      <dgm:prSet presAssocID="{2A19ADAF-2E09-4A73-A712-53826D2B4725}" presName="hierRoot2" presStyleCnt="0">
        <dgm:presLayoutVars>
          <dgm:hierBranch val="init"/>
        </dgm:presLayoutVars>
      </dgm:prSet>
      <dgm:spPr/>
      <dgm:t>
        <a:bodyPr/>
        <a:lstStyle/>
        <a:p>
          <a:endParaRPr lang="en-US"/>
        </a:p>
      </dgm:t>
    </dgm:pt>
    <dgm:pt modelId="{89ED15A2-4C5D-40B3-A8C4-D7790D5FDC51}" type="pres">
      <dgm:prSet presAssocID="{2A19ADAF-2E09-4A73-A712-53826D2B4725}" presName="rootComposite" presStyleCnt="0"/>
      <dgm:spPr/>
      <dgm:t>
        <a:bodyPr/>
        <a:lstStyle/>
        <a:p>
          <a:endParaRPr lang="en-US"/>
        </a:p>
      </dgm:t>
    </dgm:pt>
    <dgm:pt modelId="{345CDD16-F4CF-4FF8-ABAE-0B704CBB1EDD}" type="pres">
      <dgm:prSet presAssocID="{2A19ADAF-2E09-4A73-A712-53826D2B4725}" presName="rootText" presStyleLbl="node4" presStyleIdx="6" presStyleCnt="21" custAng="10800000" custFlipVert="1" custScaleX="454381" custScaleY="548443" custLinFactX="500000" custLinFactY="400000" custLinFactNeighborX="514686" custLinFactNeighborY="400366">
        <dgm:presLayoutVars>
          <dgm:chPref val="3"/>
        </dgm:presLayoutVars>
      </dgm:prSet>
      <dgm:spPr>
        <a:prstGeom prst="flowChartAlternateProcess">
          <a:avLst/>
        </a:prstGeom>
      </dgm:spPr>
      <dgm:t>
        <a:bodyPr/>
        <a:lstStyle/>
        <a:p>
          <a:endParaRPr lang="en-US"/>
        </a:p>
      </dgm:t>
    </dgm:pt>
    <dgm:pt modelId="{D05D9E46-71D5-43C2-81EC-4D3A6AC7235C}" type="pres">
      <dgm:prSet presAssocID="{2A19ADAF-2E09-4A73-A712-53826D2B4725}" presName="rootConnector" presStyleLbl="node4" presStyleIdx="6" presStyleCnt="21"/>
      <dgm:spPr/>
      <dgm:t>
        <a:bodyPr/>
        <a:lstStyle/>
        <a:p>
          <a:endParaRPr lang="en-US"/>
        </a:p>
      </dgm:t>
    </dgm:pt>
    <dgm:pt modelId="{4F07D18F-A0C1-4928-9407-161165D02E5F}" type="pres">
      <dgm:prSet presAssocID="{2A19ADAF-2E09-4A73-A712-53826D2B4725}" presName="hierChild4" presStyleCnt="0"/>
      <dgm:spPr/>
      <dgm:t>
        <a:bodyPr/>
        <a:lstStyle/>
        <a:p>
          <a:endParaRPr lang="en-US"/>
        </a:p>
      </dgm:t>
    </dgm:pt>
    <dgm:pt modelId="{07C70ABC-7DFE-40B2-AEEF-24466A4C69D1}" type="pres">
      <dgm:prSet presAssocID="{2A19ADAF-2E09-4A73-A712-53826D2B4725}" presName="hierChild5" presStyleCnt="0"/>
      <dgm:spPr/>
      <dgm:t>
        <a:bodyPr/>
        <a:lstStyle/>
        <a:p>
          <a:endParaRPr lang="en-US"/>
        </a:p>
      </dgm:t>
    </dgm:pt>
    <dgm:pt modelId="{75D1B43C-4A3A-49C0-A416-4A5E88A690AD}" type="pres">
      <dgm:prSet presAssocID="{5E2CA6C6-CC30-4D2E-9EB7-E7342015BFAF}" presName="hierChild5" presStyleCnt="0"/>
      <dgm:spPr/>
      <dgm:t>
        <a:bodyPr/>
        <a:lstStyle/>
        <a:p>
          <a:endParaRPr lang="en-US"/>
        </a:p>
      </dgm:t>
    </dgm:pt>
    <dgm:pt modelId="{613862EC-D3E1-45D9-B5A3-C453406EE715}" type="pres">
      <dgm:prSet presAssocID="{C0D5FEE2-43F0-40DC-8C2F-AB603D1FCA02}" presName="Name37" presStyleLbl="parChTrans1D4" presStyleIdx="7" presStyleCnt="21"/>
      <dgm:spPr/>
      <dgm:t>
        <a:bodyPr/>
        <a:lstStyle/>
        <a:p>
          <a:endParaRPr lang="en-US"/>
        </a:p>
      </dgm:t>
    </dgm:pt>
    <dgm:pt modelId="{DFE69F41-8507-43AD-A594-E7E46F714168}" type="pres">
      <dgm:prSet presAssocID="{5A572C56-3E2F-4CA3-8AE9-0F06D9BB2BB1}" presName="hierRoot2" presStyleCnt="0">
        <dgm:presLayoutVars>
          <dgm:hierBranch val="init"/>
        </dgm:presLayoutVars>
      </dgm:prSet>
      <dgm:spPr/>
      <dgm:t>
        <a:bodyPr/>
        <a:lstStyle/>
        <a:p>
          <a:endParaRPr lang="en-US"/>
        </a:p>
      </dgm:t>
    </dgm:pt>
    <dgm:pt modelId="{497BA405-AD8C-4301-B964-2F343811922F}" type="pres">
      <dgm:prSet presAssocID="{5A572C56-3E2F-4CA3-8AE9-0F06D9BB2BB1}" presName="rootComposite" presStyleCnt="0"/>
      <dgm:spPr/>
      <dgm:t>
        <a:bodyPr/>
        <a:lstStyle/>
        <a:p>
          <a:endParaRPr lang="en-US"/>
        </a:p>
      </dgm:t>
    </dgm:pt>
    <dgm:pt modelId="{19E1FA1A-35CE-4659-86E3-2C5D91A4E3BE}" type="pres">
      <dgm:prSet presAssocID="{5A572C56-3E2F-4CA3-8AE9-0F06D9BB2BB1}" presName="rootText" presStyleLbl="node4" presStyleIdx="7" presStyleCnt="21" custScaleX="528109" custScaleY="651121" custLinFactX="-98821" custLinFactY="1100000" custLinFactNeighborX="-100000" custLinFactNeighborY="1138699">
        <dgm:presLayoutVars>
          <dgm:chPref val="3"/>
        </dgm:presLayoutVars>
      </dgm:prSet>
      <dgm:spPr>
        <a:prstGeom prst="flowChartAlternateProcess">
          <a:avLst/>
        </a:prstGeom>
      </dgm:spPr>
      <dgm:t>
        <a:bodyPr/>
        <a:lstStyle/>
        <a:p>
          <a:endParaRPr lang="en-US"/>
        </a:p>
      </dgm:t>
    </dgm:pt>
    <dgm:pt modelId="{F4481173-8F04-4D8D-84DD-31B36467104E}" type="pres">
      <dgm:prSet presAssocID="{5A572C56-3E2F-4CA3-8AE9-0F06D9BB2BB1}" presName="rootConnector" presStyleLbl="node4" presStyleIdx="7" presStyleCnt="21"/>
      <dgm:spPr/>
      <dgm:t>
        <a:bodyPr/>
        <a:lstStyle/>
        <a:p>
          <a:endParaRPr lang="en-US"/>
        </a:p>
      </dgm:t>
    </dgm:pt>
    <dgm:pt modelId="{70ECE841-6381-4E13-B3B8-D57F5CD59FFA}" type="pres">
      <dgm:prSet presAssocID="{5A572C56-3E2F-4CA3-8AE9-0F06D9BB2BB1}" presName="hierChild4" presStyleCnt="0"/>
      <dgm:spPr/>
      <dgm:t>
        <a:bodyPr/>
        <a:lstStyle/>
        <a:p>
          <a:endParaRPr lang="en-US"/>
        </a:p>
      </dgm:t>
    </dgm:pt>
    <dgm:pt modelId="{8B6B4C56-B4FC-44C5-BBCD-7B3408DE3124}" type="pres">
      <dgm:prSet presAssocID="{5A572C56-3E2F-4CA3-8AE9-0F06D9BB2BB1}" presName="hierChild5" presStyleCnt="0"/>
      <dgm:spPr/>
      <dgm:t>
        <a:bodyPr/>
        <a:lstStyle/>
        <a:p>
          <a:endParaRPr lang="en-US"/>
        </a:p>
      </dgm:t>
    </dgm:pt>
    <dgm:pt modelId="{0981BC85-130B-4D0A-BD9F-DC85462B713C}" type="pres">
      <dgm:prSet presAssocID="{117D05B5-8987-4B60-B73F-6B6B69EAF7B2}" presName="Name37" presStyleLbl="parChTrans1D4" presStyleIdx="8" presStyleCnt="21"/>
      <dgm:spPr/>
      <dgm:t>
        <a:bodyPr/>
        <a:lstStyle/>
        <a:p>
          <a:endParaRPr lang="en-US"/>
        </a:p>
      </dgm:t>
    </dgm:pt>
    <dgm:pt modelId="{02715A59-F78B-428A-B494-6CF33E7EFB35}" type="pres">
      <dgm:prSet presAssocID="{54B3512A-51BF-42A2-ACB0-0DA9EB47CC2C}" presName="hierRoot2" presStyleCnt="0">
        <dgm:presLayoutVars>
          <dgm:hierBranch val="init"/>
        </dgm:presLayoutVars>
      </dgm:prSet>
      <dgm:spPr/>
      <dgm:t>
        <a:bodyPr/>
        <a:lstStyle/>
        <a:p>
          <a:endParaRPr lang="en-US"/>
        </a:p>
      </dgm:t>
    </dgm:pt>
    <dgm:pt modelId="{6EC29C8A-507D-4BC9-94FE-12396D169B5A}" type="pres">
      <dgm:prSet presAssocID="{54B3512A-51BF-42A2-ACB0-0DA9EB47CC2C}" presName="rootComposite" presStyleCnt="0"/>
      <dgm:spPr/>
      <dgm:t>
        <a:bodyPr/>
        <a:lstStyle/>
        <a:p>
          <a:endParaRPr lang="en-US"/>
        </a:p>
      </dgm:t>
    </dgm:pt>
    <dgm:pt modelId="{C0AAA59D-8D60-4AD2-AA02-0B7F66FE59AE}" type="pres">
      <dgm:prSet presAssocID="{54B3512A-51BF-42A2-ACB0-0DA9EB47CC2C}" presName="rootText" presStyleLbl="node4" presStyleIdx="8" presStyleCnt="21" custScaleX="469875" custScaleY="571865" custLinFactX="-900000" custLinFactY="100000" custLinFactNeighborX="-958884" custLinFactNeighborY="124704">
        <dgm:presLayoutVars>
          <dgm:chPref val="3"/>
        </dgm:presLayoutVars>
      </dgm:prSet>
      <dgm:spPr>
        <a:prstGeom prst="flowChartAlternateProcess">
          <a:avLst/>
        </a:prstGeom>
      </dgm:spPr>
      <dgm:t>
        <a:bodyPr/>
        <a:lstStyle/>
        <a:p>
          <a:endParaRPr lang="en-US"/>
        </a:p>
      </dgm:t>
    </dgm:pt>
    <dgm:pt modelId="{6F74D3F7-EAA2-4059-B2AF-43E2D2F216CA}" type="pres">
      <dgm:prSet presAssocID="{54B3512A-51BF-42A2-ACB0-0DA9EB47CC2C}" presName="rootConnector" presStyleLbl="node4" presStyleIdx="8" presStyleCnt="21"/>
      <dgm:spPr/>
      <dgm:t>
        <a:bodyPr/>
        <a:lstStyle/>
        <a:p>
          <a:endParaRPr lang="en-US"/>
        </a:p>
      </dgm:t>
    </dgm:pt>
    <dgm:pt modelId="{3562CA45-F649-4578-AA53-C8F504BD9D00}" type="pres">
      <dgm:prSet presAssocID="{54B3512A-51BF-42A2-ACB0-0DA9EB47CC2C}" presName="hierChild4" presStyleCnt="0"/>
      <dgm:spPr/>
      <dgm:t>
        <a:bodyPr/>
        <a:lstStyle/>
        <a:p>
          <a:endParaRPr lang="en-US"/>
        </a:p>
      </dgm:t>
    </dgm:pt>
    <dgm:pt modelId="{CC0F2DD6-3A60-44EB-AAC6-D0CD2F5AE69E}" type="pres">
      <dgm:prSet presAssocID="{65944F67-D7D4-496C-BA64-53949F86ED82}" presName="Name37" presStyleLbl="parChTrans1D4" presStyleIdx="9" presStyleCnt="21"/>
      <dgm:spPr/>
      <dgm:t>
        <a:bodyPr/>
        <a:lstStyle/>
        <a:p>
          <a:endParaRPr lang="en-US"/>
        </a:p>
      </dgm:t>
    </dgm:pt>
    <dgm:pt modelId="{8DF8C2C8-7F57-4407-8F02-0F531AD358A4}" type="pres">
      <dgm:prSet presAssocID="{76C62562-ADA3-4B6D-AAA8-2CC285EF8554}" presName="hierRoot2" presStyleCnt="0">
        <dgm:presLayoutVars>
          <dgm:hierBranch val="init"/>
        </dgm:presLayoutVars>
      </dgm:prSet>
      <dgm:spPr/>
      <dgm:t>
        <a:bodyPr/>
        <a:lstStyle/>
        <a:p>
          <a:endParaRPr lang="en-US"/>
        </a:p>
      </dgm:t>
    </dgm:pt>
    <dgm:pt modelId="{CB7A8B11-BB49-4B55-B2C3-C0882978B2DC}" type="pres">
      <dgm:prSet presAssocID="{76C62562-ADA3-4B6D-AAA8-2CC285EF8554}" presName="rootComposite" presStyleCnt="0"/>
      <dgm:spPr/>
      <dgm:t>
        <a:bodyPr/>
        <a:lstStyle/>
        <a:p>
          <a:endParaRPr lang="en-US"/>
        </a:p>
      </dgm:t>
    </dgm:pt>
    <dgm:pt modelId="{3062A5BE-E86B-411B-99F4-C6DCEE6AC066}" type="pres">
      <dgm:prSet presAssocID="{76C62562-ADA3-4B6D-AAA8-2CC285EF8554}" presName="rootText" presStyleLbl="node4" presStyleIdx="9" presStyleCnt="21" custScaleX="471201" custScaleY="622278" custLinFactX="-779744" custLinFactY="100000" custLinFactNeighborX="-800000" custLinFactNeighborY="161520">
        <dgm:presLayoutVars>
          <dgm:chPref val="3"/>
        </dgm:presLayoutVars>
      </dgm:prSet>
      <dgm:spPr>
        <a:prstGeom prst="flowChartAlternateProcess">
          <a:avLst/>
        </a:prstGeom>
      </dgm:spPr>
      <dgm:t>
        <a:bodyPr/>
        <a:lstStyle/>
        <a:p>
          <a:endParaRPr lang="en-US"/>
        </a:p>
      </dgm:t>
    </dgm:pt>
    <dgm:pt modelId="{57CC4884-3CD4-440D-A2D4-2DC93F6847E2}" type="pres">
      <dgm:prSet presAssocID="{76C62562-ADA3-4B6D-AAA8-2CC285EF8554}" presName="rootConnector" presStyleLbl="node4" presStyleIdx="9" presStyleCnt="21"/>
      <dgm:spPr/>
      <dgm:t>
        <a:bodyPr/>
        <a:lstStyle/>
        <a:p>
          <a:endParaRPr lang="en-US"/>
        </a:p>
      </dgm:t>
    </dgm:pt>
    <dgm:pt modelId="{48BA47B5-B3F6-4AED-A135-2C49E82B3426}" type="pres">
      <dgm:prSet presAssocID="{76C62562-ADA3-4B6D-AAA8-2CC285EF8554}" presName="hierChild4" presStyleCnt="0"/>
      <dgm:spPr/>
      <dgm:t>
        <a:bodyPr/>
        <a:lstStyle/>
        <a:p>
          <a:endParaRPr lang="en-US"/>
        </a:p>
      </dgm:t>
    </dgm:pt>
    <dgm:pt modelId="{74577E6A-0156-4A97-AE6F-63884C3AC225}" type="pres">
      <dgm:prSet presAssocID="{76C62562-ADA3-4B6D-AAA8-2CC285EF8554}" presName="hierChild5" presStyleCnt="0"/>
      <dgm:spPr/>
      <dgm:t>
        <a:bodyPr/>
        <a:lstStyle/>
        <a:p>
          <a:endParaRPr lang="en-US"/>
        </a:p>
      </dgm:t>
    </dgm:pt>
    <dgm:pt modelId="{2FFCA30C-8BCB-4C52-B298-64EAB2AD95CA}" type="pres">
      <dgm:prSet presAssocID="{3680A53F-1698-4A16-ADB9-FEA577BA9F53}" presName="Name37" presStyleLbl="parChTrans1D4" presStyleIdx="10" presStyleCnt="21"/>
      <dgm:spPr/>
      <dgm:t>
        <a:bodyPr/>
        <a:lstStyle/>
        <a:p>
          <a:endParaRPr lang="en-US"/>
        </a:p>
      </dgm:t>
    </dgm:pt>
    <dgm:pt modelId="{C5158E17-E518-49CC-8080-D512382AAB75}" type="pres">
      <dgm:prSet presAssocID="{8EF249D2-36E4-4D6C-928F-C721A041DFD0}" presName="hierRoot2" presStyleCnt="0">
        <dgm:presLayoutVars>
          <dgm:hierBranch val="init"/>
        </dgm:presLayoutVars>
      </dgm:prSet>
      <dgm:spPr/>
      <dgm:t>
        <a:bodyPr/>
        <a:lstStyle/>
        <a:p>
          <a:endParaRPr lang="en-US"/>
        </a:p>
      </dgm:t>
    </dgm:pt>
    <dgm:pt modelId="{046FFFE4-5D76-4A26-8C20-AC8420F1F302}" type="pres">
      <dgm:prSet presAssocID="{8EF249D2-36E4-4D6C-928F-C721A041DFD0}" presName="rootComposite" presStyleCnt="0"/>
      <dgm:spPr/>
      <dgm:t>
        <a:bodyPr/>
        <a:lstStyle/>
        <a:p>
          <a:endParaRPr lang="en-US"/>
        </a:p>
      </dgm:t>
    </dgm:pt>
    <dgm:pt modelId="{ABF9EEEA-25A6-41D4-9895-41935464A56D}" type="pres">
      <dgm:prSet presAssocID="{8EF249D2-36E4-4D6C-928F-C721A041DFD0}" presName="rootText" presStyleLbl="node4" presStyleIdx="10" presStyleCnt="21" custScaleX="463135" custScaleY="607005" custLinFactX="-779744" custLinFactY="112267" custLinFactNeighborX="-800000" custLinFactNeighborY="200000">
        <dgm:presLayoutVars>
          <dgm:chPref val="3"/>
        </dgm:presLayoutVars>
      </dgm:prSet>
      <dgm:spPr>
        <a:prstGeom prst="flowChartAlternateProcess">
          <a:avLst/>
        </a:prstGeom>
      </dgm:spPr>
      <dgm:t>
        <a:bodyPr/>
        <a:lstStyle/>
        <a:p>
          <a:endParaRPr lang="en-US"/>
        </a:p>
      </dgm:t>
    </dgm:pt>
    <dgm:pt modelId="{58093856-DAC4-419D-BB9B-28C067B8E57F}" type="pres">
      <dgm:prSet presAssocID="{8EF249D2-36E4-4D6C-928F-C721A041DFD0}" presName="rootConnector" presStyleLbl="node4" presStyleIdx="10" presStyleCnt="21"/>
      <dgm:spPr/>
      <dgm:t>
        <a:bodyPr/>
        <a:lstStyle/>
        <a:p>
          <a:endParaRPr lang="en-US"/>
        </a:p>
      </dgm:t>
    </dgm:pt>
    <dgm:pt modelId="{F61C9842-FC03-4091-B21A-951B151DF3ED}" type="pres">
      <dgm:prSet presAssocID="{8EF249D2-36E4-4D6C-928F-C721A041DFD0}" presName="hierChild4" presStyleCnt="0"/>
      <dgm:spPr/>
      <dgm:t>
        <a:bodyPr/>
        <a:lstStyle/>
        <a:p>
          <a:endParaRPr lang="en-US"/>
        </a:p>
      </dgm:t>
    </dgm:pt>
    <dgm:pt modelId="{766A52FE-8FB4-4BB7-9E3A-8CDD3DF00134}" type="pres">
      <dgm:prSet presAssocID="{8EF249D2-36E4-4D6C-928F-C721A041DFD0}" presName="hierChild5" presStyleCnt="0"/>
      <dgm:spPr/>
      <dgm:t>
        <a:bodyPr/>
        <a:lstStyle/>
        <a:p>
          <a:endParaRPr lang="en-US"/>
        </a:p>
      </dgm:t>
    </dgm:pt>
    <dgm:pt modelId="{39140110-72D3-400B-BC72-0500E48B2209}" type="pres">
      <dgm:prSet presAssocID="{94174E34-F31B-469B-804C-19F8B0577BDB}" presName="Name37" presStyleLbl="parChTrans1D4" presStyleIdx="11" presStyleCnt="21"/>
      <dgm:spPr/>
      <dgm:t>
        <a:bodyPr/>
        <a:lstStyle/>
        <a:p>
          <a:endParaRPr lang="en-US"/>
        </a:p>
      </dgm:t>
    </dgm:pt>
    <dgm:pt modelId="{2854A790-CF14-4D1A-B562-4108F71FC47F}" type="pres">
      <dgm:prSet presAssocID="{8DBD6D12-BE55-4DB3-AF10-7C64BCF9D706}" presName="hierRoot2" presStyleCnt="0">
        <dgm:presLayoutVars>
          <dgm:hierBranch val="init"/>
        </dgm:presLayoutVars>
      </dgm:prSet>
      <dgm:spPr/>
      <dgm:t>
        <a:bodyPr/>
        <a:lstStyle/>
        <a:p>
          <a:endParaRPr lang="en-US"/>
        </a:p>
      </dgm:t>
    </dgm:pt>
    <dgm:pt modelId="{221C5352-C12F-4E2E-835F-A3A213D882EE}" type="pres">
      <dgm:prSet presAssocID="{8DBD6D12-BE55-4DB3-AF10-7C64BCF9D706}" presName="rootComposite" presStyleCnt="0"/>
      <dgm:spPr/>
      <dgm:t>
        <a:bodyPr/>
        <a:lstStyle/>
        <a:p>
          <a:endParaRPr lang="en-US"/>
        </a:p>
      </dgm:t>
    </dgm:pt>
    <dgm:pt modelId="{C6E16425-6621-4F7F-9315-4651E082D19A}" type="pres">
      <dgm:prSet presAssocID="{8DBD6D12-BE55-4DB3-AF10-7C64BCF9D706}" presName="rootText" presStyleLbl="node4" presStyleIdx="11" presStyleCnt="21" custScaleX="463135" custScaleY="607005" custLinFactX="-779744" custLinFactY="171257" custLinFactNeighborX="-800000" custLinFactNeighborY="200000">
        <dgm:presLayoutVars>
          <dgm:chPref val="3"/>
        </dgm:presLayoutVars>
      </dgm:prSet>
      <dgm:spPr>
        <a:prstGeom prst="flowChartAlternateProcess">
          <a:avLst/>
        </a:prstGeom>
      </dgm:spPr>
      <dgm:t>
        <a:bodyPr/>
        <a:lstStyle/>
        <a:p>
          <a:endParaRPr lang="en-US"/>
        </a:p>
      </dgm:t>
    </dgm:pt>
    <dgm:pt modelId="{F38F7906-2586-4A7D-AE7E-16C763D52F6A}" type="pres">
      <dgm:prSet presAssocID="{8DBD6D12-BE55-4DB3-AF10-7C64BCF9D706}" presName="rootConnector" presStyleLbl="node4" presStyleIdx="11" presStyleCnt="21"/>
      <dgm:spPr/>
      <dgm:t>
        <a:bodyPr/>
        <a:lstStyle/>
        <a:p>
          <a:endParaRPr lang="en-US"/>
        </a:p>
      </dgm:t>
    </dgm:pt>
    <dgm:pt modelId="{C4938A48-1812-469F-A15B-00BDF48C10B7}" type="pres">
      <dgm:prSet presAssocID="{8DBD6D12-BE55-4DB3-AF10-7C64BCF9D706}" presName="hierChild4" presStyleCnt="0"/>
      <dgm:spPr/>
      <dgm:t>
        <a:bodyPr/>
        <a:lstStyle/>
        <a:p>
          <a:endParaRPr lang="en-US"/>
        </a:p>
      </dgm:t>
    </dgm:pt>
    <dgm:pt modelId="{559DFEA2-1DD3-4366-8634-E208222AACE2}" type="pres">
      <dgm:prSet presAssocID="{8DBD6D12-BE55-4DB3-AF10-7C64BCF9D706}" presName="hierChild5" presStyleCnt="0"/>
      <dgm:spPr/>
      <dgm:t>
        <a:bodyPr/>
        <a:lstStyle/>
        <a:p>
          <a:endParaRPr lang="en-US"/>
        </a:p>
      </dgm:t>
    </dgm:pt>
    <dgm:pt modelId="{E23BBEC7-8476-485C-9E57-0C7AC5BD4494}" type="pres">
      <dgm:prSet presAssocID="{A7C22230-0EB6-4FD3-82F7-4DD0A40B1B38}" presName="Name37" presStyleLbl="parChTrans1D4" presStyleIdx="12" presStyleCnt="21"/>
      <dgm:spPr/>
      <dgm:t>
        <a:bodyPr/>
        <a:lstStyle/>
        <a:p>
          <a:endParaRPr lang="en-US"/>
        </a:p>
      </dgm:t>
    </dgm:pt>
    <dgm:pt modelId="{A5A24B70-5BFE-4DD1-88C0-8B4751FD7C5B}" type="pres">
      <dgm:prSet presAssocID="{D051651C-8A3C-4A9E-BDFA-5F3073479D36}" presName="hierRoot2" presStyleCnt="0">
        <dgm:presLayoutVars>
          <dgm:hierBranch val="init"/>
        </dgm:presLayoutVars>
      </dgm:prSet>
      <dgm:spPr/>
      <dgm:t>
        <a:bodyPr/>
        <a:lstStyle/>
        <a:p>
          <a:endParaRPr lang="en-US"/>
        </a:p>
      </dgm:t>
    </dgm:pt>
    <dgm:pt modelId="{C0F84407-384B-43B9-BA70-0752F7801A09}" type="pres">
      <dgm:prSet presAssocID="{D051651C-8A3C-4A9E-BDFA-5F3073479D36}" presName="rootComposite" presStyleCnt="0"/>
      <dgm:spPr/>
      <dgm:t>
        <a:bodyPr/>
        <a:lstStyle/>
        <a:p>
          <a:endParaRPr lang="en-US"/>
        </a:p>
      </dgm:t>
    </dgm:pt>
    <dgm:pt modelId="{F17FD36E-D55D-4EEC-AE20-0B9E1E983C16}" type="pres">
      <dgm:prSet presAssocID="{D051651C-8A3C-4A9E-BDFA-5F3073479D36}" presName="rootText" presStyleLbl="node4" presStyleIdx="12" presStyleCnt="21" custScaleX="472008" custScaleY="607005" custLinFactX="-779744" custLinFactY="200000" custLinFactNeighborX="-800000" custLinFactNeighborY="224454">
        <dgm:presLayoutVars>
          <dgm:chPref val="3"/>
        </dgm:presLayoutVars>
      </dgm:prSet>
      <dgm:spPr>
        <a:prstGeom prst="flowChartAlternateProcess">
          <a:avLst/>
        </a:prstGeom>
      </dgm:spPr>
      <dgm:t>
        <a:bodyPr/>
        <a:lstStyle/>
        <a:p>
          <a:endParaRPr lang="en-US"/>
        </a:p>
      </dgm:t>
    </dgm:pt>
    <dgm:pt modelId="{CFEF10E6-B7BD-4C0A-8FCD-DD2C37684104}" type="pres">
      <dgm:prSet presAssocID="{D051651C-8A3C-4A9E-BDFA-5F3073479D36}" presName="rootConnector" presStyleLbl="node4" presStyleIdx="12" presStyleCnt="21"/>
      <dgm:spPr/>
      <dgm:t>
        <a:bodyPr/>
        <a:lstStyle/>
        <a:p>
          <a:endParaRPr lang="en-US"/>
        </a:p>
      </dgm:t>
    </dgm:pt>
    <dgm:pt modelId="{A0F61329-1A6F-4F4A-B3C8-1FC1F44C4350}" type="pres">
      <dgm:prSet presAssocID="{D051651C-8A3C-4A9E-BDFA-5F3073479D36}" presName="hierChild4" presStyleCnt="0"/>
      <dgm:spPr/>
      <dgm:t>
        <a:bodyPr/>
        <a:lstStyle/>
        <a:p>
          <a:endParaRPr lang="en-US"/>
        </a:p>
      </dgm:t>
    </dgm:pt>
    <dgm:pt modelId="{CEB5F9EF-6C5B-4294-A530-9AA76FB0F492}" type="pres">
      <dgm:prSet presAssocID="{D051651C-8A3C-4A9E-BDFA-5F3073479D36}" presName="hierChild5" presStyleCnt="0"/>
      <dgm:spPr/>
      <dgm:t>
        <a:bodyPr/>
        <a:lstStyle/>
        <a:p>
          <a:endParaRPr lang="en-US"/>
        </a:p>
      </dgm:t>
    </dgm:pt>
    <dgm:pt modelId="{1D1AF66D-7EA3-49F6-852C-4BBD989D22EA}" type="pres">
      <dgm:prSet presAssocID="{55F37419-E37C-41C3-977B-D03D1257751C}" presName="Name37" presStyleLbl="parChTrans1D4" presStyleIdx="13" presStyleCnt="21"/>
      <dgm:spPr/>
      <dgm:t>
        <a:bodyPr/>
        <a:lstStyle/>
        <a:p>
          <a:endParaRPr lang="en-US"/>
        </a:p>
      </dgm:t>
    </dgm:pt>
    <dgm:pt modelId="{E1418149-4758-49E4-A5D4-9EBEDCE9D704}" type="pres">
      <dgm:prSet presAssocID="{9EE2B0F0-0260-4373-95F0-898AD9B42778}" presName="hierRoot2" presStyleCnt="0">
        <dgm:presLayoutVars>
          <dgm:hierBranch val="init"/>
        </dgm:presLayoutVars>
      </dgm:prSet>
      <dgm:spPr/>
      <dgm:t>
        <a:bodyPr/>
        <a:lstStyle/>
        <a:p>
          <a:endParaRPr lang="en-US"/>
        </a:p>
      </dgm:t>
    </dgm:pt>
    <dgm:pt modelId="{D1606B59-1103-4F07-862E-09E2DBA1DDC2}" type="pres">
      <dgm:prSet presAssocID="{9EE2B0F0-0260-4373-95F0-898AD9B42778}" presName="rootComposite" presStyleCnt="0"/>
      <dgm:spPr/>
      <dgm:t>
        <a:bodyPr/>
        <a:lstStyle/>
        <a:p>
          <a:endParaRPr lang="en-US"/>
        </a:p>
      </dgm:t>
    </dgm:pt>
    <dgm:pt modelId="{1D54A7E3-47B2-45F5-8DC3-7ECFA3BE0BEA}" type="pres">
      <dgm:prSet presAssocID="{9EE2B0F0-0260-4373-95F0-898AD9B42778}" presName="rootText" presStyleLbl="node4" presStyleIdx="13" presStyleCnt="21" custScaleX="480803" custScaleY="610366" custLinFactX="-779744" custLinFactY="200000" custLinFactNeighborX="-800000" custLinFactNeighborY="285489">
        <dgm:presLayoutVars>
          <dgm:chPref val="3"/>
        </dgm:presLayoutVars>
      </dgm:prSet>
      <dgm:spPr>
        <a:prstGeom prst="roundRect">
          <a:avLst/>
        </a:prstGeom>
      </dgm:spPr>
      <dgm:t>
        <a:bodyPr/>
        <a:lstStyle/>
        <a:p>
          <a:endParaRPr lang="en-US"/>
        </a:p>
      </dgm:t>
    </dgm:pt>
    <dgm:pt modelId="{278C11CE-D2CF-4B87-A041-E806FA424646}" type="pres">
      <dgm:prSet presAssocID="{9EE2B0F0-0260-4373-95F0-898AD9B42778}" presName="rootConnector" presStyleLbl="node4" presStyleIdx="13" presStyleCnt="21"/>
      <dgm:spPr/>
      <dgm:t>
        <a:bodyPr/>
        <a:lstStyle/>
        <a:p>
          <a:endParaRPr lang="en-US"/>
        </a:p>
      </dgm:t>
    </dgm:pt>
    <dgm:pt modelId="{CED0AEAA-6497-49C2-80F9-F28E48E2B407}" type="pres">
      <dgm:prSet presAssocID="{9EE2B0F0-0260-4373-95F0-898AD9B42778}" presName="hierChild4" presStyleCnt="0"/>
      <dgm:spPr/>
      <dgm:t>
        <a:bodyPr/>
        <a:lstStyle/>
        <a:p>
          <a:endParaRPr lang="en-US"/>
        </a:p>
      </dgm:t>
    </dgm:pt>
    <dgm:pt modelId="{79969EC8-0234-48EC-ADA9-E834685334A2}" type="pres">
      <dgm:prSet presAssocID="{9EE2B0F0-0260-4373-95F0-898AD9B42778}" presName="hierChild5" presStyleCnt="0"/>
      <dgm:spPr/>
      <dgm:t>
        <a:bodyPr/>
        <a:lstStyle/>
        <a:p>
          <a:endParaRPr lang="en-US"/>
        </a:p>
      </dgm:t>
    </dgm:pt>
    <dgm:pt modelId="{0E158850-C69B-4573-83F7-495864844752}" type="pres">
      <dgm:prSet presAssocID="{54B3512A-51BF-42A2-ACB0-0DA9EB47CC2C}" presName="hierChild5" presStyleCnt="0"/>
      <dgm:spPr/>
      <dgm:t>
        <a:bodyPr/>
        <a:lstStyle/>
        <a:p>
          <a:endParaRPr lang="en-US"/>
        </a:p>
      </dgm:t>
    </dgm:pt>
    <dgm:pt modelId="{F3471796-8B26-4BAD-89FB-61E1EBBB3B60}" type="pres">
      <dgm:prSet presAssocID="{DFB60BBC-333D-494C-8C9E-AA3C52CCEC74}" presName="Name37" presStyleLbl="parChTrans1D4" presStyleIdx="14" presStyleCnt="21"/>
      <dgm:spPr/>
      <dgm:t>
        <a:bodyPr/>
        <a:lstStyle/>
        <a:p>
          <a:endParaRPr lang="en-US"/>
        </a:p>
      </dgm:t>
    </dgm:pt>
    <dgm:pt modelId="{BC27C433-5EF7-4FCB-8705-0F3B20CA1D6C}" type="pres">
      <dgm:prSet presAssocID="{7302A806-47EC-4DB7-86F6-224553E04C16}" presName="hierRoot2" presStyleCnt="0">
        <dgm:presLayoutVars>
          <dgm:hierBranch val="l"/>
        </dgm:presLayoutVars>
      </dgm:prSet>
      <dgm:spPr/>
      <dgm:t>
        <a:bodyPr/>
        <a:lstStyle/>
        <a:p>
          <a:endParaRPr lang="en-US"/>
        </a:p>
      </dgm:t>
    </dgm:pt>
    <dgm:pt modelId="{BFC0242F-585D-40D7-B23D-ABB8C365083C}" type="pres">
      <dgm:prSet presAssocID="{7302A806-47EC-4DB7-86F6-224553E04C16}" presName="rootComposite" presStyleCnt="0"/>
      <dgm:spPr/>
      <dgm:t>
        <a:bodyPr/>
        <a:lstStyle/>
        <a:p>
          <a:endParaRPr lang="en-US"/>
        </a:p>
      </dgm:t>
    </dgm:pt>
    <dgm:pt modelId="{DBF4C15E-5513-4B88-9629-AB73685546E0}" type="pres">
      <dgm:prSet presAssocID="{7302A806-47EC-4DB7-86F6-224553E04C16}" presName="rootText" presStyleLbl="node4" presStyleIdx="14" presStyleCnt="21" custScaleX="476059" custScaleY="626037" custLinFactY="100000" custLinFactNeighborX="-79732" custLinFactNeighborY="124225">
        <dgm:presLayoutVars>
          <dgm:chPref val="3"/>
        </dgm:presLayoutVars>
      </dgm:prSet>
      <dgm:spPr>
        <a:prstGeom prst="flowChartAlternateProcess">
          <a:avLst/>
        </a:prstGeom>
      </dgm:spPr>
      <dgm:t>
        <a:bodyPr/>
        <a:lstStyle/>
        <a:p>
          <a:endParaRPr lang="en-US"/>
        </a:p>
      </dgm:t>
    </dgm:pt>
    <dgm:pt modelId="{8DFB118E-E101-4AD9-817E-9834C648B45B}" type="pres">
      <dgm:prSet presAssocID="{7302A806-47EC-4DB7-86F6-224553E04C16}" presName="rootConnector" presStyleLbl="node4" presStyleIdx="14" presStyleCnt="21"/>
      <dgm:spPr/>
      <dgm:t>
        <a:bodyPr/>
        <a:lstStyle/>
        <a:p>
          <a:endParaRPr lang="en-US"/>
        </a:p>
      </dgm:t>
    </dgm:pt>
    <dgm:pt modelId="{D8891045-A0D8-4EC2-BC86-824E89EAD025}" type="pres">
      <dgm:prSet presAssocID="{7302A806-47EC-4DB7-86F6-224553E04C16}" presName="hierChild4" presStyleCnt="0"/>
      <dgm:spPr/>
      <dgm:t>
        <a:bodyPr/>
        <a:lstStyle/>
        <a:p>
          <a:endParaRPr lang="en-US"/>
        </a:p>
      </dgm:t>
    </dgm:pt>
    <dgm:pt modelId="{DF02E33B-11ED-4FDF-B511-A1E70C992A45}" type="pres">
      <dgm:prSet presAssocID="{431E05AF-20C1-430E-97C4-332F8339528D}" presName="Name50" presStyleLbl="parChTrans1D4" presStyleIdx="15" presStyleCnt="21"/>
      <dgm:spPr/>
      <dgm:t>
        <a:bodyPr/>
        <a:lstStyle/>
        <a:p>
          <a:endParaRPr lang="en-US"/>
        </a:p>
      </dgm:t>
    </dgm:pt>
    <dgm:pt modelId="{191F9C77-DAC5-4FE7-BD1D-0DD2FB981381}" type="pres">
      <dgm:prSet presAssocID="{C4E3EAC9-A23A-4F46-9067-E8FF8E8A6DE4}" presName="hierRoot2" presStyleCnt="0">
        <dgm:presLayoutVars>
          <dgm:hierBranch val="l"/>
        </dgm:presLayoutVars>
      </dgm:prSet>
      <dgm:spPr/>
      <dgm:t>
        <a:bodyPr/>
        <a:lstStyle/>
        <a:p>
          <a:endParaRPr lang="en-US"/>
        </a:p>
      </dgm:t>
    </dgm:pt>
    <dgm:pt modelId="{894556ED-5C5E-4E35-88F2-B9A592500473}" type="pres">
      <dgm:prSet presAssocID="{C4E3EAC9-A23A-4F46-9067-E8FF8E8A6DE4}" presName="rootComposite" presStyleCnt="0"/>
      <dgm:spPr/>
      <dgm:t>
        <a:bodyPr/>
        <a:lstStyle/>
        <a:p>
          <a:endParaRPr lang="en-US"/>
        </a:p>
      </dgm:t>
    </dgm:pt>
    <dgm:pt modelId="{9E004991-F3DF-48AD-856E-11F6EA88893F}" type="pres">
      <dgm:prSet presAssocID="{C4E3EAC9-A23A-4F46-9067-E8FF8E8A6DE4}" presName="rootText" presStyleLbl="node4" presStyleIdx="15" presStyleCnt="21" custScaleX="471485" custScaleY="507941" custLinFactY="100000" custLinFactNeighborX="-65243" custLinFactNeighborY="197870">
        <dgm:presLayoutVars>
          <dgm:chPref val="3"/>
        </dgm:presLayoutVars>
      </dgm:prSet>
      <dgm:spPr>
        <a:prstGeom prst="flowChartAlternateProcess">
          <a:avLst/>
        </a:prstGeom>
      </dgm:spPr>
      <dgm:t>
        <a:bodyPr/>
        <a:lstStyle/>
        <a:p>
          <a:endParaRPr lang="en-US"/>
        </a:p>
      </dgm:t>
    </dgm:pt>
    <dgm:pt modelId="{EB5EC26C-6AC8-4DCB-8482-D9BAD8DF6BF1}" type="pres">
      <dgm:prSet presAssocID="{C4E3EAC9-A23A-4F46-9067-E8FF8E8A6DE4}" presName="rootConnector" presStyleLbl="node4" presStyleIdx="15" presStyleCnt="21"/>
      <dgm:spPr/>
      <dgm:t>
        <a:bodyPr/>
        <a:lstStyle/>
        <a:p>
          <a:endParaRPr lang="en-US"/>
        </a:p>
      </dgm:t>
    </dgm:pt>
    <dgm:pt modelId="{2D4338DE-6441-44F8-A561-48F4FE943F00}" type="pres">
      <dgm:prSet presAssocID="{C4E3EAC9-A23A-4F46-9067-E8FF8E8A6DE4}" presName="hierChild4" presStyleCnt="0"/>
      <dgm:spPr/>
      <dgm:t>
        <a:bodyPr/>
        <a:lstStyle/>
        <a:p>
          <a:endParaRPr lang="en-US"/>
        </a:p>
      </dgm:t>
    </dgm:pt>
    <dgm:pt modelId="{BB5C2DD9-D26C-4D93-8FEF-8381AF85BA45}" type="pres">
      <dgm:prSet presAssocID="{C4E3EAC9-A23A-4F46-9067-E8FF8E8A6DE4}" presName="hierChild5" presStyleCnt="0"/>
      <dgm:spPr/>
      <dgm:t>
        <a:bodyPr/>
        <a:lstStyle/>
        <a:p>
          <a:endParaRPr lang="en-US"/>
        </a:p>
      </dgm:t>
    </dgm:pt>
    <dgm:pt modelId="{4BE30924-245A-41BA-91B0-60C3D59AA198}" type="pres">
      <dgm:prSet presAssocID="{C44B4C8A-D9BC-4B23-9CFC-5C8FF43463CC}" presName="Name50" presStyleLbl="parChTrans1D4" presStyleIdx="16" presStyleCnt="21"/>
      <dgm:spPr/>
      <dgm:t>
        <a:bodyPr/>
        <a:lstStyle/>
        <a:p>
          <a:endParaRPr lang="en-US"/>
        </a:p>
      </dgm:t>
    </dgm:pt>
    <dgm:pt modelId="{6B7090D6-BD40-4684-BEE4-E75E6E4E410F}" type="pres">
      <dgm:prSet presAssocID="{9AE2E528-DA2C-4F09-B7DA-EB0A8D2128D0}" presName="hierRoot2" presStyleCnt="0">
        <dgm:presLayoutVars>
          <dgm:hierBranch val="init"/>
        </dgm:presLayoutVars>
      </dgm:prSet>
      <dgm:spPr/>
    </dgm:pt>
    <dgm:pt modelId="{16902431-6B3E-4638-BA07-A93D334E0360}" type="pres">
      <dgm:prSet presAssocID="{9AE2E528-DA2C-4F09-B7DA-EB0A8D2128D0}" presName="rootComposite" presStyleCnt="0"/>
      <dgm:spPr/>
    </dgm:pt>
    <dgm:pt modelId="{0408CFA9-E76F-4794-8E78-2C743D50BC23}" type="pres">
      <dgm:prSet presAssocID="{9AE2E528-DA2C-4F09-B7DA-EB0A8D2128D0}" presName="rootText" presStyleLbl="node4" presStyleIdx="16" presStyleCnt="21" custScaleX="458957" custScaleY="410920" custLinFactY="158317" custLinFactNeighborX="-65243" custLinFactNeighborY="200000">
        <dgm:presLayoutVars>
          <dgm:chPref val="3"/>
        </dgm:presLayoutVars>
      </dgm:prSet>
      <dgm:spPr>
        <a:prstGeom prst="flowChartAlternateProcess">
          <a:avLst/>
        </a:prstGeom>
      </dgm:spPr>
      <dgm:t>
        <a:bodyPr/>
        <a:lstStyle/>
        <a:p>
          <a:endParaRPr lang="en-US"/>
        </a:p>
      </dgm:t>
    </dgm:pt>
    <dgm:pt modelId="{9D168361-B6EB-4C8C-A9DC-1A2BE8C1BFED}" type="pres">
      <dgm:prSet presAssocID="{9AE2E528-DA2C-4F09-B7DA-EB0A8D2128D0}" presName="rootConnector" presStyleLbl="node4" presStyleIdx="16" presStyleCnt="21"/>
      <dgm:spPr/>
      <dgm:t>
        <a:bodyPr/>
        <a:lstStyle/>
        <a:p>
          <a:endParaRPr lang="en-US"/>
        </a:p>
      </dgm:t>
    </dgm:pt>
    <dgm:pt modelId="{BE979223-262F-49F0-8886-D37DAEDCF958}" type="pres">
      <dgm:prSet presAssocID="{9AE2E528-DA2C-4F09-B7DA-EB0A8D2128D0}" presName="hierChild4" presStyleCnt="0"/>
      <dgm:spPr/>
    </dgm:pt>
    <dgm:pt modelId="{1DD19FB1-33E5-4E26-8AA7-E30B1DD66F04}" type="pres">
      <dgm:prSet presAssocID="{9AE2E528-DA2C-4F09-B7DA-EB0A8D2128D0}" presName="hierChild5" presStyleCnt="0"/>
      <dgm:spPr/>
    </dgm:pt>
    <dgm:pt modelId="{DB13CFCF-0D7D-44FA-85C1-1F2D7DBB586E}" type="pres">
      <dgm:prSet presAssocID="{84189230-3E37-4D65-91F0-586271A6A7D1}" presName="Name50" presStyleLbl="parChTrans1D4" presStyleIdx="17" presStyleCnt="21"/>
      <dgm:spPr/>
      <dgm:t>
        <a:bodyPr/>
        <a:lstStyle/>
        <a:p>
          <a:endParaRPr lang="en-US"/>
        </a:p>
      </dgm:t>
    </dgm:pt>
    <dgm:pt modelId="{46B38A67-0DD7-4CBA-ADD7-9BD77ADED647}" type="pres">
      <dgm:prSet presAssocID="{E5ABB27D-7CCF-4B47-8685-EF84D02C0783}" presName="hierRoot2" presStyleCnt="0">
        <dgm:presLayoutVars>
          <dgm:hierBranch val="init"/>
        </dgm:presLayoutVars>
      </dgm:prSet>
      <dgm:spPr/>
    </dgm:pt>
    <dgm:pt modelId="{3D5F3E4B-FA93-4142-A5B2-B7978656241E}" type="pres">
      <dgm:prSet presAssocID="{E5ABB27D-7CCF-4B47-8685-EF84D02C0783}" presName="rootComposite" presStyleCnt="0"/>
      <dgm:spPr/>
    </dgm:pt>
    <dgm:pt modelId="{2FB789C1-6B65-402A-B4A0-858AFEEED645}" type="pres">
      <dgm:prSet presAssocID="{E5ABB27D-7CCF-4B47-8685-EF84D02C0783}" presName="rootText" presStyleLbl="node4" presStyleIdx="17" presStyleCnt="21" custScaleX="458957" custScaleY="410920" custLinFactY="200000" custLinFactNeighborX="-65243" custLinFactNeighborY="212125">
        <dgm:presLayoutVars>
          <dgm:chPref val="3"/>
        </dgm:presLayoutVars>
      </dgm:prSet>
      <dgm:spPr>
        <a:prstGeom prst="flowChartAlternateProcess">
          <a:avLst/>
        </a:prstGeom>
      </dgm:spPr>
      <dgm:t>
        <a:bodyPr/>
        <a:lstStyle/>
        <a:p>
          <a:endParaRPr lang="en-US"/>
        </a:p>
      </dgm:t>
    </dgm:pt>
    <dgm:pt modelId="{E355ED05-018D-4A4F-B455-AEF0E72AE381}" type="pres">
      <dgm:prSet presAssocID="{E5ABB27D-7CCF-4B47-8685-EF84D02C0783}" presName="rootConnector" presStyleLbl="node4" presStyleIdx="17" presStyleCnt="21"/>
      <dgm:spPr/>
      <dgm:t>
        <a:bodyPr/>
        <a:lstStyle/>
        <a:p>
          <a:endParaRPr lang="en-US"/>
        </a:p>
      </dgm:t>
    </dgm:pt>
    <dgm:pt modelId="{BF4F3597-0DB9-4DBE-B174-0CBA3319E003}" type="pres">
      <dgm:prSet presAssocID="{E5ABB27D-7CCF-4B47-8685-EF84D02C0783}" presName="hierChild4" presStyleCnt="0"/>
      <dgm:spPr/>
    </dgm:pt>
    <dgm:pt modelId="{FE0605EE-F3EE-4412-86D2-C9CB70DED58C}" type="pres">
      <dgm:prSet presAssocID="{E5ABB27D-7CCF-4B47-8685-EF84D02C0783}" presName="hierChild5" presStyleCnt="0"/>
      <dgm:spPr/>
    </dgm:pt>
    <dgm:pt modelId="{16947289-4F58-4C45-9C8E-09BD41395E1B}" type="pres">
      <dgm:prSet presAssocID="{804B6A49-2B92-4CA1-B73A-7452F067D004}" presName="Name50" presStyleLbl="parChTrans1D4" presStyleIdx="18" presStyleCnt="21"/>
      <dgm:spPr/>
      <dgm:t>
        <a:bodyPr/>
        <a:lstStyle/>
        <a:p>
          <a:endParaRPr lang="en-US"/>
        </a:p>
      </dgm:t>
    </dgm:pt>
    <dgm:pt modelId="{8B92ABD6-A464-4534-8F38-3A36499B1721}" type="pres">
      <dgm:prSet presAssocID="{911B44F7-5D9D-4AA1-ABE3-EDA0C90AB6C6}" presName="hierRoot2" presStyleCnt="0">
        <dgm:presLayoutVars>
          <dgm:hierBranch val="r"/>
        </dgm:presLayoutVars>
      </dgm:prSet>
      <dgm:spPr/>
      <dgm:t>
        <a:bodyPr/>
        <a:lstStyle/>
        <a:p>
          <a:endParaRPr lang="en-US"/>
        </a:p>
      </dgm:t>
    </dgm:pt>
    <dgm:pt modelId="{E0F57023-38DF-4B37-95B0-86D083B0939C}" type="pres">
      <dgm:prSet presAssocID="{911B44F7-5D9D-4AA1-ABE3-EDA0C90AB6C6}" presName="rootComposite" presStyleCnt="0"/>
      <dgm:spPr/>
      <dgm:t>
        <a:bodyPr/>
        <a:lstStyle/>
        <a:p>
          <a:endParaRPr lang="en-US"/>
        </a:p>
      </dgm:t>
    </dgm:pt>
    <dgm:pt modelId="{86B5796A-9C60-48F8-BB62-080F38EB19B6}" type="pres">
      <dgm:prSet presAssocID="{911B44F7-5D9D-4AA1-ABE3-EDA0C90AB6C6}" presName="rootText" presStyleLbl="node4" presStyleIdx="18" presStyleCnt="21" custScaleX="498771" custScaleY="565127" custLinFactY="286376" custLinFactNeighborX="-65243" custLinFactNeighborY="300000">
        <dgm:presLayoutVars>
          <dgm:chPref val="3"/>
        </dgm:presLayoutVars>
      </dgm:prSet>
      <dgm:spPr>
        <a:prstGeom prst="flowChartAlternateProcess">
          <a:avLst/>
        </a:prstGeom>
      </dgm:spPr>
      <dgm:t>
        <a:bodyPr/>
        <a:lstStyle/>
        <a:p>
          <a:endParaRPr lang="en-US"/>
        </a:p>
      </dgm:t>
    </dgm:pt>
    <dgm:pt modelId="{C059299F-C102-49C6-9678-47ACB93F14AA}" type="pres">
      <dgm:prSet presAssocID="{911B44F7-5D9D-4AA1-ABE3-EDA0C90AB6C6}" presName="rootConnector" presStyleLbl="node4" presStyleIdx="18" presStyleCnt="21"/>
      <dgm:spPr/>
      <dgm:t>
        <a:bodyPr/>
        <a:lstStyle/>
        <a:p>
          <a:endParaRPr lang="en-US"/>
        </a:p>
      </dgm:t>
    </dgm:pt>
    <dgm:pt modelId="{09599034-2202-4473-8DB2-12906063D70A}" type="pres">
      <dgm:prSet presAssocID="{911B44F7-5D9D-4AA1-ABE3-EDA0C90AB6C6}" presName="hierChild4" presStyleCnt="0"/>
      <dgm:spPr/>
      <dgm:t>
        <a:bodyPr/>
        <a:lstStyle/>
        <a:p>
          <a:endParaRPr lang="en-US"/>
        </a:p>
      </dgm:t>
    </dgm:pt>
    <dgm:pt modelId="{4C0CBBC1-412F-4F93-A629-D2AFB8D4F36D}" type="pres">
      <dgm:prSet presAssocID="{911B44F7-5D9D-4AA1-ABE3-EDA0C90AB6C6}" presName="hierChild5" presStyleCnt="0"/>
      <dgm:spPr/>
      <dgm:t>
        <a:bodyPr/>
        <a:lstStyle/>
        <a:p>
          <a:endParaRPr lang="en-US"/>
        </a:p>
      </dgm:t>
    </dgm:pt>
    <dgm:pt modelId="{F5DCBC98-0089-465E-8655-CE5C0B0EC1B4}" type="pres">
      <dgm:prSet presAssocID="{F957752A-62E6-4587-B92C-DA84F2A63F08}" presName="Name50" presStyleLbl="parChTrans1D4" presStyleIdx="19" presStyleCnt="21"/>
      <dgm:spPr/>
      <dgm:t>
        <a:bodyPr/>
        <a:lstStyle/>
        <a:p>
          <a:endParaRPr lang="en-US"/>
        </a:p>
      </dgm:t>
    </dgm:pt>
    <dgm:pt modelId="{0ADE3CDE-7E15-4397-9145-95F93BF95536}" type="pres">
      <dgm:prSet presAssocID="{04F3018C-5B12-4D2D-84E2-80AA0B7E45A4}" presName="hierRoot2" presStyleCnt="0">
        <dgm:presLayoutVars>
          <dgm:hierBranch val="init"/>
        </dgm:presLayoutVars>
      </dgm:prSet>
      <dgm:spPr/>
    </dgm:pt>
    <dgm:pt modelId="{30A5D258-9280-4A04-B26F-DBF70C3A3FA7}" type="pres">
      <dgm:prSet presAssocID="{04F3018C-5B12-4D2D-84E2-80AA0B7E45A4}" presName="rootComposite" presStyleCnt="0"/>
      <dgm:spPr/>
    </dgm:pt>
    <dgm:pt modelId="{813B4E69-B687-47A6-906D-FE9828C3C4A9}" type="pres">
      <dgm:prSet presAssocID="{04F3018C-5B12-4D2D-84E2-80AA0B7E45A4}" presName="rootText" presStyleLbl="node4" presStyleIdx="19" presStyleCnt="21" custScaleX="454499" custScaleY="398716" custLinFactY="300000" custLinFactNeighborX="-65243" custLinFactNeighborY="372627">
        <dgm:presLayoutVars>
          <dgm:chPref val="3"/>
        </dgm:presLayoutVars>
      </dgm:prSet>
      <dgm:spPr>
        <a:prstGeom prst="flowChartAlternateProcess">
          <a:avLst/>
        </a:prstGeom>
      </dgm:spPr>
      <dgm:t>
        <a:bodyPr/>
        <a:lstStyle/>
        <a:p>
          <a:endParaRPr lang="en-US"/>
        </a:p>
      </dgm:t>
    </dgm:pt>
    <dgm:pt modelId="{1C2A3F88-4C4B-4995-AFFC-5FD688F67BBD}" type="pres">
      <dgm:prSet presAssocID="{04F3018C-5B12-4D2D-84E2-80AA0B7E45A4}" presName="rootConnector" presStyleLbl="node4" presStyleIdx="19" presStyleCnt="21"/>
      <dgm:spPr/>
      <dgm:t>
        <a:bodyPr/>
        <a:lstStyle/>
        <a:p>
          <a:endParaRPr lang="en-US"/>
        </a:p>
      </dgm:t>
    </dgm:pt>
    <dgm:pt modelId="{94AA1483-7EF2-43D7-A8C4-B77876DB0F0D}" type="pres">
      <dgm:prSet presAssocID="{04F3018C-5B12-4D2D-84E2-80AA0B7E45A4}" presName="hierChild4" presStyleCnt="0"/>
      <dgm:spPr/>
    </dgm:pt>
    <dgm:pt modelId="{A1CACD18-FC3E-44E6-B8DA-1DF6C60498CD}" type="pres">
      <dgm:prSet presAssocID="{04F3018C-5B12-4D2D-84E2-80AA0B7E45A4}" presName="hierChild5" presStyleCnt="0"/>
      <dgm:spPr/>
    </dgm:pt>
    <dgm:pt modelId="{DAF0E9DA-283F-42E8-AC3C-69340B7F624A}" type="pres">
      <dgm:prSet presAssocID="{ABD5A272-9A4F-4812-92D6-699534B08FB7}" presName="Name50" presStyleLbl="parChTrans1D4" presStyleIdx="20" presStyleCnt="21"/>
      <dgm:spPr/>
      <dgm:t>
        <a:bodyPr/>
        <a:lstStyle/>
        <a:p>
          <a:endParaRPr lang="en-US"/>
        </a:p>
      </dgm:t>
    </dgm:pt>
    <dgm:pt modelId="{1BF2B3CD-34BE-419F-9BDD-C19AF94138AC}" type="pres">
      <dgm:prSet presAssocID="{1A37E231-9040-4B58-A03F-8C43B4FAB2C7}" presName="hierRoot2" presStyleCnt="0">
        <dgm:presLayoutVars>
          <dgm:hierBranch val="init"/>
        </dgm:presLayoutVars>
      </dgm:prSet>
      <dgm:spPr/>
    </dgm:pt>
    <dgm:pt modelId="{9D2A6D58-C334-4080-B826-1E661E4D9B4B}" type="pres">
      <dgm:prSet presAssocID="{1A37E231-9040-4B58-A03F-8C43B4FAB2C7}" presName="rootComposite" presStyleCnt="0"/>
      <dgm:spPr/>
    </dgm:pt>
    <dgm:pt modelId="{41B1D95A-A567-4395-BFB3-5C8EC68AC5B9}" type="pres">
      <dgm:prSet presAssocID="{1A37E231-9040-4B58-A03F-8C43B4FAB2C7}" presName="rootText" presStyleLbl="node4" presStyleIdx="20" presStyleCnt="21" custScaleX="454499" custScaleY="398716" custLinFactY="347875" custLinFactNeighborX="-65243" custLinFactNeighborY="400000">
        <dgm:presLayoutVars>
          <dgm:chPref val="3"/>
        </dgm:presLayoutVars>
      </dgm:prSet>
      <dgm:spPr>
        <a:prstGeom prst="flowChartAlternateProcess">
          <a:avLst/>
        </a:prstGeom>
      </dgm:spPr>
      <dgm:t>
        <a:bodyPr/>
        <a:lstStyle/>
        <a:p>
          <a:endParaRPr lang="en-US"/>
        </a:p>
      </dgm:t>
    </dgm:pt>
    <dgm:pt modelId="{B740DE61-28AA-4B9F-ABF0-52C1BE83D00E}" type="pres">
      <dgm:prSet presAssocID="{1A37E231-9040-4B58-A03F-8C43B4FAB2C7}" presName="rootConnector" presStyleLbl="node4" presStyleIdx="20" presStyleCnt="21"/>
      <dgm:spPr/>
      <dgm:t>
        <a:bodyPr/>
        <a:lstStyle/>
        <a:p>
          <a:endParaRPr lang="en-US"/>
        </a:p>
      </dgm:t>
    </dgm:pt>
    <dgm:pt modelId="{2F988B4C-D2B0-4078-A5C8-337D35ECFF6C}" type="pres">
      <dgm:prSet presAssocID="{1A37E231-9040-4B58-A03F-8C43B4FAB2C7}" presName="hierChild4" presStyleCnt="0"/>
      <dgm:spPr/>
    </dgm:pt>
    <dgm:pt modelId="{6194DE61-B11D-4369-8FB3-1D17CC3916EC}" type="pres">
      <dgm:prSet presAssocID="{1A37E231-9040-4B58-A03F-8C43B4FAB2C7}" presName="hierChild5" presStyleCnt="0"/>
      <dgm:spPr/>
    </dgm:pt>
    <dgm:pt modelId="{E297D965-7588-43E3-82DB-9B95CE2C4414}" type="pres">
      <dgm:prSet presAssocID="{7302A806-47EC-4DB7-86F6-224553E04C16}" presName="hierChild5" presStyleCnt="0"/>
      <dgm:spPr/>
      <dgm:t>
        <a:bodyPr/>
        <a:lstStyle/>
        <a:p>
          <a:endParaRPr lang="en-US"/>
        </a:p>
      </dgm:t>
    </dgm:pt>
    <dgm:pt modelId="{A79E9C21-255E-46C3-A604-5F14A9B83A77}" type="pres">
      <dgm:prSet presAssocID="{B8E5C392-4DA6-4A81-9D85-0845DC4FDE35}" presName="hierChild5" presStyleCnt="0"/>
      <dgm:spPr/>
      <dgm:t>
        <a:bodyPr/>
        <a:lstStyle/>
        <a:p>
          <a:endParaRPr lang="en-US"/>
        </a:p>
      </dgm:t>
    </dgm:pt>
    <dgm:pt modelId="{5AE4978F-FB21-4A66-A20D-195634612AB9}" type="pres">
      <dgm:prSet presAssocID="{5E2272F1-67E9-4B9D-B204-3338893A4292}" presName="hierChild5" presStyleCnt="0"/>
      <dgm:spPr/>
    </dgm:pt>
    <dgm:pt modelId="{CBCE487B-0851-4CFF-B0FB-CA9EDC1178EC}" type="pres">
      <dgm:prSet presAssocID="{8D069621-CA08-46A6-9C54-62FD7A470733}" presName="hierChild5" presStyleCnt="0"/>
      <dgm:spPr/>
    </dgm:pt>
    <dgm:pt modelId="{F944C348-4C25-4647-AE5F-40E9593C469D}" type="pres">
      <dgm:prSet presAssocID="{5B170D9D-413A-4394-A67D-528CB51B2878}" presName="hierChild3" presStyleCnt="0"/>
      <dgm:spPr/>
    </dgm:pt>
  </dgm:ptLst>
  <dgm:cxnLst>
    <dgm:cxn modelId="{75B82595-6723-479C-B968-01C8755B2CF2}" type="presOf" srcId="{54B3512A-51BF-42A2-ACB0-0DA9EB47CC2C}" destId="{C0AAA59D-8D60-4AD2-AA02-0B7F66FE59AE}" srcOrd="0" destOrd="0" presId="urn:microsoft.com/office/officeart/2005/8/layout/orgChart1"/>
    <dgm:cxn modelId="{BC327A9F-448B-44A3-B368-C94D26947C99}" type="presOf" srcId="{A7C22230-0EB6-4FD3-82F7-4DD0A40B1B38}" destId="{E23BBEC7-8476-485C-9E57-0C7AC5BD4494}" srcOrd="0" destOrd="0" presId="urn:microsoft.com/office/officeart/2005/8/layout/orgChart1"/>
    <dgm:cxn modelId="{908D1868-9A03-4082-808C-0CD28C987BAA}" type="presOf" srcId="{911B44F7-5D9D-4AA1-ABE3-EDA0C90AB6C6}" destId="{C059299F-C102-49C6-9678-47ACB93F14AA}" srcOrd="1" destOrd="0" presId="urn:microsoft.com/office/officeart/2005/8/layout/orgChart1"/>
    <dgm:cxn modelId="{B7E830B7-1769-417E-BF56-B7B9F16BF9E5}" type="presOf" srcId="{7AD4AA89-FF42-4295-864C-0B7E6015941D}" destId="{A243E25D-D2E0-4D27-B32A-CDAD93A1C715}" srcOrd="1" destOrd="0" presId="urn:microsoft.com/office/officeart/2005/8/layout/orgChart1"/>
    <dgm:cxn modelId="{67C464A0-859C-4F49-9F95-60E66A8AB843}" srcId="{B8E5C392-4DA6-4A81-9D85-0845DC4FDE35}" destId="{5A572C56-3E2F-4CA3-8AE9-0F06D9BB2BB1}" srcOrd="2" destOrd="0" parTransId="{C0D5FEE2-43F0-40DC-8C2F-AB603D1FCA02}" sibTransId="{D1440BBC-4F26-4FB8-9DE1-9DC24D03D6AA}"/>
    <dgm:cxn modelId="{8A38B0F9-DD5D-480E-8DEF-5F2EBC4EC0CD}" type="presOf" srcId="{D051651C-8A3C-4A9E-BDFA-5F3073479D36}" destId="{F17FD36E-D55D-4EEC-AE20-0B9E1E983C16}" srcOrd="0" destOrd="0" presId="urn:microsoft.com/office/officeart/2005/8/layout/orgChart1"/>
    <dgm:cxn modelId="{82A14471-7BFC-4745-9FCC-67D22CBFFC27}" type="presOf" srcId="{C44B4C8A-D9BC-4B23-9CFC-5C8FF43463CC}" destId="{4BE30924-245A-41BA-91B0-60C3D59AA198}" srcOrd="0" destOrd="0" presId="urn:microsoft.com/office/officeart/2005/8/layout/orgChart1"/>
    <dgm:cxn modelId="{9D424F82-3C16-42F9-86D7-971681F74EB4}" type="presOf" srcId="{DFED5FAA-67D7-42A7-9B8E-13B62C179890}" destId="{BD9E0BE0-8E87-4B40-8E0D-03071CD91B84}" srcOrd="0" destOrd="0" presId="urn:microsoft.com/office/officeart/2005/8/layout/orgChart1"/>
    <dgm:cxn modelId="{F28FC011-0A4D-4E9B-88B4-5F9EF1179604}" type="presOf" srcId="{8EF249D2-36E4-4D6C-928F-C721A041DFD0}" destId="{ABF9EEEA-25A6-41D4-9895-41935464A56D}" srcOrd="0" destOrd="0" presId="urn:microsoft.com/office/officeart/2005/8/layout/orgChart1"/>
    <dgm:cxn modelId="{A09AA924-3FEB-409E-822B-4BA21EB2C358}" type="presOf" srcId="{B8E5C392-4DA6-4A81-9D85-0845DC4FDE35}" destId="{2F964DCE-1437-4CEF-A26C-E852C9B1EDBC}" srcOrd="0" destOrd="0" presId="urn:microsoft.com/office/officeart/2005/8/layout/orgChart1"/>
    <dgm:cxn modelId="{2E66C7E1-91C9-43FC-A30D-7E488763D4BE}" type="presOf" srcId="{C4E3EAC9-A23A-4F46-9067-E8FF8E8A6DE4}" destId="{9E004991-F3DF-48AD-856E-11F6EA88893F}" srcOrd="0" destOrd="0" presId="urn:microsoft.com/office/officeart/2005/8/layout/orgChart1"/>
    <dgm:cxn modelId="{E77FF12D-7B79-465A-936A-CECA8497E00B}" srcId="{54B3512A-51BF-42A2-ACB0-0DA9EB47CC2C}" destId="{D051651C-8A3C-4A9E-BDFA-5F3073479D36}" srcOrd="3" destOrd="0" parTransId="{A7C22230-0EB6-4FD3-82F7-4DD0A40B1B38}" sibTransId="{FEE3471C-B1BC-4909-9DCB-D2F8E851E411}"/>
    <dgm:cxn modelId="{C7434AE4-C222-4872-A86E-656B215435DE}" srcId="{DFED5FAA-67D7-42A7-9B8E-13B62C179890}" destId="{7DCE79AF-5BC5-4CC4-847D-9AA3119455C6}" srcOrd="0" destOrd="0" parTransId="{6617E454-3312-4E68-BCE8-3BD285CFEDE4}" sibTransId="{3531D9D7-1AC7-44AD-B8B4-E35E66F17A0C}"/>
    <dgm:cxn modelId="{6C60BFE1-C064-4AA6-88EC-83C6BCB2466A}" srcId="{5E2CA6C6-CC30-4D2E-9EB7-E7342015BFAF}" destId="{AB9AC3DD-463B-4885-92BA-72682661B641}" srcOrd="0" destOrd="0" parTransId="{10B474F9-CAEA-4EB7-996F-B9AC6369A90C}" sibTransId="{AA0E9990-F137-443B-AADA-5559AB654F4D}"/>
    <dgm:cxn modelId="{40998F24-ECE9-486A-AB34-A4EC338D6549}" srcId="{7302A806-47EC-4DB7-86F6-224553E04C16}" destId="{1A37E231-9040-4B58-A03F-8C43B4FAB2C7}" srcOrd="5" destOrd="0" parTransId="{ABD5A272-9A4F-4812-92D6-699534B08FB7}" sibTransId="{E8DC34BD-E21C-48B2-BE00-3E8F180602F9}"/>
    <dgm:cxn modelId="{E5E57036-A814-477C-A767-0422030DFAC2}" type="presOf" srcId="{7302A806-47EC-4DB7-86F6-224553E04C16}" destId="{DBF4C15E-5513-4B88-9629-AB73685546E0}" srcOrd="0" destOrd="0" presId="urn:microsoft.com/office/officeart/2005/8/layout/orgChart1"/>
    <dgm:cxn modelId="{FF8314B1-E02D-4624-9767-DE5E97325514}" type="presOf" srcId="{65944F67-D7D4-496C-BA64-53949F86ED82}" destId="{CC0F2DD6-3A60-44EB-AAC6-D0CD2F5AE69E}" srcOrd="0" destOrd="0" presId="urn:microsoft.com/office/officeart/2005/8/layout/orgChart1"/>
    <dgm:cxn modelId="{2472EB34-A254-4836-AD40-A8B314AFE1EC}" type="presOf" srcId="{8DBD6D12-BE55-4DB3-AF10-7C64BCF9D706}" destId="{F38F7906-2586-4A7D-AE7E-16C763D52F6A}" srcOrd="1" destOrd="0" presId="urn:microsoft.com/office/officeart/2005/8/layout/orgChart1"/>
    <dgm:cxn modelId="{D5D7DF93-A466-46B6-9EBC-048E43047444}" type="presOf" srcId="{F957752A-62E6-4587-B92C-DA84F2A63F08}" destId="{F5DCBC98-0089-465E-8655-CE5C0B0EC1B4}" srcOrd="0" destOrd="0" presId="urn:microsoft.com/office/officeart/2005/8/layout/orgChart1"/>
    <dgm:cxn modelId="{C208C009-4FE8-41C1-AFBA-173916625FBE}" type="presOf" srcId="{F3B48054-2C8E-4FB8-8587-67AAD69CBA57}" destId="{883763D3-BCF6-4718-AD0C-9E0AA1DB0D3E}" srcOrd="0" destOrd="0" presId="urn:microsoft.com/office/officeart/2005/8/layout/orgChart1"/>
    <dgm:cxn modelId="{065E25A6-8870-4049-B147-A3487FDA117A}" type="presOf" srcId="{C4E3EAC9-A23A-4F46-9067-E8FF8E8A6DE4}" destId="{EB5EC26C-6AC8-4DCB-8482-D9BAD8DF6BF1}" srcOrd="1" destOrd="0" presId="urn:microsoft.com/office/officeart/2005/8/layout/orgChart1"/>
    <dgm:cxn modelId="{58E57417-B8A8-4F8F-A391-63C27854056D}" srcId="{5B170D9D-413A-4394-A67D-528CB51B2878}" destId="{8D069621-CA08-46A6-9C54-62FD7A470733}" srcOrd="0" destOrd="0" parTransId="{157E0451-3067-436E-BAD7-220FC3026835}" sibTransId="{5D0D5F14-E8D8-4D0E-960A-AEF6A09EC8F7}"/>
    <dgm:cxn modelId="{89CCA81C-27E6-480D-BB83-144E5AA019AF}" type="presOf" srcId="{E5ABB27D-7CCF-4B47-8685-EF84D02C0783}" destId="{2FB789C1-6B65-402A-B4A0-858AFEEED645}" srcOrd="0" destOrd="0" presId="urn:microsoft.com/office/officeart/2005/8/layout/orgChart1"/>
    <dgm:cxn modelId="{1F578FD5-E68A-4E75-97A6-15EC6BF6B36D}" srcId="{5E2272F1-67E9-4B9D-B204-3338893A4292}" destId="{B8E5C392-4DA6-4A81-9D85-0845DC4FDE35}" srcOrd="0" destOrd="0" parTransId="{D72BAB97-1DAD-4326-AE1C-AAAFEEB444EA}" sibTransId="{448AA99C-78BE-487E-BE5D-CCBE417230D6}"/>
    <dgm:cxn modelId="{0D74D5CA-CDF9-417D-9A94-11D6F5B28CE4}" type="presOf" srcId="{3680A53F-1698-4A16-ADB9-FEA577BA9F53}" destId="{2FFCA30C-8BCB-4C52-B298-64EAB2AD95CA}" srcOrd="0" destOrd="0" presId="urn:microsoft.com/office/officeart/2005/8/layout/orgChart1"/>
    <dgm:cxn modelId="{8AC6FD5B-4F0A-43AA-BE89-C30562E1B37F}" type="presOf" srcId="{AB9AC3DD-463B-4885-92BA-72682661B641}" destId="{F91B533C-444F-40FA-8A8A-4DB9F87CAFC5}" srcOrd="1" destOrd="0" presId="urn:microsoft.com/office/officeart/2005/8/layout/orgChart1"/>
    <dgm:cxn modelId="{1A834035-F345-4209-9C51-32D5B17DDD8E}" type="presOf" srcId="{D051651C-8A3C-4A9E-BDFA-5F3073479D36}" destId="{CFEF10E6-B7BD-4C0A-8FCD-DD2C37684104}" srcOrd="1" destOrd="0" presId="urn:microsoft.com/office/officeart/2005/8/layout/orgChart1"/>
    <dgm:cxn modelId="{4CA78EBC-FB50-416A-A7B6-C44EB74EC718}" type="presOf" srcId="{5A572C56-3E2F-4CA3-8AE9-0F06D9BB2BB1}" destId="{19E1FA1A-35CE-4659-86E3-2C5D91A4E3BE}" srcOrd="0" destOrd="0" presId="urn:microsoft.com/office/officeart/2005/8/layout/orgChart1"/>
    <dgm:cxn modelId="{ED626875-4112-4D5D-B391-7888C703A31A}" srcId="{54B3512A-51BF-42A2-ACB0-0DA9EB47CC2C}" destId="{9EE2B0F0-0260-4373-95F0-898AD9B42778}" srcOrd="4" destOrd="0" parTransId="{55F37419-E37C-41C3-977B-D03D1257751C}" sibTransId="{89D3562F-5054-4FA1-8EEA-79F57858FC22}"/>
    <dgm:cxn modelId="{0FAB3C62-EBCB-43B0-B1A0-68D68B0CD2A5}" type="presOf" srcId="{8DBD6D12-BE55-4DB3-AF10-7C64BCF9D706}" destId="{C6E16425-6621-4F7F-9315-4651E082D19A}" srcOrd="0" destOrd="0" presId="urn:microsoft.com/office/officeart/2005/8/layout/orgChart1"/>
    <dgm:cxn modelId="{CF2F1197-4BED-4DBE-847F-BCEEB2D3FD00}" srcId="{85E138DD-CD2B-4BEE-9D1B-F829B577B8E9}" destId="{DFED5FAA-67D7-42A7-9B8E-13B62C179890}" srcOrd="0" destOrd="0" parTransId="{0CB65B91-8FD7-4AC6-AED5-63DD15B1CB90}" sibTransId="{909C5DF3-CD78-4814-BCD7-46A835F08D2E}"/>
    <dgm:cxn modelId="{1E94BC59-8F48-444B-8FF1-14C309A6BC95}" type="presOf" srcId="{7302A806-47EC-4DB7-86F6-224553E04C16}" destId="{8DFB118E-E101-4AD9-817E-9834C648B45B}" srcOrd="1" destOrd="0" presId="urn:microsoft.com/office/officeart/2005/8/layout/orgChart1"/>
    <dgm:cxn modelId="{BC20D674-33B3-4963-AA4E-65EC03858BB5}" srcId="{5E2CA6C6-CC30-4D2E-9EB7-E7342015BFAF}" destId="{E3073C81-699A-41D4-9D83-1A0067DC35B5}" srcOrd="1" destOrd="0" parTransId="{4A13623C-F3FC-4F69-A94C-2075CC6CDC04}" sibTransId="{FB6DAEB1-C90D-4FA9-BC46-3DFB1709E15F}"/>
    <dgm:cxn modelId="{926C67FE-CB90-48AE-A8F2-C1CE166D5F27}" srcId="{B8E5C392-4DA6-4A81-9D85-0845DC4FDE35}" destId="{7302A806-47EC-4DB7-86F6-224553E04C16}" srcOrd="4" destOrd="0" parTransId="{DFB60BBC-333D-494C-8C9E-AA3C52CCEC74}" sibTransId="{45E3E6BA-AC8B-4430-8EFA-CDB6C82928D7}"/>
    <dgm:cxn modelId="{99074E96-6304-4922-BF2A-353E1D568878}" type="presOf" srcId="{7DCE79AF-5BC5-4CC4-847D-9AA3119455C6}" destId="{812F8B9A-D96C-4403-890D-CAC95D9B541C}" srcOrd="1" destOrd="0" presId="urn:microsoft.com/office/officeart/2005/8/layout/orgChart1"/>
    <dgm:cxn modelId="{4950A658-22D3-4233-81E7-CEF559871619}" type="presOf" srcId="{E3073C81-699A-41D4-9D83-1A0067DC35B5}" destId="{763AA94D-2215-4054-81C3-B97F1BDEF98B}" srcOrd="0" destOrd="0" presId="urn:microsoft.com/office/officeart/2005/8/layout/orgChart1"/>
    <dgm:cxn modelId="{33AEF46F-647C-4402-8FCC-5D15864DA3ED}" srcId="{54B3512A-51BF-42A2-ACB0-0DA9EB47CC2C}" destId="{76C62562-ADA3-4B6D-AAA8-2CC285EF8554}" srcOrd="0" destOrd="0" parTransId="{65944F67-D7D4-496C-BA64-53949F86ED82}" sibTransId="{332F50CF-F708-4F74-A351-A8BE1D30D436}"/>
    <dgm:cxn modelId="{92920859-20EB-4E3A-8C0E-E775AFE600E6}" type="presOf" srcId="{2A19ADAF-2E09-4A73-A712-53826D2B4725}" destId="{345CDD16-F4CF-4FF8-ABAE-0B704CBB1EDD}" srcOrd="0" destOrd="0" presId="urn:microsoft.com/office/officeart/2005/8/layout/orgChart1"/>
    <dgm:cxn modelId="{4572856E-D5DD-418D-AEDF-3A779168A595}" srcId="{B8E5C392-4DA6-4A81-9D85-0845DC4FDE35}" destId="{5E2CA6C6-CC30-4D2E-9EB7-E7342015BFAF}" srcOrd="1" destOrd="0" parTransId="{F3B48054-2C8E-4FB8-8587-67AAD69CBA57}" sibTransId="{7D7A3870-CFCE-470C-863A-DAA8D07EF4E3}"/>
    <dgm:cxn modelId="{C4963492-5118-47F8-BB87-F187447862C2}" srcId="{B8E5C392-4DA6-4A81-9D85-0845DC4FDE35}" destId="{23993E72-2878-4B04-8355-2AC03A7B45F5}" srcOrd="0" destOrd="0" parTransId="{72ECEA1B-DB1E-44C2-A434-222ABB9AFBAA}" sibTransId="{FE4917F9-34D0-4F99-9796-F8DCC55F64FD}"/>
    <dgm:cxn modelId="{524A877E-6F50-433C-A1B3-E5DD984F8DE6}" type="presOf" srcId="{7AD4AA89-FF42-4295-864C-0B7E6015941D}" destId="{80731574-452A-4CFA-9B96-39BA8CD6859C}" srcOrd="0" destOrd="0" presId="urn:microsoft.com/office/officeart/2005/8/layout/orgChart1"/>
    <dgm:cxn modelId="{B3728AD1-CFF3-450C-AF12-5DEA2B17E20D}" type="presOf" srcId="{5E2CA6C6-CC30-4D2E-9EB7-E7342015BFAF}" destId="{074A5C3A-D760-4502-83DC-9241B93373ED}" srcOrd="0" destOrd="0" presId="urn:microsoft.com/office/officeart/2005/8/layout/orgChart1"/>
    <dgm:cxn modelId="{F26B0194-20B1-48C4-A6A7-8D91D076B650}" type="presOf" srcId="{911B44F7-5D9D-4AA1-ABE3-EDA0C90AB6C6}" destId="{86B5796A-9C60-48F8-BB62-080F38EB19B6}" srcOrd="0" destOrd="0" presId="urn:microsoft.com/office/officeart/2005/8/layout/orgChart1"/>
    <dgm:cxn modelId="{3E41F725-84C6-4FB1-82D3-45511ED14060}" type="presOf" srcId="{431E05AF-20C1-430E-97C4-332F8339528D}" destId="{DF02E33B-11ED-4FDF-B511-A1E70C992A45}" srcOrd="0" destOrd="0" presId="urn:microsoft.com/office/officeart/2005/8/layout/orgChart1"/>
    <dgm:cxn modelId="{C78A8BCD-20DF-49E3-9ECC-B99E59FF3E00}" type="presOf" srcId="{157E0451-3067-436E-BAD7-220FC3026835}" destId="{06446E93-C400-4D27-B1CB-43700F1E4C7B}" srcOrd="0" destOrd="0" presId="urn:microsoft.com/office/officeart/2005/8/layout/orgChart1"/>
    <dgm:cxn modelId="{53DA0319-1C48-4F23-86C5-C89D4993E5A1}" type="presOf" srcId="{8EF249D2-36E4-4D6C-928F-C721A041DFD0}" destId="{58093856-DAC4-419D-BB9B-28C067B8E57F}" srcOrd="1" destOrd="0" presId="urn:microsoft.com/office/officeart/2005/8/layout/orgChart1"/>
    <dgm:cxn modelId="{E6620048-5C65-40FE-AD2D-A36572360014}" type="presOf" srcId="{E5ABB27D-7CCF-4B47-8685-EF84D02C0783}" destId="{E355ED05-018D-4A4F-B455-AEF0E72AE381}" srcOrd="1" destOrd="0" presId="urn:microsoft.com/office/officeart/2005/8/layout/orgChart1"/>
    <dgm:cxn modelId="{F6D6425F-817F-4E1F-B498-6073862772A2}" type="presOf" srcId="{7DCE79AF-5BC5-4CC4-847D-9AA3119455C6}" destId="{279C5EEB-1BF2-4BA8-A6BC-0EEF9976A5FE}" srcOrd="0" destOrd="0" presId="urn:microsoft.com/office/officeart/2005/8/layout/orgChart1"/>
    <dgm:cxn modelId="{4C8538C4-7509-4F6E-8343-BB5B9FC202B4}" type="presOf" srcId="{55F37419-E37C-41C3-977B-D03D1257751C}" destId="{1D1AF66D-7EA3-49F6-852C-4BBD989D22EA}" srcOrd="0" destOrd="0" presId="urn:microsoft.com/office/officeart/2005/8/layout/orgChart1"/>
    <dgm:cxn modelId="{EFD9570B-3AC0-4111-991C-F6CCD9A7BF5F}" type="presOf" srcId="{AB9AC3DD-463B-4885-92BA-72682661B641}" destId="{C4BBAD72-F1DD-42C4-8BF5-A871E704FE9D}" srcOrd="0" destOrd="0" presId="urn:microsoft.com/office/officeart/2005/8/layout/orgChart1"/>
    <dgm:cxn modelId="{993A9860-7378-4B68-AC6D-574149A49F56}" type="presOf" srcId="{1A37E231-9040-4B58-A03F-8C43B4FAB2C7}" destId="{41B1D95A-A567-4395-BFB3-5C8EC68AC5B9}" srcOrd="0" destOrd="0" presId="urn:microsoft.com/office/officeart/2005/8/layout/orgChart1"/>
    <dgm:cxn modelId="{2616EF98-FD5C-4B26-AB58-3F6622F773E2}" type="presOf" srcId="{8D069621-CA08-46A6-9C54-62FD7A470733}" destId="{9640A505-41C4-419F-B91C-52CEAA4C33A8}" srcOrd="0" destOrd="0" presId="urn:microsoft.com/office/officeart/2005/8/layout/orgChart1"/>
    <dgm:cxn modelId="{A05176D6-868F-4E88-96DD-C9DDA50A24EE}" type="presOf" srcId="{5B170D9D-413A-4394-A67D-528CB51B2878}" destId="{C7DD9DE2-9278-48B2-9E69-E2F07C4313C7}" srcOrd="0" destOrd="0" presId="urn:microsoft.com/office/officeart/2005/8/layout/orgChart1"/>
    <dgm:cxn modelId="{E8853FA8-896D-43EF-B509-C55A5B41204F}" srcId="{85E138DD-CD2B-4BEE-9D1B-F829B577B8E9}" destId="{5B170D9D-413A-4394-A67D-528CB51B2878}" srcOrd="1" destOrd="0" parTransId="{3C4C54FA-7FA2-4768-95B3-B19AA4DD4620}" sibTransId="{42DDAB0B-6205-4CC9-A450-CB601C61AB3A}"/>
    <dgm:cxn modelId="{F8BDC4FA-47FB-407E-B4B7-AD37F786FA44}" type="presOf" srcId="{94174E34-F31B-469B-804C-19F8B0577BDB}" destId="{39140110-72D3-400B-BC72-0500E48B2209}" srcOrd="0" destOrd="0" presId="urn:microsoft.com/office/officeart/2005/8/layout/orgChart1"/>
    <dgm:cxn modelId="{7F5400F4-2526-4A19-89D9-A03F1CDD1AE2}" type="presOf" srcId="{5A572C56-3E2F-4CA3-8AE9-0F06D9BB2BB1}" destId="{F4481173-8F04-4D8D-84DD-31B36467104E}" srcOrd="1" destOrd="0" presId="urn:microsoft.com/office/officeart/2005/8/layout/orgChart1"/>
    <dgm:cxn modelId="{F49B8C06-286C-4819-9C1A-7B7B3052C627}" type="presOf" srcId="{2A2A4CB5-CF8C-4AED-9BB3-20E18C7045A8}" destId="{F52F1857-48BD-46D1-9F76-8D8805C50CFD}" srcOrd="0" destOrd="0" presId="urn:microsoft.com/office/officeart/2005/8/layout/orgChart1"/>
    <dgm:cxn modelId="{F9DAD068-86E6-49BC-B5BF-9A3C361CBFEB}" type="presOf" srcId="{5E2272F1-67E9-4B9D-B204-3338893A4292}" destId="{22D6AB9C-CF98-47AF-94E1-47D15D6248B8}" srcOrd="0" destOrd="0" presId="urn:microsoft.com/office/officeart/2005/8/layout/orgChart1"/>
    <dgm:cxn modelId="{EDA26F46-CE2E-4360-BB53-0A4723A3EB40}" srcId="{54B3512A-51BF-42A2-ACB0-0DA9EB47CC2C}" destId="{8DBD6D12-BE55-4DB3-AF10-7C64BCF9D706}" srcOrd="2" destOrd="0" parTransId="{94174E34-F31B-469B-804C-19F8B0577BDB}" sibTransId="{2B6947D7-B1FD-428F-AAF2-37A3A102A9C1}"/>
    <dgm:cxn modelId="{3F057ABE-61EF-4A56-9B08-8BBEB5D01028}" type="presOf" srcId="{54B3512A-51BF-42A2-ACB0-0DA9EB47CC2C}" destId="{6F74D3F7-EAA2-4059-B2AF-43E2D2F216CA}" srcOrd="1" destOrd="0" presId="urn:microsoft.com/office/officeart/2005/8/layout/orgChart1"/>
    <dgm:cxn modelId="{A52D50AC-D5B2-4432-9371-62BBD0F82919}" type="presOf" srcId="{9AE2E528-DA2C-4F09-B7DA-EB0A8D2128D0}" destId="{9D168361-B6EB-4C8C-A9DC-1A2BE8C1BFED}" srcOrd="1" destOrd="0" presId="urn:microsoft.com/office/officeart/2005/8/layout/orgChart1"/>
    <dgm:cxn modelId="{5FED9BF2-225C-43CC-BA6C-3527158C65F6}" type="presOf" srcId="{9AE2E528-DA2C-4F09-B7DA-EB0A8D2128D0}" destId="{0408CFA9-E76F-4794-8E78-2C743D50BC23}" srcOrd="0" destOrd="0" presId="urn:microsoft.com/office/officeart/2005/8/layout/orgChart1"/>
    <dgm:cxn modelId="{94DDE730-704F-4736-A5E7-B2A5A5976304}" type="presOf" srcId="{9EE2B0F0-0260-4373-95F0-898AD9B42778}" destId="{1D54A7E3-47B2-45F5-8DC3-7ECFA3BE0BEA}" srcOrd="0" destOrd="0" presId="urn:microsoft.com/office/officeart/2005/8/layout/orgChart1"/>
    <dgm:cxn modelId="{9C128C0F-E34B-40B6-8E23-1AAD1C790696}" type="presOf" srcId="{5E2CA6C6-CC30-4D2E-9EB7-E7342015BFAF}" destId="{D5945DE3-D8A1-4503-A2F9-1506AECB2A10}" srcOrd="1" destOrd="0" presId="urn:microsoft.com/office/officeart/2005/8/layout/orgChart1"/>
    <dgm:cxn modelId="{CB0B54F6-1C71-4870-8B97-1CD3748BE7F2}" type="presOf" srcId="{9EE2B0F0-0260-4373-95F0-898AD9B42778}" destId="{278C11CE-D2CF-4B87-A041-E806FA424646}" srcOrd="1" destOrd="0" presId="urn:microsoft.com/office/officeart/2005/8/layout/orgChart1"/>
    <dgm:cxn modelId="{F73244F7-AF36-4D29-91BA-CA4208D3F0D3}" type="presOf" srcId="{117D05B5-8987-4B60-B73F-6B6B69EAF7B2}" destId="{0981BC85-130B-4D0A-BD9F-DC85462B713C}" srcOrd="0" destOrd="0" presId="urn:microsoft.com/office/officeart/2005/8/layout/orgChart1"/>
    <dgm:cxn modelId="{8C966CD5-9C26-4D20-AB49-D14CFF9A3AFD}" type="presOf" srcId="{2A19ADAF-2E09-4A73-A712-53826D2B4725}" destId="{D05D9E46-71D5-43C2-81EC-4D3A6AC7235C}" srcOrd="1" destOrd="0" presId="urn:microsoft.com/office/officeart/2005/8/layout/orgChart1"/>
    <dgm:cxn modelId="{C1C845DC-569E-4286-9CD2-6F33B4DCA904}" type="presOf" srcId="{5B170D9D-413A-4394-A67D-528CB51B2878}" destId="{543EE70D-6FDF-44B6-9048-213359539DC8}" srcOrd="1" destOrd="0" presId="urn:microsoft.com/office/officeart/2005/8/layout/orgChart1"/>
    <dgm:cxn modelId="{C3A4B95A-1D2C-4D1E-997F-AA63E10294C5}" type="presOf" srcId="{E3073C81-699A-41D4-9D83-1A0067DC35B5}" destId="{FE535DEF-2C0C-4826-AA9A-4DED5D83B99D}" srcOrd="1" destOrd="0" presId="urn:microsoft.com/office/officeart/2005/8/layout/orgChart1"/>
    <dgm:cxn modelId="{BCBEB3C9-6DC8-4156-8B73-ACCAC8BAFFDD}" srcId="{54B3512A-51BF-42A2-ACB0-0DA9EB47CC2C}" destId="{8EF249D2-36E4-4D6C-928F-C721A041DFD0}" srcOrd="1" destOrd="0" parTransId="{3680A53F-1698-4A16-ADB9-FEA577BA9F53}" sibTransId="{691B8FC0-1C38-473A-AF12-F682F0957FB8}"/>
    <dgm:cxn modelId="{14B19A03-5C42-4528-A5FC-B39C4904DC09}" type="presOf" srcId="{DFED5FAA-67D7-42A7-9B8E-13B62C179890}" destId="{726161A9-7E36-43AF-B440-0509B453C036}" srcOrd="1" destOrd="0" presId="urn:microsoft.com/office/officeart/2005/8/layout/orgChart1"/>
    <dgm:cxn modelId="{CB4F96A7-28DE-4647-B425-537494D139B5}" type="presOf" srcId="{4A13623C-F3FC-4F69-A94C-2075CC6CDC04}" destId="{41902FDF-66C8-428B-8BFE-A408A2D3E7BA}" srcOrd="0" destOrd="0" presId="urn:microsoft.com/office/officeart/2005/8/layout/orgChart1"/>
    <dgm:cxn modelId="{A10BFACA-353B-461C-80AB-A40CADEA2CE7}" srcId="{7302A806-47EC-4DB7-86F6-224553E04C16}" destId="{04F3018C-5B12-4D2D-84E2-80AA0B7E45A4}" srcOrd="4" destOrd="0" parTransId="{F957752A-62E6-4587-B92C-DA84F2A63F08}" sibTransId="{42FB4663-8A32-4569-80B3-42304C5EFA91}"/>
    <dgm:cxn modelId="{82F40B37-379B-4300-AC47-C8BBE568EC84}" type="presOf" srcId="{76C62562-ADA3-4B6D-AAA8-2CC285EF8554}" destId="{3062A5BE-E86B-411B-99F4-C6DCEE6AC066}" srcOrd="0" destOrd="0" presId="urn:microsoft.com/office/officeart/2005/8/layout/orgChart1"/>
    <dgm:cxn modelId="{9B9A2E3F-4E5B-4CDE-8335-83585794A956}" srcId="{B8E5C392-4DA6-4A81-9D85-0845DC4FDE35}" destId="{54B3512A-51BF-42A2-ACB0-0DA9EB47CC2C}" srcOrd="3" destOrd="0" parTransId="{117D05B5-8987-4B60-B73F-6B6B69EAF7B2}" sibTransId="{A13DAA59-02EC-42C6-BE40-B7A8A5569BC2}"/>
    <dgm:cxn modelId="{1A23869A-1459-4E26-B646-A36C9D7D1155}" type="presOf" srcId="{04F3018C-5B12-4D2D-84E2-80AA0B7E45A4}" destId="{1C2A3F88-4C4B-4995-AFFC-5FD688F67BBD}" srcOrd="1" destOrd="0" presId="urn:microsoft.com/office/officeart/2005/8/layout/orgChart1"/>
    <dgm:cxn modelId="{9517351C-C414-4945-881B-4F354F7F7A3C}" srcId="{7302A806-47EC-4DB7-86F6-224553E04C16}" destId="{C4E3EAC9-A23A-4F46-9067-E8FF8E8A6DE4}" srcOrd="0" destOrd="0" parTransId="{431E05AF-20C1-430E-97C4-332F8339528D}" sibTransId="{EDE72331-179B-4EB9-BD0C-709E3F764D90}"/>
    <dgm:cxn modelId="{9BAA2848-CE6F-4757-AE29-DB8EF93ED1E6}" type="presOf" srcId="{85E138DD-CD2B-4BEE-9D1B-F829B577B8E9}" destId="{EB6DD1BA-BEF3-43BF-95EB-F56AE6D2D87D}" srcOrd="0" destOrd="0" presId="urn:microsoft.com/office/officeart/2005/8/layout/orgChart1"/>
    <dgm:cxn modelId="{1D921644-11CA-4CBC-BAF8-BDE5BA74BD40}" type="presOf" srcId="{1A37E231-9040-4B58-A03F-8C43B4FAB2C7}" destId="{B740DE61-28AA-4B9F-ABF0-52C1BE83D00E}" srcOrd="1" destOrd="0" presId="urn:microsoft.com/office/officeart/2005/8/layout/orgChart1"/>
    <dgm:cxn modelId="{DA18AE0E-DD53-4034-A4F5-2597CC0FA445}" srcId="{5E2CA6C6-CC30-4D2E-9EB7-E7342015BFAF}" destId="{2A19ADAF-2E09-4A73-A712-53826D2B4725}" srcOrd="2" destOrd="0" parTransId="{D6992749-16D5-4AC1-BB63-F4B8CEC6BC5D}" sibTransId="{A58EBCF3-B206-48D8-A029-0BD3E457A166}"/>
    <dgm:cxn modelId="{4F73FDBD-6230-4195-A2A7-DD89A38817A8}" type="presOf" srcId="{76C62562-ADA3-4B6D-AAA8-2CC285EF8554}" destId="{57CC4884-3CD4-440D-A2D4-2DC93F6847E2}" srcOrd="1" destOrd="0" presId="urn:microsoft.com/office/officeart/2005/8/layout/orgChart1"/>
    <dgm:cxn modelId="{AE77D3BB-39B0-4ED5-9FDF-A04C0998C19F}" srcId="{7302A806-47EC-4DB7-86F6-224553E04C16}" destId="{9AE2E528-DA2C-4F09-B7DA-EB0A8D2128D0}" srcOrd="1" destOrd="0" parTransId="{C44B4C8A-D9BC-4B23-9CFC-5C8FF43463CC}" sibTransId="{A25FE77B-514C-4736-8164-8CF6E3371F4F}"/>
    <dgm:cxn modelId="{8F5CDF1A-9D07-48A2-B9EC-9E0523A1AA94}" type="presOf" srcId="{04F3018C-5B12-4D2D-84E2-80AA0B7E45A4}" destId="{813B4E69-B687-47A6-906D-FE9828C3C4A9}" srcOrd="0" destOrd="0" presId="urn:microsoft.com/office/officeart/2005/8/layout/orgChart1"/>
    <dgm:cxn modelId="{CE1A98B9-8DA7-4A8A-8941-E37DEF2DB768}" type="presOf" srcId="{DFB60BBC-333D-494C-8C9E-AA3C52CCEC74}" destId="{F3471796-8B26-4BAD-89FB-61E1EBBB3B60}" srcOrd="0" destOrd="0" presId="urn:microsoft.com/office/officeart/2005/8/layout/orgChart1"/>
    <dgm:cxn modelId="{4941A666-8887-41B0-9047-E5ADBF38A608}" srcId="{8D069621-CA08-46A6-9C54-62FD7A470733}" destId="{5E2272F1-67E9-4B9D-B204-3338893A4292}" srcOrd="0" destOrd="0" parTransId="{853DCACD-B7B3-4835-915A-AD9E4BDC016B}" sibTransId="{3AF7F0BA-E5D4-4807-8601-B87D226616D3}"/>
    <dgm:cxn modelId="{D57C218E-FF01-43E6-86BB-F755FDA54035}" type="presOf" srcId="{B8E5C392-4DA6-4A81-9D85-0845DC4FDE35}" destId="{0EE70170-F1CB-43DC-852E-6362F1605B37}" srcOrd="1" destOrd="0" presId="urn:microsoft.com/office/officeart/2005/8/layout/orgChart1"/>
    <dgm:cxn modelId="{FDEE1129-D936-48D7-B7BC-A32DF03AB511}" srcId="{23993E72-2878-4B04-8355-2AC03A7B45F5}" destId="{7AD4AA89-FF42-4295-864C-0B7E6015941D}" srcOrd="0" destOrd="0" parTransId="{2A2A4CB5-CF8C-4AED-9BB3-20E18C7045A8}" sibTransId="{817F753F-1F3D-4DE4-98FB-9EE545BC1C5B}"/>
    <dgm:cxn modelId="{7FE937ED-ABCC-4992-A530-7159F91A04DF}" type="presOf" srcId="{D72BAB97-1DAD-4326-AE1C-AAAFEEB444EA}" destId="{1177EF16-B428-416B-8C67-54410568B969}" srcOrd="0" destOrd="0" presId="urn:microsoft.com/office/officeart/2005/8/layout/orgChart1"/>
    <dgm:cxn modelId="{800163A9-635F-4F42-A906-9B0066B7DC0D}" type="presOf" srcId="{ABD5A272-9A4F-4812-92D6-699534B08FB7}" destId="{DAF0E9DA-283F-42E8-AC3C-69340B7F624A}" srcOrd="0" destOrd="0" presId="urn:microsoft.com/office/officeart/2005/8/layout/orgChart1"/>
    <dgm:cxn modelId="{AF9822DC-DF3B-48B4-BBB9-0F2ACB76ECFA}" type="presOf" srcId="{84189230-3E37-4D65-91F0-586271A6A7D1}" destId="{DB13CFCF-0D7D-44FA-85C1-1F2D7DBB586E}" srcOrd="0" destOrd="0" presId="urn:microsoft.com/office/officeart/2005/8/layout/orgChart1"/>
    <dgm:cxn modelId="{E42C20C9-9EB7-479E-9BAE-170A124BABF0}" srcId="{7302A806-47EC-4DB7-86F6-224553E04C16}" destId="{911B44F7-5D9D-4AA1-ABE3-EDA0C90AB6C6}" srcOrd="3" destOrd="0" parTransId="{804B6A49-2B92-4CA1-B73A-7452F067D004}" sibTransId="{FD553F8F-EA56-41CD-9C36-010BFCD1BF01}"/>
    <dgm:cxn modelId="{77D41F76-0618-46B8-A59C-FBADE98BFD1E}" type="presOf" srcId="{C0D5FEE2-43F0-40DC-8C2F-AB603D1FCA02}" destId="{613862EC-D3E1-45D9-B5A3-C453406EE715}" srcOrd="0" destOrd="0" presId="urn:microsoft.com/office/officeart/2005/8/layout/orgChart1"/>
    <dgm:cxn modelId="{BEDB0614-D9FA-4808-9CA7-B84F484A8E34}" type="presOf" srcId="{23993E72-2878-4B04-8355-2AC03A7B45F5}" destId="{E1654C8B-9032-4840-861C-AE6B4D66C6A8}" srcOrd="0" destOrd="0" presId="urn:microsoft.com/office/officeart/2005/8/layout/orgChart1"/>
    <dgm:cxn modelId="{307838C8-82E7-4D3F-88C3-4BAC4B451BCE}" type="presOf" srcId="{5E2272F1-67E9-4B9D-B204-3338893A4292}" destId="{0C227692-71FE-41D6-86E2-DC30F53EFC3D}" srcOrd="1" destOrd="0" presId="urn:microsoft.com/office/officeart/2005/8/layout/orgChart1"/>
    <dgm:cxn modelId="{5795937E-13F7-4748-86BF-1C172E834162}" type="presOf" srcId="{804B6A49-2B92-4CA1-B73A-7452F067D004}" destId="{16947289-4F58-4C45-9C8E-09BD41395E1B}" srcOrd="0" destOrd="0" presId="urn:microsoft.com/office/officeart/2005/8/layout/orgChart1"/>
    <dgm:cxn modelId="{FD618943-C2DD-4214-A714-7EA34B43C589}" type="presOf" srcId="{6617E454-3312-4E68-BCE8-3BD285CFEDE4}" destId="{FD803A29-A380-4BE9-846E-6731BB08A105}" srcOrd="0" destOrd="0" presId="urn:microsoft.com/office/officeart/2005/8/layout/orgChart1"/>
    <dgm:cxn modelId="{A32668FB-917A-4381-86D8-80113FF4A2FD}" type="presOf" srcId="{D6992749-16D5-4AC1-BB63-F4B8CEC6BC5D}" destId="{B1D3C576-EF51-4388-B85B-4C40D1AAAAF7}" srcOrd="0" destOrd="0" presId="urn:microsoft.com/office/officeart/2005/8/layout/orgChart1"/>
    <dgm:cxn modelId="{030A0A2C-5BA5-474C-9FB2-4DCD4B8CABF7}" type="presOf" srcId="{23993E72-2878-4B04-8355-2AC03A7B45F5}" destId="{3F360578-9B0D-4618-A422-660C1089853B}" srcOrd="1" destOrd="0" presId="urn:microsoft.com/office/officeart/2005/8/layout/orgChart1"/>
    <dgm:cxn modelId="{4E84C322-48C4-4506-BC0B-395BB6F4AF58}" srcId="{7302A806-47EC-4DB7-86F6-224553E04C16}" destId="{E5ABB27D-7CCF-4B47-8685-EF84D02C0783}" srcOrd="2" destOrd="0" parTransId="{84189230-3E37-4D65-91F0-586271A6A7D1}" sibTransId="{085C6A20-A6CD-44CC-A24F-B862A22D0687}"/>
    <dgm:cxn modelId="{00A26632-5B20-4277-BD8D-C865D3CDF3F4}" type="presOf" srcId="{8D069621-CA08-46A6-9C54-62FD7A470733}" destId="{6BB5B4BD-D691-4721-A1F8-2CD5F42E7FB6}" srcOrd="1" destOrd="0" presId="urn:microsoft.com/office/officeart/2005/8/layout/orgChart1"/>
    <dgm:cxn modelId="{5BEA3005-F8D3-4FAF-84A8-C93209641848}" type="presOf" srcId="{72ECEA1B-DB1E-44C2-A434-222ABB9AFBAA}" destId="{25FDDBA2-F7AA-446B-A0EC-6A07BA1BC570}" srcOrd="0" destOrd="0" presId="urn:microsoft.com/office/officeart/2005/8/layout/orgChart1"/>
    <dgm:cxn modelId="{7CDF590B-697B-4208-A371-3E432A92FF2A}" type="presOf" srcId="{10B474F9-CAEA-4EB7-996F-B9AC6369A90C}" destId="{D75A23AB-0377-4FCB-AB43-453B2045EFD2}" srcOrd="0" destOrd="0" presId="urn:microsoft.com/office/officeart/2005/8/layout/orgChart1"/>
    <dgm:cxn modelId="{283D31C7-60CD-4C07-BB55-4F84C115BF39}" type="presOf" srcId="{853DCACD-B7B3-4835-915A-AD9E4BDC016B}" destId="{56D50FC8-9C26-44BF-8E38-7081C8F56EB7}" srcOrd="0" destOrd="0" presId="urn:microsoft.com/office/officeart/2005/8/layout/orgChart1"/>
    <dgm:cxn modelId="{CD03CA31-E4D8-4FFF-A3A3-D0B9B7DD732C}" type="presParOf" srcId="{EB6DD1BA-BEF3-43BF-95EB-F56AE6D2D87D}" destId="{B83F1B32-033C-4064-ABB9-BED6ACC761BA}" srcOrd="0" destOrd="0" presId="urn:microsoft.com/office/officeart/2005/8/layout/orgChart1"/>
    <dgm:cxn modelId="{01503335-E645-401F-97C1-0B2091CEF784}" type="presParOf" srcId="{B83F1B32-033C-4064-ABB9-BED6ACC761BA}" destId="{B2BD152C-691A-4769-8FD6-A2165B8364AC}" srcOrd="0" destOrd="0" presId="urn:microsoft.com/office/officeart/2005/8/layout/orgChart1"/>
    <dgm:cxn modelId="{120B59DE-C218-49EC-A734-A199C8E8069A}" type="presParOf" srcId="{B2BD152C-691A-4769-8FD6-A2165B8364AC}" destId="{BD9E0BE0-8E87-4B40-8E0D-03071CD91B84}" srcOrd="0" destOrd="0" presId="urn:microsoft.com/office/officeart/2005/8/layout/orgChart1"/>
    <dgm:cxn modelId="{5E4D8007-85A7-41FD-A9C5-FB29F8E35590}" type="presParOf" srcId="{B2BD152C-691A-4769-8FD6-A2165B8364AC}" destId="{726161A9-7E36-43AF-B440-0509B453C036}" srcOrd="1" destOrd="0" presId="urn:microsoft.com/office/officeart/2005/8/layout/orgChart1"/>
    <dgm:cxn modelId="{B5C69D34-9B98-48B5-895A-05C126FE714E}" type="presParOf" srcId="{B83F1B32-033C-4064-ABB9-BED6ACC761BA}" destId="{F3C0BCC9-1EA4-4DB8-BA74-1DA8DEA1FD8A}" srcOrd="1" destOrd="0" presId="urn:microsoft.com/office/officeart/2005/8/layout/orgChart1"/>
    <dgm:cxn modelId="{CD31CE1B-EF9E-463D-8ABF-CB3FAB9D2442}" type="presParOf" srcId="{F3C0BCC9-1EA4-4DB8-BA74-1DA8DEA1FD8A}" destId="{FD803A29-A380-4BE9-846E-6731BB08A105}" srcOrd="0" destOrd="0" presId="urn:microsoft.com/office/officeart/2005/8/layout/orgChart1"/>
    <dgm:cxn modelId="{26A10A74-B790-4A02-9F9B-1D2EBD32B0F6}" type="presParOf" srcId="{F3C0BCC9-1EA4-4DB8-BA74-1DA8DEA1FD8A}" destId="{5EDC1F02-1486-4DFC-BD2A-B67C0DD4A860}" srcOrd="1" destOrd="0" presId="urn:microsoft.com/office/officeart/2005/8/layout/orgChart1"/>
    <dgm:cxn modelId="{E69F0730-DBD6-4884-AA4A-C949E9C404F2}" type="presParOf" srcId="{5EDC1F02-1486-4DFC-BD2A-B67C0DD4A860}" destId="{786CFF70-DB42-449F-B0F7-E74A19BA491F}" srcOrd="0" destOrd="0" presId="urn:microsoft.com/office/officeart/2005/8/layout/orgChart1"/>
    <dgm:cxn modelId="{864FCDCF-58CB-42D7-B1FF-506C1A379D1A}" type="presParOf" srcId="{786CFF70-DB42-449F-B0F7-E74A19BA491F}" destId="{279C5EEB-1BF2-4BA8-A6BC-0EEF9976A5FE}" srcOrd="0" destOrd="0" presId="urn:microsoft.com/office/officeart/2005/8/layout/orgChart1"/>
    <dgm:cxn modelId="{01D54C1D-6B3C-475F-B5D8-AC78E3BB5C71}" type="presParOf" srcId="{786CFF70-DB42-449F-B0F7-E74A19BA491F}" destId="{812F8B9A-D96C-4403-890D-CAC95D9B541C}" srcOrd="1" destOrd="0" presId="urn:microsoft.com/office/officeart/2005/8/layout/orgChart1"/>
    <dgm:cxn modelId="{44189BE4-2A17-48A4-B0EC-A8ADE7591C9B}" type="presParOf" srcId="{5EDC1F02-1486-4DFC-BD2A-B67C0DD4A860}" destId="{63A15272-F7F9-45EB-8E40-EBFA11B0BD57}" srcOrd="1" destOrd="0" presId="urn:microsoft.com/office/officeart/2005/8/layout/orgChart1"/>
    <dgm:cxn modelId="{960B60FB-BD64-4FEE-9CF6-7E2071A05BF9}" type="presParOf" srcId="{5EDC1F02-1486-4DFC-BD2A-B67C0DD4A860}" destId="{00D7A40A-D8C0-47E5-B8EA-88DCF75A05A3}" srcOrd="2" destOrd="0" presId="urn:microsoft.com/office/officeart/2005/8/layout/orgChart1"/>
    <dgm:cxn modelId="{2A92CAE7-5CD0-48E1-AF39-92EC8244EFC9}" type="presParOf" srcId="{B83F1B32-033C-4064-ABB9-BED6ACC761BA}" destId="{A9B33804-482A-4D4F-A53D-CE1F5AEF4C63}" srcOrd="2" destOrd="0" presId="urn:microsoft.com/office/officeart/2005/8/layout/orgChart1"/>
    <dgm:cxn modelId="{60120972-1A29-4BC2-9D71-87C1276825EE}" type="presParOf" srcId="{EB6DD1BA-BEF3-43BF-95EB-F56AE6D2D87D}" destId="{E87BEEE1-C4CB-4EF4-B647-54A228FE84FC}" srcOrd="1" destOrd="0" presId="urn:microsoft.com/office/officeart/2005/8/layout/orgChart1"/>
    <dgm:cxn modelId="{A6A3FE92-EE27-4928-86AD-9A36EE383D73}" type="presParOf" srcId="{E87BEEE1-C4CB-4EF4-B647-54A228FE84FC}" destId="{AE7B8AA8-FCE8-45D4-B165-B0FBB04EF36F}" srcOrd="0" destOrd="0" presId="urn:microsoft.com/office/officeart/2005/8/layout/orgChart1"/>
    <dgm:cxn modelId="{94F851A0-F45F-4EED-8096-CF345F0ED040}" type="presParOf" srcId="{AE7B8AA8-FCE8-45D4-B165-B0FBB04EF36F}" destId="{C7DD9DE2-9278-48B2-9E69-E2F07C4313C7}" srcOrd="0" destOrd="0" presId="urn:microsoft.com/office/officeart/2005/8/layout/orgChart1"/>
    <dgm:cxn modelId="{50EF2330-5921-4CCA-B653-88D5D33A9AE5}" type="presParOf" srcId="{AE7B8AA8-FCE8-45D4-B165-B0FBB04EF36F}" destId="{543EE70D-6FDF-44B6-9048-213359539DC8}" srcOrd="1" destOrd="0" presId="urn:microsoft.com/office/officeart/2005/8/layout/orgChart1"/>
    <dgm:cxn modelId="{B8756D9C-B2C9-455A-A6DC-A02D17585906}" type="presParOf" srcId="{E87BEEE1-C4CB-4EF4-B647-54A228FE84FC}" destId="{E2F7ED6B-3621-4A03-AC46-FAA19571B2AA}" srcOrd="1" destOrd="0" presId="urn:microsoft.com/office/officeart/2005/8/layout/orgChart1"/>
    <dgm:cxn modelId="{B6E989C0-363D-4474-BBBC-93F734B90AE1}" type="presParOf" srcId="{E2F7ED6B-3621-4A03-AC46-FAA19571B2AA}" destId="{06446E93-C400-4D27-B1CB-43700F1E4C7B}" srcOrd="0" destOrd="0" presId="urn:microsoft.com/office/officeart/2005/8/layout/orgChart1"/>
    <dgm:cxn modelId="{12919467-9B62-4786-86D4-153736600B17}" type="presParOf" srcId="{E2F7ED6B-3621-4A03-AC46-FAA19571B2AA}" destId="{1B29B624-85B3-4D47-8801-F78635AACFC1}" srcOrd="1" destOrd="0" presId="urn:microsoft.com/office/officeart/2005/8/layout/orgChart1"/>
    <dgm:cxn modelId="{A82B0379-D95F-44DB-8E40-F38B46BCC378}" type="presParOf" srcId="{1B29B624-85B3-4D47-8801-F78635AACFC1}" destId="{41007BF3-B4A6-4BA1-B92D-E6ABD1D808DB}" srcOrd="0" destOrd="0" presId="urn:microsoft.com/office/officeart/2005/8/layout/orgChart1"/>
    <dgm:cxn modelId="{ED45E529-030E-4BBE-929A-BC03B83EFE8D}" type="presParOf" srcId="{41007BF3-B4A6-4BA1-B92D-E6ABD1D808DB}" destId="{9640A505-41C4-419F-B91C-52CEAA4C33A8}" srcOrd="0" destOrd="0" presId="urn:microsoft.com/office/officeart/2005/8/layout/orgChart1"/>
    <dgm:cxn modelId="{F2A8E599-8257-4A8E-9E1E-D9643D7238E9}" type="presParOf" srcId="{41007BF3-B4A6-4BA1-B92D-E6ABD1D808DB}" destId="{6BB5B4BD-D691-4721-A1F8-2CD5F42E7FB6}" srcOrd="1" destOrd="0" presId="urn:microsoft.com/office/officeart/2005/8/layout/orgChart1"/>
    <dgm:cxn modelId="{520D4826-7441-4326-AEBF-07F2CD1DA0D1}" type="presParOf" srcId="{1B29B624-85B3-4D47-8801-F78635AACFC1}" destId="{60CC2987-0D48-48F7-AC9F-375D13004202}" srcOrd="1" destOrd="0" presId="urn:microsoft.com/office/officeart/2005/8/layout/orgChart1"/>
    <dgm:cxn modelId="{73CE3B3F-F2B0-40DF-AE58-A7F1C58706EB}" type="presParOf" srcId="{60CC2987-0D48-48F7-AC9F-375D13004202}" destId="{56D50FC8-9C26-44BF-8E38-7081C8F56EB7}" srcOrd="0" destOrd="0" presId="urn:microsoft.com/office/officeart/2005/8/layout/orgChart1"/>
    <dgm:cxn modelId="{CD091B99-F885-4F8C-9FD7-9D9B9CD6E4F5}" type="presParOf" srcId="{60CC2987-0D48-48F7-AC9F-375D13004202}" destId="{E62E6206-801E-4962-ACF2-24AC1BA92073}" srcOrd="1" destOrd="0" presId="urn:microsoft.com/office/officeart/2005/8/layout/orgChart1"/>
    <dgm:cxn modelId="{E63DE0A4-6F6F-4975-A4DA-F02278574CE1}" type="presParOf" srcId="{E62E6206-801E-4962-ACF2-24AC1BA92073}" destId="{4CF1AF6B-F9F5-466D-968E-D73BF6D11CF3}" srcOrd="0" destOrd="0" presId="urn:microsoft.com/office/officeart/2005/8/layout/orgChart1"/>
    <dgm:cxn modelId="{ED99CD2E-4C10-4879-BB49-E6809C7E39B0}" type="presParOf" srcId="{4CF1AF6B-F9F5-466D-968E-D73BF6D11CF3}" destId="{22D6AB9C-CF98-47AF-94E1-47D15D6248B8}" srcOrd="0" destOrd="0" presId="urn:microsoft.com/office/officeart/2005/8/layout/orgChart1"/>
    <dgm:cxn modelId="{BF441211-913C-4E2D-8F50-6423301B113F}" type="presParOf" srcId="{4CF1AF6B-F9F5-466D-968E-D73BF6D11CF3}" destId="{0C227692-71FE-41D6-86E2-DC30F53EFC3D}" srcOrd="1" destOrd="0" presId="urn:microsoft.com/office/officeart/2005/8/layout/orgChart1"/>
    <dgm:cxn modelId="{22C66AE3-7411-49F8-888A-FEB9E5492EDE}" type="presParOf" srcId="{E62E6206-801E-4962-ACF2-24AC1BA92073}" destId="{6A13A094-FFC7-427F-B9AD-BB9006326CC3}" srcOrd="1" destOrd="0" presId="urn:microsoft.com/office/officeart/2005/8/layout/orgChart1"/>
    <dgm:cxn modelId="{CD6A6DCE-626E-42D7-AB7C-89A54458AF16}" type="presParOf" srcId="{6A13A094-FFC7-427F-B9AD-BB9006326CC3}" destId="{1177EF16-B428-416B-8C67-54410568B969}" srcOrd="0" destOrd="0" presId="urn:microsoft.com/office/officeart/2005/8/layout/orgChart1"/>
    <dgm:cxn modelId="{CE4946B9-8A4E-4106-AA35-86C22B6B6FA1}" type="presParOf" srcId="{6A13A094-FFC7-427F-B9AD-BB9006326CC3}" destId="{F01B6FD3-F4B7-46ED-8320-C5860F94109D}" srcOrd="1" destOrd="0" presId="urn:microsoft.com/office/officeart/2005/8/layout/orgChart1"/>
    <dgm:cxn modelId="{96A30093-AFCE-4AEC-8B2D-9916CA1A2089}" type="presParOf" srcId="{F01B6FD3-F4B7-46ED-8320-C5860F94109D}" destId="{488254BC-A6EF-4441-B5D0-0F9667E19317}" srcOrd="0" destOrd="0" presId="urn:microsoft.com/office/officeart/2005/8/layout/orgChart1"/>
    <dgm:cxn modelId="{849F043D-D5E0-4ABF-99F2-D60860CC258B}" type="presParOf" srcId="{488254BC-A6EF-4441-B5D0-0F9667E19317}" destId="{2F964DCE-1437-4CEF-A26C-E852C9B1EDBC}" srcOrd="0" destOrd="0" presId="urn:microsoft.com/office/officeart/2005/8/layout/orgChart1"/>
    <dgm:cxn modelId="{EAF29D2C-01C7-4C53-B6C4-8071AB6D24E3}" type="presParOf" srcId="{488254BC-A6EF-4441-B5D0-0F9667E19317}" destId="{0EE70170-F1CB-43DC-852E-6362F1605B37}" srcOrd="1" destOrd="0" presId="urn:microsoft.com/office/officeart/2005/8/layout/orgChart1"/>
    <dgm:cxn modelId="{81397062-A383-41C4-88D5-4C6795A1C56B}" type="presParOf" srcId="{F01B6FD3-F4B7-46ED-8320-C5860F94109D}" destId="{E5FA59A0-18D9-4F23-9A25-EA3BB5FDD7FE}" srcOrd="1" destOrd="0" presId="urn:microsoft.com/office/officeart/2005/8/layout/orgChart1"/>
    <dgm:cxn modelId="{E903F25B-7A86-4698-A141-C83A0B97164F}" type="presParOf" srcId="{E5FA59A0-18D9-4F23-9A25-EA3BB5FDD7FE}" destId="{25FDDBA2-F7AA-446B-A0EC-6A07BA1BC570}" srcOrd="0" destOrd="0" presId="urn:microsoft.com/office/officeart/2005/8/layout/orgChart1"/>
    <dgm:cxn modelId="{4DB87CED-CA45-4356-88E7-C2AF3DBC8D95}" type="presParOf" srcId="{E5FA59A0-18D9-4F23-9A25-EA3BB5FDD7FE}" destId="{05FB8655-701F-4B92-9321-37F86EFDA5DF}" srcOrd="1" destOrd="0" presId="urn:microsoft.com/office/officeart/2005/8/layout/orgChart1"/>
    <dgm:cxn modelId="{18740308-9358-4098-99FB-BCF4A6C87EFE}" type="presParOf" srcId="{05FB8655-701F-4B92-9321-37F86EFDA5DF}" destId="{0F3BF5BD-B494-4EEA-9FFF-6EA9B3DCC3E1}" srcOrd="0" destOrd="0" presId="urn:microsoft.com/office/officeart/2005/8/layout/orgChart1"/>
    <dgm:cxn modelId="{A3E84082-0CDA-4A38-89C4-D43C3A733616}" type="presParOf" srcId="{0F3BF5BD-B494-4EEA-9FFF-6EA9B3DCC3E1}" destId="{E1654C8B-9032-4840-861C-AE6B4D66C6A8}" srcOrd="0" destOrd="0" presId="urn:microsoft.com/office/officeart/2005/8/layout/orgChart1"/>
    <dgm:cxn modelId="{5AA43EE8-F93A-4A6B-BE54-801CD4F2B262}" type="presParOf" srcId="{0F3BF5BD-B494-4EEA-9FFF-6EA9B3DCC3E1}" destId="{3F360578-9B0D-4618-A422-660C1089853B}" srcOrd="1" destOrd="0" presId="urn:microsoft.com/office/officeart/2005/8/layout/orgChart1"/>
    <dgm:cxn modelId="{25C99942-A721-4B2A-8DDF-B1724611D3D7}" type="presParOf" srcId="{05FB8655-701F-4B92-9321-37F86EFDA5DF}" destId="{9592B3D3-734A-49F4-B5A2-55D3C3267841}" srcOrd="1" destOrd="0" presId="urn:microsoft.com/office/officeart/2005/8/layout/orgChart1"/>
    <dgm:cxn modelId="{6B8A2051-D920-407B-9175-14FCB8E23C9C}" type="presParOf" srcId="{9592B3D3-734A-49F4-B5A2-55D3C3267841}" destId="{F52F1857-48BD-46D1-9F76-8D8805C50CFD}" srcOrd="0" destOrd="0" presId="urn:microsoft.com/office/officeart/2005/8/layout/orgChart1"/>
    <dgm:cxn modelId="{B9BBCCC8-55F9-4B37-80FB-06EAEBAA74E4}" type="presParOf" srcId="{9592B3D3-734A-49F4-B5A2-55D3C3267841}" destId="{E5218A41-37A2-4268-9658-11EF8497DD73}" srcOrd="1" destOrd="0" presId="urn:microsoft.com/office/officeart/2005/8/layout/orgChart1"/>
    <dgm:cxn modelId="{3A04FBAA-3B1D-4802-8420-C74F218926D1}" type="presParOf" srcId="{E5218A41-37A2-4268-9658-11EF8497DD73}" destId="{AC66ABDD-2F09-48A5-8622-C7B77784910F}" srcOrd="0" destOrd="0" presId="urn:microsoft.com/office/officeart/2005/8/layout/orgChart1"/>
    <dgm:cxn modelId="{B42B72D2-71A5-4A01-9F50-0B0F28C84DC4}" type="presParOf" srcId="{AC66ABDD-2F09-48A5-8622-C7B77784910F}" destId="{80731574-452A-4CFA-9B96-39BA8CD6859C}" srcOrd="0" destOrd="0" presId="urn:microsoft.com/office/officeart/2005/8/layout/orgChart1"/>
    <dgm:cxn modelId="{47F6AC54-BB61-4714-8F4C-8F5762ABE694}" type="presParOf" srcId="{AC66ABDD-2F09-48A5-8622-C7B77784910F}" destId="{A243E25D-D2E0-4D27-B32A-CDAD93A1C715}" srcOrd="1" destOrd="0" presId="urn:microsoft.com/office/officeart/2005/8/layout/orgChart1"/>
    <dgm:cxn modelId="{B2BFE801-6C0C-4AB6-81E3-B7FCD817F94B}" type="presParOf" srcId="{E5218A41-37A2-4268-9658-11EF8497DD73}" destId="{CCF71168-CD13-46AD-9276-529C8E0AC841}" srcOrd="1" destOrd="0" presId="urn:microsoft.com/office/officeart/2005/8/layout/orgChart1"/>
    <dgm:cxn modelId="{8667D482-D5DC-426C-8161-7C6DA02F8429}" type="presParOf" srcId="{E5218A41-37A2-4268-9658-11EF8497DD73}" destId="{4FCF8084-AAA0-4F8F-B1E3-75B7187F3AAF}" srcOrd="2" destOrd="0" presId="urn:microsoft.com/office/officeart/2005/8/layout/orgChart1"/>
    <dgm:cxn modelId="{BC836A3A-261E-48B1-8196-BDE6E1C5E34D}" type="presParOf" srcId="{05FB8655-701F-4B92-9321-37F86EFDA5DF}" destId="{11F097FF-1346-4972-8BD3-FB60C6E18A4A}" srcOrd="2" destOrd="0" presId="urn:microsoft.com/office/officeart/2005/8/layout/orgChart1"/>
    <dgm:cxn modelId="{EA2660E7-DC62-4071-BBF7-2EAFFD01C198}" type="presParOf" srcId="{E5FA59A0-18D9-4F23-9A25-EA3BB5FDD7FE}" destId="{883763D3-BCF6-4718-AD0C-9E0AA1DB0D3E}" srcOrd="2" destOrd="0" presId="urn:microsoft.com/office/officeart/2005/8/layout/orgChart1"/>
    <dgm:cxn modelId="{F1E31E76-1E58-4E65-9FF4-BC79A0871C3E}" type="presParOf" srcId="{E5FA59A0-18D9-4F23-9A25-EA3BB5FDD7FE}" destId="{AFB3A250-85A2-4BF8-B444-B62770ECE101}" srcOrd="3" destOrd="0" presId="urn:microsoft.com/office/officeart/2005/8/layout/orgChart1"/>
    <dgm:cxn modelId="{CB601F15-C74D-4638-9D87-A9B5929B9C46}" type="presParOf" srcId="{AFB3A250-85A2-4BF8-B444-B62770ECE101}" destId="{6F3D2CFA-28B3-4E9A-8EC9-450EEE7634A9}" srcOrd="0" destOrd="0" presId="urn:microsoft.com/office/officeart/2005/8/layout/orgChart1"/>
    <dgm:cxn modelId="{5DC86900-51D5-49BA-BFDC-3DCCC338F25D}" type="presParOf" srcId="{6F3D2CFA-28B3-4E9A-8EC9-450EEE7634A9}" destId="{074A5C3A-D760-4502-83DC-9241B93373ED}" srcOrd="0" destOrd="0" presId="urn:microsoft.com/office/officeart/2005/8/layout/orgChart1"/>
    <dgm:cxn modelId="{837A4BA6-907E-40F3-9516-5743E147FC38}" type="presParOf" srcId="{6F3D2CFA-28B3-4E9A-8EC9-450EEE7634A9}" destId="{D5945DE3-D8A1-4503-A2F9-1506AECB2A10}" srcOrd="1" destOrd="0" presId="urn:microsoft.com/office/officeart/2005/8/layout/orgChart1"/>
    <dgm:cxn modelId="{A7A56015-3211-43F1-8D3C-DD2DFA7A62E1}" type="presParOf" srcId="{AFB3A250-85A2-4BF8-B444-B62770ECE101}" destId="{2DB89390-075A-424B-9F74-C4A3951DD77B}" srcOrd="1" destOrd="0" presId="urn:microsoft.com/office/officeart/2005/8/layout/orgChart1"/>
    <dgm:cxn modelId="{137B109D-015F-4F5B-B7DC-B82620A49B5B}" type="presParOf" srcId="{2DB89390-075A-424B-9F74-C4A3951DD77B}" destId="{D75A23AB-0377-4FCB-AB43-453B2045EFD2}" srcOrd="0" destOrd="0" presId="urn:microsoft.com/office/officeart/2005/8/layout/orgChart1"/>
    <dgm:cxn modelId="{8B2BD577-B61D-4A90-ABAC-8922ED2A30DD}" type="presParOf" srcId="{2DB89390-075A-424B-9F74-C4A3951DD77B}" destId="{C37B1441-8E73-4DD2-8B5A-D91D5D01D4D5}" srcOrd="1" destOrd="0" presId="urn:microsoft.com/office/officeart/2005/8/layout/orgChart1"/>
    <dgm:cxn modelId="{FD7DFD0E-1EDC-40B7-AB05-A2AAE6377825}" type="presParOf" srcId="{C37B1441-8E73-4DD2-8B5A-D91D5D01D4D5}" destId="{B656C326-C52F-42C6-A916-47DDA008601C}" srcOrd="0" destOrd="0" presId="urn:microsoft.com/office/officeart/2005/8/layout/orgChart1"/>
    <dgm:cxn modelId="{1B6BA0A9-DA06-4B95-9F2A-5D49D6BDB0C8}" type="presParOf" srcId="{B656C326-C52F-42C6-A916-47DDA008601C}" destId="{C4BBAD72-F1DD-42C4-8BF5-A871E704FE9D}" srcOrd="0" destOrd="0" presId="urn:microsoft.com/office/officeart/2005/8/layout/orgChart1"/>
    <dgm:cxn modelId="{403B1CB9-705A-4119-88B5-380FC2C25AC6}" type="presParOf" srcId="{B656C326-C52F-42C6-A916-47DDA008601C}" destId="{F91B533C-444F-40FA-8A8A-4DB9F87CAFC5}" srcOrd="1" destOrd="0" presId="urn:microsoft.com/office/officeart/2005/8/layout/orgChart1"/>
    <dgm:cxn modelId="{801BCCD8-7B87-4296-80FD-8311A5044FD0}" type="presParOf" srcId="{C37B1441-8E73-4DD2-8B5A-D91D5D01D4D5}" destId="{83B67828-B44E-4760-A47D-0FD457064B65}" srcOrd="1" destOrd="0" presId="urn:microsoft.com/office/officeart/2005/8/layout/orgChart1"/>
    <dgm:cxn modelId="{49A4B3A9-CEB4-4579-8B39-E565DC102674}" type="presParOf" srcId="{C37B1441-8E73-4DD2-8B5A-D91D5D01D4D5}" destId="{0EA21EA2-36FB-492C-A054-9771516A0FCE}" srcOrd="2" destOrd="0" presId="urn:microsoft.com/office/officeart/2005/8/layout/orgChart1"/>
    <dgm:cxn modelId="{4A15D5B2-B9E8-4715-B236-83C7AA535B3A}" type="presParOf" srcId="{2DB89390-075A-424B-9F74-C4A3951DD77B}" destId="{41902FDF-66C8-428B-8BFE-A408A2D3E7BA}" srcOrd="2" destOrd="0" presId="urn:microsoft.com/office/officeart/2005/8/layout/orgChart1"/>
    <dgm:cxn modelId="{32972465-5F41-468C-8ACF-11542A07545D}" type="presParOf" srcId="{2DB89390-075A-424B-9F74-C4A3951DD77B}" destId="{E67A0BB6-7FD9-4666-A459-491A0386D62C}" srcOrd="3" destOrd="0" presId="urn:microsoft.com/office/officeart/2005/8/layout/orgChart1"/>
    <dgm:cxn modelId="{AD7F0298-8E56-4AC0-9D84-C53519D0F673}" type="presParOf" srcId="{E67A0BB6-7FD9-4666-A459-491A0386D62C}" destId="{62D8AB9A-1F59-4D3F-B100-DA680436361E}" srcOrd="0" destOrd="0" presId="urn:microsoft.com/office/officeart/2005/8/layout/orgChart1"/>
    <dgm:cxn modelId="{B34360FC-EC6E-40DA-82BE-FBAF413A9363}" type="presParOf" srcId="{62D8AB9A-1F59-4D3F-B100-DA680436361E}" destId="{763AA94D-2215-4054-81C3-B97F1BDEF98B}" srcOrd="0" destOrd="0" presId="urn:microsoft.com/office/officeart/2005/8/layout/orgChart1"/>
    <dgm:cxn modelId="{68950AD1-8F71-4DED-A698-4F4FA641C374}" type="presParOf" srcId="{62D8AB9A-1F59-4D3F-B100-DA680436361E}" destId="{FE535DEF-2C0C-4826-AA9A-4DED5D83B99D}" srcOrd="1" destOrd="0" presId="urn:microsoft.com/office/officeart/2005/8/layout/orgChart1"/>
    <dgm:cxn modelId="{59C8FA80-4244-43FA-B5B4-A28CAE79CA4A}" type="presParOf" srcId="{E67A0BB6-7FD9-4666-A459-491A0386D62C}" destId="{E3899B3B-82E1-493D-82C2-3A97ED8B09F0}" srcOrd="1" destOrd="0" presId="urn:microsoft.com/office/officeart/2005/8/layout/orgChart1"/>
    <dgm:cxn modelId="{6C2092AC-C3D0-4359-A811-3EABF1B94F7F}" type="presParOf" srcId="{E67A0BB6-7FD9-4666-A459-491A0386D62C}" destId="{D110BBB5-0555-4614-B985-4B662FAE595C}" srcOrd="2" destOrd="0" presId="urn:microsoft.com/office/officeart/2005/8/layout/orgChart1"/>
    <dgm:cxn modelId="{B6E05CF9-524D-4F31-97DC-6E5B81173015}" type="presParOf" srcId="{2DB89390-075A-424B-9F74-C4A3951DD77B}" destId="{B1D3C576-EF51-4388-B85B-4C40D1AAAAF7}" srcOrd="4" destOrd="0" presId="urn:microsoft.com/office/officeart/2005/8/layout/orgChart1"/>
    <dgm:cxn modelId="{ED5C9284-9DAB-447D-9C53-EE697C69416C}" type="presParOf" srcId="{2DB89390-075A-424B-9F74-C4A3951DD77B}" destId="{8BE65F35-3B53-4AE6-AF9B-890852A89D3A}" srcOrd="5" destOrd="0" presId="urn:microsoft.com/office/officeart/2005/8/layout/orgChart1"/>
    <dgm:cxn modelId="{3111578F-212B-4579-97F1-0A4B6745E9E3}" type="presParOf" srcId="{8BE65F35-3B53-4AE6-AF9B-890852A89D3A}" destId="{89ED15A2-4C5D-40B3-A8C4-D7790D5FDC51}" srcOrd="0" destOrd="0" presId="urn:microsoft.com/office/officeart/2005/8/layout/orgChart1"/>
    <dgm:cxn modelId="{65ADFB24-E7D8-468C-AFAA-746443D9914D}" type="presParOf" srcId="{89ED15A2-4C5D-40B3-A8C4-D7790D5FDC51}" destId="{345CDD16-F4CF-4FF8-ABAE-0B704CBB1EDD}" srcOrd="0" destOrd="0" presId="urn:microsoft.com/office/officeart/2005/8/layout/orgChart1"/>
    <dgm:cxn modelId="{4A77767E-91CC-41E6-B525-0548DD9E762B}" type="presParOf" srcId="{89ED15A2-4C5D-40B3-A8C4-D7790D5FDC51}" destId="{D05D9E46-71D5-43C2-81EC-4D3A6AC7235C}" srcOrd="1" destOrd="0" presId="urn:microsoft.com/office/officeart/2005/8/layout/orgChart1"/>
    <dgm:cxn modelId="{B28AF21F-996C-498A-B441-9950B9E8087B}" type="presParOf" srcId="{8BE65F35-3B53-4AE6-AF9B-890852A89D3A}" destId="{4F07D18F-A0C1-4928-9407-161165D02E5F}" srcOrd="1" destOrd="0" presId="urn:microsoft.com/office/officeart/2005/8/layout/orgChart1"/>
    <dgm:cxn modelId="{475899DA-31D9-4133-A9CC-EAC0DC1929E6}" type="presParOf" srcId="{8BE65F35-3B53-4AE6-AF9B-890852A89D3A}" destId="{07C70ABC-7DFE-40B2-AEEF-24466A4C69D1}" srcOrd="2" destOrd="0" presId="urn:microsoft.com/office/officeart/2005/8/layout/orgChart1"/>
    <dgm:cxn modelId="{9F03E932-FD60-4444-9AB1-AE5C7F6B04D8}" type="presParOf" srcId="{AFB3A250-85A2-4BF8-B444-B62770ECE101}" destId="{75D1B43C-4A3A-49C0-A416-4A5E88A690AD}" srcOrd="2" destOrd="0" presId="urn:microsoft.com/office/officeart/2005/8/layout/orgChart1"/>
    <dgm:cxn modelId="{B280A8DF-4C09-4B77-8CD5-69123AFEB002}" type="presParOf" srcId="{E5FA59A0-18D9-4F23-9A25-EA3BB5FDD7FE}" destId="{613862EC-D3E1-45D9-B5A3-C453406EE715}" srcOrd="4" destOrd="0" presId="urn:microsoft.com/office/officeart/2005/8/layout/orgChart1"/>
    <dgm:cxn modelId="{75063FC8-BD14-48DE-BB6F-5E60CEE4E038}" type="presParOf" srcId="{E5FA59A0-18D9-4F23-9A25-EA3BB5FDD7FE}" destId="{DFE69F41-8507-43AD-A594-E7E46F714168}" srcOrd="5" destOrd="0" presId="urn:microsoft.com/office/officeart/2005/8/layout/orgChart1"/>
    <dgm:cxn modelId="{785DB8FD-DAC2-49CB-8653-1175F8C37CB5}" type="presParOf" srcId="{DFE69F41-8507-43AD-A594-E7E46F714168}" destId="{497BA405-AD8C-4301-B964-2F343811922F}" srcOrd="0" destOrd="0" presId="urn:microsoft.com/office/officeart/2005/8/layout/orgChart1"/>
    <dgm:cxn modelId="{8AC3E309-3711-4BA6-911D-C4AED2F576B1}" type="presParOf" srcId="{497BA405-AD8C-4301-B964-2F343811922F}" destId="{19E1FA1A-35CE-4659-86E3-2C5D91A4E3BE}" srcOrd="0" destOrd="0" presId="urn:microsoft.com/office/officeart/2005/8/layout/orgChart1"/>
    <dgm:cxn modelId="{6464CF62-31D8-4F4D-B989-E62BB10DEDCF}" type="presParOf" srcId="{497BA405-AD8C-4301-B964-2F343811922F}" destId="{F4481173-8F04-4D8D-84DD-31B36467104E}" srcOrd="1" destOrd="0" presId="urn:microsoft.com/office/officeart/2005/8/layout/orgChart1"/>
    <dgm:cxn modelId="{9CDDE5F1-63CA-4532-A4EE-C2C7E573D897}" type="presParOf" srcId="{DFE69F41-8507-43AD-A594-E7E46F714168}" destId="{70ECE841-6381-4E13-B3B8-D57F5CD59FFA}" srcOrd="1" destOrd="0" presId="urn:microsoft.com/office/officeart/2005/8/layout/orgChart1"/>
    <dgm:cxn modelId="{8F170F0E-EE06-4E0E-A089-E570DA14A41D}" type="presParOf" srcId="{DFE69F41-8507-43AD-A594-E7E46F714168}" destId="{8B6B4C56-B4FC-44C5-BBCD-7B3408DE3124}" srcOrd="2" destOrd="0" presId="urn:microsoft.com/office/officeart/2005/8/layout/orgChart1"/>
    <dgm:cxn modelId="{59DEFE80-00BB-42FE-AAE5-9EF7C0B0C6AF}" type="presParOf" srcId="{E5FA59A0-18D9-4F23-9A25-EA3BB5FDD7FE}" destId="{0981BC85-130B-4D0A-BD9F-DC85462B713C}" srcOrd="6" destOrd="0" presId="urn:microsoft.com/office/officeart/2005/8/layout/orgChart1"/>
    <dgm:cxn modelId="{5DA53CDA-94B9-4A7A-A569-F048CE31A6AC}" type="presParOf" srcId="{E5FA59A0-18D9-4F23-9A25-EA3BB5FDD7FE}" destId="{02715A59-F78B-428A-B494-6CF33E7EFB35}" srcOrd="7" destOrd="0" presId="urn:microsoft.com/office/officeart/2005/8/layout/orgChart1"/>
    <dgm:cxn modelId="{72F1E8BA-7206-47A5-8118-13FC65770964}" type="presParOf" srcId="{02715A59-F78B-428A-B494-6CF33E7EFB35}" destId="{6EC29C8A-507D-4BC9-94FE-12396D169B5A}" srcOrd="0" destOrd="0" presId="urn:microsoft.com/office/officeart/2005/8/layout/orgChart1"/>
    <dgm:cxn modelId="{91640773-A90F-457B-A357-0C5FBB3D6DE2}" type="presParOf" srcId="{6EC29C8A-507D-4BC9-94FE-12396D169B5A}" destId="{C0AAA59D-8D60-4AD2-AA02-0B7F66FE59AE}" srcOrd="0" destOrd="0" presId="urn:microsoft.com/office/officeart/2005/8/layout/orgChart1"/>
    <dgm:cxn modelId="{023198C9-A4BD-4594-BEA0-0001CAA93484}" type="presParOf" srcId="{6EC29C8A-507D-4BC9-94FE-12396D169B5A}" destId="{6F74D3F7-EAA2-4059-B2AF-43E2D2F216CA}" srcOrd="1" destOrd="0" presId="urn:microsoft.com/office/officeart/2005/8/layout/orgChart1"/>
    <dgm:cxn modelId="{B31B582E-7277-4852-88FD-C830763ECA46}" type="presParOf" srcId="{02715A59-F78B-428A-B494-6CF33E7EFB35}" destId="{3562CA45-F649-4578-AA53-C8F504BD9D00}" srcOrd="1" destOrd="0" presId="urn:microsoft.com/office/officeart/2005/8/layout/orgChart1"/>
    <dgm:cxn modelId="{67B5FB22-0EB5-471E-BEDF-3539A943FA50}" type="presParOf" srcId="{3562CA45-F649-4578-AA53-C8F504BD9D00}" destId="{CC0F2DD6-3A60-44EB-AAC6-D0CD2F5AE69E}" srcOrd="0" destOrd="0" presId="urn:microsoft.com/office/officeart/2005/8/layout/orgChart1"/>
    <dgm:cxn modelId="{26899838-E347-4B9D-86F3-83E52ABB07D4}" type="presParOf" srcId="{3562CA45-F649-4578-AA53-C8F504BD9D00}" destId="{8DF8C2C8-7F57-4407-8F02-0F531AD358A4}" srcOrd="1" destOrd="0" presId="urn:microsoft.com/office/officeart/2005/8/layout/orgChart1"/>
    <dgm:cxn modelId="{ECDF132C-16EE-4BCD-A227-FD0DA622449E}" type="presParOf" srcId="{8DF8C2C8-7F57-4407-8F02-0F531AD358A4}" destId="{CB7A8B11-BB49-4B55-B2C3-C0882978B2DC}" srcOrd="0" destOrd="0" presId="urn:microsoft.com/office/officeart/2005/8/layout/orgChart1"/>
    <dgm:cxn modelId="{B871AC7A-9509-4102-A63A-EC57DDE04D0F}" type="presParOf" srcId="{CB7A8B11-BB49-4B55-B2C3-C0882978B2DC}" destId="{3062A5BE-E86B-411B-99F4-C6DCEE6AC066}" srcOrd="0" destOrd="0" presId="urn:microsoft.com/office/officeart/2005/8/layout/orgChart1"/>
    <dgm:cxn modelId="{07E4A701-6369-4B30-B2B1-D5303168E376}" type="presParOf" srcId="{CB7A8B11-BB49-4B55-B2C3-C0882978B2DC}" destId="{57CC4884-3CD4-440D-A2D4-2DC93F6847E2}" srcOrd="1" destOrd="0" presId="urn:microsoft.com/office/officeart/2005/8/layout/orgChart1"/>
    <dgm:cxn modelId="{4DA0CB9E-7C9C-4A53-A4B6-C2FFD5C9BA11}" type="presParOf" srcId="{8DF8C2C8-7F57-4407-8F02-0F531AD358A4}" destId="{48BA47B5-B3F6-4AED-A135-2C49E82B3426}" srcOrd="1" destOrd="0" presId="urn:microsoft.com/office/officeart/2005/8/layout/orgChart1"/>
    <dgm:cxn modelId="{07A5961E-A7B6-4D01-864E-6F467856F8A1}" type="presParOf" srcId="{8DF8C2C8-7F57-4407-8F02-0F531AD358A4}" destId="{74577E6A-0156-4A97-AE6F-63884C3AC225}" srcOrd="2" destOrd="0" presId="urn:microsoft.com/office/officeart/2005/8/layout/orgChart1"/>
    <dgm:cxn modelId="{AB864E36-0A87-474D-91A7-5D0BFC4A85BC}" type="presParOf" srcId="{3562CA45-F649-4578-AA53-C8F504BD9D00}" destId="{2FFCA30C-8BCB-4C52-B298-64EAB2AD95CA}" srcOrd="2" destOrd="0" presId="urn:microsoft.com/office/officeart/2005/8/layout/orgChart1"/>
    <dgm:cxn modelId="{D6D608EE-47BB-4C96-A1C4-32D92F1DEC8A}" type="presParOf" srcId="{3562CA45-F649-4578-AA53-C8F504BD9D00}" destId="{C5158E17-E518-49CC-8080-D512382AAB75}" srcOrd="3" destOrd="0" presId="urn:microsoft.com/office/officeart/2005/8/layout/orgChart1"/>
    <dgm:cxn modelId="{F1431809-BF59-46F0-BAAB-CE9EB07FE8FA}" type="presParOf" srcId="{C5158E17-E518-49CC-8080-D512382AAB75}" destId="{046FFFE4-5D76-4A26-8C20-AC8420F1F302}" srcOrd="0" destOrd="0" presId="urn:microsoft.com/office/officeart/2005/8/layout/orgChart1"/>
    <dgm:cxn modelId="{EC596372-2527-4985-A4D4-398988A3D615}" type="presParOf" srcId="{046FFFE4-5D76-4A26-8C20-AC8420F1F302}" destId="{ABF9EEEA-25A6-41D4-9895-41935464A56D}" srcOrd="0" destOrd="0" presId="urn:microsoft.com/office/officeart/2005/8/layout/orgChart1"/>
    <dgm:cxn modelId="{0B495E65-1CFE-40B3-ABFA-879BD6AE29BA}" type="presParOf" srcId="{046FFFE4-5D76-4A26-8C20-AC8420F1F302}" destId="{58093856-DAC4-419D-BB9B-28C067B8E57F}" srcOrd="1" destOrd="0" presId="urn:microsoft.com/office/officeart/2005/8/layout/orgChart1"/>
    <dgm:cxn modelId="{1ED90D6E-700B-4068-9018-AC93CCE28054}" type="presParOf" srcId="{C5158E17-E518-49CC-8080-D512382AAB75}" destId="{F61C9842-FC03-4091-B21A-951B151DF3ED}" srcOrd="1" destOrd="0" presId="urn:microsoft.com/office/officeart/2005/8/layout/orgChart1"/>
    <dgm:cxn modelId="{D9D10338-5E0C-4EC7-A56A-D707ACD1CFBE}" type="presParOf" srcId="{C5158E17-E518-49CC-8080-D512382AAB75}" destId="{766A52FE-8FB4-4BB7-9E3A-8CDD3DF00134}" srcOrd="2" destOrd="0" presId="urn:microsoft.com/office/officeart/2005/8/layout/orgChart1"/>
    <dgm:cxn modelId="{A108C520-B873-446F-B20F-FDB1F06749C1}" type="presParOf" srcId="{3562CA45-F649-4578-AA53-C8F504BD9D00}" destId="{39140110-72D3-400B-BC72-0500E48B2209}" srcOrd="4" destOrd="0" presId="urn:microsoft.com/office/officeart/2005/8/layout/orgChart1"/>
    <dgm:cxn modelId="{B1854502-4A07-4D35-8773-D52BE19436E8}" type="presParOf" srcId="{3562CA45-F649-4578-AA53-C8F504BD9D00}" destId="{2854A790-CF14-4D1A-B562-4108F71FC47F}" srcOrd="5" destOrd="0" presId="urn:microsoft.com/office/officeart/2005/8/layout/orgChart1"/>
    <dgm:cxn modelId="{7DC3C12F-BF18-4084-87B7-6F61415BC2FB}" type="presParOf" srcId="{2854A790-CF14-4D1A-B562-4108F71FC47F}" destId="{221C5352-C12F-4E2E-835F-A3A213D882EE}" srcOrd="0" destOrd="0" presId="urn:microsoft.com/office/officeart/2005/8/layout/orgChart1"/>
    <dgm:cxn modelId="{F8178DA4-6BC8-4A02-81AD-E6293658BFE4}" type="presParOf" srcId="{221C5352-C12F-4E2E-835F-A3A213D882EE}" destId="{C6E16425-6621-4F7F-9315-4651E082D19A}" srcOrd="0" destOrd="0" presId="urn:microsoft.com/office/officeart/2005/8/layout/orgChart1"/>
    <dgm:cxn modelId="{1540F0D5-6869-4752-960E-D6B816556A98}" type="presParOf" srcId="{221C5352-C12F-4E2E-835F-A3A213D882EE}" destId="{F38F7906-2586-4A7D-AE7E-16C763D52F6A}" srcOrd="1" destOrd="0" presId="urn:microsoft.com/office/officeart/2005/8/layout/orgChart1"/>
    <dgm:cxn modelId="{9BAE2A5D-66C2-4D2D-95D0-E772B60C5117}" type="presParOf" srcId="{2854A790-CF14-4D1A-B562-4108F71FC47F}" destId="{C4938A48-1812-469F-A15B-00BDF48C10B7}" srcOrd="1" destOrd="0" presId="urn:microsoft.com/office/officeart/2005/8/layout/orgChart1"/>
    <dgm:cxn modelId="{D591432E-DC8A-402A-B718-BBCA7C30EDA2}" type="presParOf" srcId="{2854A790-CF14-4D1A-B562-4108F71FC47F}" destId="{559DFEA2-1DD3-4366-8634-E208222AACE2}" srcOrd="2" destOrd="0" presId="urn:microsoft.com/office/officeart/2005/8/layout/orgChart1"/>
    <dgm:cxn modelId="{55D4C362-046E-44F7-847D-2EC74E531B81}" type="presParOf" srcId="{3562CA45-F649-4578-AA53-C8F504BD9D00}" destId="{E23BBEC7-8476-485C-9E57-0C7AC5BD4494}" srcOrd="6" destOrd="0" presId="urn:microsoft.com/office/officeart/2005/8/layout/orgChart1"/>
    <dgm:cxn modelId="{72BB368E-1986-4EB3-9FE6-78BF0F908512}" type="presParOf" srcId="{3562CA45-F649-4578-AA53-C8F504BD9D00}" destId="{A5A24B70-5BFE-4DD1-88C0-8B4751FD7C5B}" srcOrd="7" destOrd="0" presId="urn:microsoft.com/office/officeart/2005/8/layout/orgChart1"/>
    <dgm:cxn modelId="{43464686-98E7-4A1A-9278-FDB0C6C4A9A9}" type="presParOf" srcId="{A5A24B70-5BFE-4DD1-88C0-8B4751FD7C5B}" destId="{C0F84407-384B-43B9-BA70-0752F7801A09}" srcOrd="0" destOrd="0" presId="urn:microsoft.com/office/officeart/2005/8/layout/orgChart1"/>
    <dgm:cxn modelId="{D28F0F30-2EF7-4981-A56F-0C08866AF016}" type="presParOf" srcId="{C0F84407-384B-43B9-BA70-0752F7801A09}" destId="{F17FD36E-D55D-4EEC-AE20-0B9E1E983C16}" srcOrd="0" destOrd="0" presId="urn:microsoft.com/office/officeart/2005/8/layout/orgChart1"/>
    <dgm:cxn modelId="{230B708D-BD03-4C7B-97C1-98960C1B1491}" type="presParOf" srcId="{C0F84407-384B-43B9-BA70-0752F7801A09}" destId="{CFEF10E6-B7BD-4C0A-8FCD-DD2C37684104}" srcOrd="1" destOrd="0" presId="urn:microsoft.com/office/officeart/2005/8/layout/orgChart1"/>
    <dgm:cxn modelId="{5B5F35BB-FED0-4DEE-A0E1-6A386A62FF76}" type="presParOf" srcId="{A5A24B70-5BFE-4DD1-88C0-8B4751FD7C5B}" destId="{A0F61329-1A6F-4F4A-B3C8-1FC1F44C4350}" srcOrd="1" destOrd="0" presId="urn:microsoft.com/office/officeart/2005/8/layout/orgChart1"/>
    <dgm:cxn modelId="{16F97262-4859-4ABC-A07A-E08B4021A404}" type="presParOf" srcId="{A5A24B70-5BFE-4DD1-88C0-8B4751FD7C5B}" destId="{CEB5F9EF-6C5B-4294-A530-9AA76FB0F492}" srcOrd="2" destOrd="0" presId="urn:microsoft.com/office/officeart/2005/8/layout/orgChart1"/>
    <dgm:cxn modelId="{0653A1C3-5F9D-4DE3-B6BC-45EA236F2A6C}" type="presParOf" srcId="{3562CA45-F649-4578-AA53-C8F504BD9D00}" destId="{1D1AF66D-7EA3-49F6-852C-4BBD989D22EA}" srcOrd="8" destOrd="0" presId="urn:microsoft.com/office/officeart/2005/8/layout/orgChart1"/>
    <dgm:cxn modelId="{CA60FAB2-E1E7-4999-8146-2F72D8FC9D5C}" type="presParOf" srcId="{3562CA45-F649-4578-AA53-C8F504BD9D00}" destId="{E1418149-4758-49E4-A5D4-9EBEDCE9D704}" srcOrd="9" destOrd="0" presId="urn:microsoft.com/office/officeart/2005/8/layout/orgChart1"/>
    <dgm:cxn modelId="{BF6C39A5-6D18-433A-B5CF-E353AA9A3FEE}" type="presParOf" srcId="{E1418149-4758-49E4-A5D4-9EBEDCE9D704}" destId="{D1606B59-1103-4F07-862E-09E2DBA1DDC2}" srcOrd="0" destOrd="0" presId="urn:microsoft.com/office/officeart/2005/8/layout/orgChart1"/>
    <dgm:cxn modelId="{ED758CEA-D54C-4F57-B6EE-C4018C0DB694}" type="presParOf" srcId="{D1606B59-1103-4F07-862E-09E2DBA1DDC2}" destId="{1D54A7E3-47B2-45F5-8DC3-7ECFA3BE0BEA}" srcOrd="0" destOrd="0" presId="urn:microsoft.com/office/officeart/2005/8/layout/orgChart1"/>
    <dgm:cxn modelId="{A7BF7197-6F36-4FD9-A8BA-84AE2A13FF24}" type="presParOf" srcId="{D1606B59-1103-4F07-862E-09E2DBA1DDC2}" destId="{278C11CE-D2CF-4B87-A041-E806FA424646}" srcOrd="1" destOrd="0" presId="urn:microsoft.com/office/officeart/2005/8/layout/orgChart1"/>
    <dgm:cxn modelId="{18FBB54C-4340-41D9-8CAF-800893E987AA}" type="presParOf" srcId="{E1418149-4758-49E4-A5D4-9EBEDCE9D704}" destId="{CED0AEAA-6497-49C2-80F9-F28E48E2B407}" srcOrd="1" destOrd="0" presId="urn:microsoft.com/office/officeart/2005/8/layout/orgChart1"/>
    <dgm:cxn modelId="{9B2F9D30-426A-4BC2-BF11-72B82D6A3D2A}" type="presParOf" srcId="{E1418149-4758-49E4-A5D4-9EBEDCE9D704}" destId="{79969EC8-0234-48EC-ADA9-E834685334A2}" srcOrd="2" destOrd="0" presId="urn:microsoft.com/office/officeart/2005/8/layout/orgChart1"/>
    <dgm:cxn modelId="{2AFD94BE-1A73-4872-BA15-7FA7BA7EF9D8}" type="presParOf" srcId="{02715A59-F78B-428A-B494-6CF33E7EFB35}" destId="{0E158850-C69B-4573-83F7-495864844752}" srcOrd="2" destOrd="0" presId="urn:microsoft.com/office/officeart/2005/8/layout/orgChart1"/>
    <dgm:cxn modelId="{9FFA0F5B-FC65-409E-BA20-C68C6F10EB32}" type="presParOf" srcId="{E5FA59A0-18D9-4F23-9A25-EA3BB5FDD7FE}" destId="{F3471796-8B26-4BAD-89FB-61E1EBBB3B60}" srcOrd="8" destOrd="0" presId="urn:microsoft.com/office/officeart/2005/8/layout/orgChart1"/>
    <dgm:cxn modelId="{346A39E2-B058-4FF1-8ABD-39E924901A95}" type="presParOf" srcId="{E5FA59A0-18D9-4F23-9A25-EA3BB5FDD7FE}" destId="{BC27C433-5EF7-4FCB-8705-0F3B20CA1D6C}" srcOrd="9" destOrd="0" presId="urn:microsoft.com/office/officeart/2005/8/layout/orgChart1"/>
    <dgm:cxn modelId="{0103D4BC-61CD-467F-B688-89354481A6C8}" type="presParOf" srcId="{BC27C433-5EF7-4FCB-8705-0F3B20CA1D6C}" destId="{BFC0242F-585D-40D7-B23D-ABB8C365083C}" srcOrd="0" destOrd="0" presId="urn:microsoft.com/office/officeart/2005/8/layout/orgChart1"/>
    <dgm:cxn modelId="{ADC1D2DE-6E4B-4A63-B974-791F0A40AA52}" type="presParOf" srcId="{BFC0242F-585D-40D7-B23D-ABB8C365083C}" destId="{DBF4C15E-5513-4B88-9629-AB73685546E0}" srcOrd="0" destOrd="0" presId="urn:microsoft.com/office/officeart/2005/8/layout/orgChart1"/>
    <dgm:cxn modelId="{1336F6AF-9603-4823-BDED-1AE25950DA20}" type="presParOf" srcId="{BFC0242F-585D-40D7-B23D-ABB8C365083C}" destId="{8DFB118E-E101-4AD9-817E-9834C648B45B}" srcOrd="1" destOrd="0" presId="urn:microsoft.com/office/officeart/2005/8/layout/orgChart1"/>
    <dgm:cxn modelId="{AE71338F-6A97-4493-BE7A-AF60223E8EF2}" type="presParOf" srcId="{BC27C433-5EF7-4FCB-8705-0F3B20CA1D6C}" destId="{D8891045-A0D8-4EC2-BC86-824E89EAD025}" srcOrd="1" destOrd="0" presId="urn:microsoft.com/office/officeart/2005/8/layout/orgChart1"/>
    <dgm:cxn modelId="{64EADC33-40B4-4017-A1AA-3FE330FCAF25}" type="presParOf" srcId="{D8891045-A0D8-4EC2-BC86-824E89EAD025}" destId="{DF02E33B-11ED-4FDF-B511-A1E70C992A45}" srcOrd="0" destOrd="0" presId="urn:microsoft.com/office/officeart/2005/8/layout/orgChart1"/>
    <dgm:cxn modelId="{24CEC11F-9ABA-4D20-9ACC-A7407EA03412}" type="presParOf" srcId="{D8891045-A0D8-4EC2-BC86-824E89EAD025}" destId="{191F9C77-DAC5-4FE7-BD1D-0DD2FB981381}" srcOrd="1" destOrd="0" presId="urn:microsoft.com/office/officeart/2005/8/layout/orgChart1"/>
    <dgm:cxn modelId="{5D214208-E81E-46B2-9049-3FBAFDA3276A}" type="presParOf" srcId="{191F9C77-DAC5-4FE7-BD1D-0DD2FB981381}" destId="{894556ED-5C5E-4E35-88F2-B9A592500473}" srcOrd="0" destOrd="0" presId="urn:microsoft.com/office/officeart/2005/8/layout/orgChart1"/>
    <dgm:cxn modelId="{27A26F99-942D-4173-B9F4-6A825B8A226F}" type="presParOf" srcId="{894556ED-5C5E-4E35-88F2-B9A592500473}" destId="{9E004991-F3DF-48AD-856E-11F6EA88893F}" srcOrd="0" destOrd="0" presId="urn:microsoft.com/office/officeart/2005/8/layout/orgChart1"/>
    <dgm:cxn modelId="{B503487C-EC8A-42C7-85C7-219BD273BA16}" type="presParOf" srcId="{894556ED-5C5E-4E35-88F2-B9A592500473}" destId="{EB5EC26C-6AC8-4DCB-8482-D9BAD8DF6BF1}" srcOrd="1" destOrd="0" presId="urn:microsoft.com/office/officeart/2005/8/layout/orgChart1"/>
    <dgm:cxn modelId="{5E12F2B2-FF64-4CFD-9FE5-9703D95C3CE3}" type="presParOf" srcId="{191F9C77-DAC5-4FE7-BD1D-0DD2FB981381}" destId="{2D4338DE-6441-44F8-A561-48F4FE943F00}" srcOrd="1" destOrd="0" presId="urn:microsoft.com/office/officeart/2005/8/layout/orgChart1"/>
    <dgm:cxn modelId="{3143F53B-4F73-4746-B8A4-D542645B1EF1}" type="presParOf" srcId="{191F9C77-DAC5-4FE7-BD1D-0DD2FB981381}" destId="{BB5C2DD9-D26C-4D93-8FEF-8381AF85BA45}" srcOrd="2" destOrd="0" presId="urn:microsoft.com/office/officeart/2005/8/layout/orgChart1"/>
    <dgm:cxn modelId="{387762C4-BEED-4930-866A-86EDFF77E6C7}" type="presParOf" srcId="{D8891045-A0D8-4EC2-BC86-824E89EAD025}" destId="{4BE30924-245A-41BA-91B0-60C3D59AA198}" srcOrd="2" destOrd="0" presId="urn:microsoft.com/office/officeart/2005/8/layout/orgChart1"/>
    <dgm:cxn modelId="{D67B226F-537E-4C16-BCF0-39D0652CEA2A}" type="presParOf" srcId="{D8891045-A0D8-4EC2-BC86-824E89EAD025}" destId="{6B7090D6-BD40-4684-BEE4-E75E6E4E410F}" srcOrd="3" destOrd="0" presId="urn:microsoft.com/office/officeart/2005/8/layout/orgChart1"/>
    <dgm:cxn modelId="{488E46C4-24EC-4474-B47D-7AFD026A13FF}" type="presParOf" srcId="{6B7090D6-BD40-4684-BEE4-E75E6E4E410F}" destId="{16902431-6B3E-4638-BA07-A93D334E0360}" srcOrd="0" destOrd="0" presId="urn:microsoft.com/office/officeart/2005/8/layout/orgChart1"/>
    <dgm:cxn modelId="{8F9B4E21-E4FA-4991-A002-4DA49A7453D1}" type="presParOf" srcId="{16902431-6B3E-4638-BA07-A93D334E0360}" destId="{0408CFA9-E76F-4794-8E78-2C743D50BC23}" srcOrd="0" destOrd="0" presId="urn:microsoft.com/office/officeart/2005/8/layout/orgChart1"/>
    <dgm:cxn modelId="{723AE7DA-60A1-4B69-8539-39A33CAA6AC4}" type="presParOf" srcId="{16902431-6B3E-4638-BA07-A93D334E0360}" destId="{9D168361-B6EB-4C8C-A9DC-1A2BE8C1BFED}" srcOrd="1" destOrd="0" presId="urn:microsoft.com/office/officeart/2005/8/layout/orgChart1"/>
    <dgm:cxn modelId="{E8A9DD57-3BD0-4D31-B6C4-14D021FE352A}" type="presParOf" srcId="{6B7090D6-BD40-4684-BEE4-E75E6E4E410F}" destId="{BE979223-262F-49F0-8886-D37DAEDCF958}" srcOrd="1" destOrd="0" presId="urn:microsoft.com/office/officeart/2005/8/layout/orgChart1"/>
    <dgm:cxn modelId="{1AD84EA7-877F-428B-9FE6-4C309E16D215}" type="presParOf" srcId="{6B7090D6-BD40-4684-BEE4-E75E6E4E410F}" destId="{1DD19FB1-33E5-4E26-8AA7-E30B1DD66F04}" srcOrd="2" destOrd="0" presId="urn:microsoft.com/office/officeart/2005/8/layout/orgChart1"/>
    <dgm:cxn modelId="{03C96F97-F9BA-41E8-BDF4-BB3EEF6C92DD}" type="presParOf" srcId="{D8891045-A0D8-4EC2-BC86-824E89EAD025}" destId="{DB13CFCF-0D7D-44FA-85C1-1F2D7DBB586E}" srcOrd="4" destOrd="0" presId="urn:microsoft.com/office/officeart/2005/8/layout/orgChart1"/>
    <dgm:cxn modelId="{A22D4803-D3A1-4325-B134-B941CABE2B2B}" type="presParOf" srcId="{D8891045-A0D8-4EC2-BC86-824E89EAD025}" destId="{46B38A67-0DD7-4CBA-ADD7-9BD77ADED647}" srcOrd="5" destOrd="0" presId="urn:microsoft.com/office/officeart/2005/8/layout/orgChart1"/>
    <dgm:cxn modelId="{FC21D6F7-185F-4DB9-AB18-B435862AA28A}" type="presParOf" srcId="{46B38A67-0DD7-4CBA-ADD7-9BD77ADED647}" destId="{3D5F3E4B-FA93-4142-A5B2-B7978656241E}" srcOrd="0" destOrd="0" presId="urn:microsoft.com/office/officeart/2005/8/layout/orgChart1"/>
    <dgm:cxn modelId="{2432532F-61E2-4D1C-8BED-EECA38F04B42}" type="presParOf" srcId="{3D5F3E4B-FA93-4142-A5B2-B7978656241E}" destId="{2FB789C1-6B65-402A-B4A0-858AFEEED645}" srcOrd="0" destOrd="0" presId="urn:microsoft.com/office/officeart/2005/8/layout/orgChart1"/>
    <dgm:cxn modelId="{491542DF-1B18-4AF5-8761-4B1A359DBD1E}" type="presParOf" srcId="{3D5F3E4B-FA93-4142-A5B2-B7978656241E}" destId="{E355ED05-018D-4A4F-B455-AEF0E72AE381}" srcOrd="1" destOrd="0" presId="urn:microsoft.com/office/officeart/2005/8/layout/orgChart1"/>
    <dgm:cxn modelId="{1ACF37D2-ED0E-4B77-B204-BABF3E0C82CF}" type="presParOf" srcId="{46B38A67-0DD7-4CBA-ADD7-9BD77ADED647}" destId="{BF4F3597-0DB9-4DBE-B174-0CBA3319E003}" srcOrd="1" destOrd="0" presId="urn:microsoft.com/office/officeart/2005/8/layout/orgChart1"/>
    <dgm:cxn modelId="{7A101C1D-BD55-4523-B3FC-E7CD1385ADF8}" type="presParOf" srcId="{46B38A67-0DD7-4CBA-ADD7-9BD77ADED647}" destId="{FE0605EE-F3EE-4412-86D2-C9CB70DED58C}" srcOrd="2" destOrd="0" presId="urn:microsoft.com/office/officeart/2005/8/layout/orgChart1"/>
    <dgm:cxn modelId="{3EA2779B-1B05-4C97-AE82-AE3A5680CF33}" type="presParOf" srcId="{D8891045-A0D8-4EC2-BC86-824E89EAD025}" destId="{16947289-4F58-4C45-9C8E-09BD41395E1B}" srcOrd="6" destOrd="0" presId="urn:microsoft.com/office/officeart/2005/8/layout/orgChart1"/>
    <dgm:cxn modelId="{DEEB76DB-A42C-4444-A4C3-DE8190514492}" type="presParOf" srcId="{D8891045-A0D8-4EC2-BC86-824E89EAD025}" destId="{8B92ABD6-A464-4534-8F38-3A36499B1721}" srcOrd="7" destOrd="0" presId="urn:microsoft.com/office/officeart/2005/8/layout/orgChart1"/>
    <dgm:cxn modelId="{16CFA026-CFA5-4310-8236-C995B3DB9CFD}" type="presParOf" srcId="{8B92ABD6-A464-4534-8F38-3A36499B1721}" destId="{E0F57023-38DF-4B37-95B0-86D083B0939C}" srcOrd="0" destOrd="0" presId="urn:microsoft.com/office/officeart/2005/8/layout/orgChart1"/>
    <dgm:cxn modelId="{453A2CD3-26C5-4BD5-A09A-F6CA0F5714F5}" type="presParOf" srcId="{E0F57023-38DF-4B37-95B0-86D083B0939C}" destId="{86B5796A-9C60-48F8-BB62-080F38EB19B6}" srcOrd="0" destOrd="0" presId="urn:microsoft.com/office/officeart/2005/8/layout/orgChart1"/>
    <dgm:cxn modelId="{17BF329B-DED6-422A-ABCA-9259B8704B3A}" type="presParOf" srcId="{E0F57023-38DF-4B37-95B0-86D083B0939C}" destId="{C059299F-C102-49C6-9678-47ACB93F14AA}" srcOrd="1" destOrd="0" presId="urn:microsoft.com/office/officeart/2005/8/layout/orgChart1"/>
    <dgm:cxn modelId="{97C4E82C-8439-4434-A5E6-245B32C6B8D9}" type="presParOf" srcId="{8B92ABD6-A464-4534-8F38-3A36499B1721}" destId="{09599034-2202-4473-8DB2-12906063D70A}" srcOrd="1" destOrd="0" presId="urn:microsoft.com/office/officeart/2005/8/layout/orgChart1"/>
    <dgm:cxn modelId="{925043DE-8819-4B7F-A7E8-CB9071EC61F5}" type="presParOf" srcId="{8B92ABD6-A464-4534-8F38-3A36499B1721}" destId="{4C0CBBC1-412F-4F93-A629-D2AFB8D4F36D}" srcOrd="2" destOrd="0" presId="urn:microsoft.com/office/officeart/2005/8/layout/orgChart1"/>
    <dgm:cxn modelId="{02AF8733-AF27-47A8-92E5-B2D5476A708C}" type="presParOf" srcId="{D8891045-A0D8-4EC2-BC86-824E89EAD025}" destId="{F5DCBC98-0089-465E-8655-CE5C0B0EC1B4}" srcOrd="8" destOrd="0" presId="urn:microsoft.com/office/officeart/2005/8/layout/orgChart1"/>
    <dgm:cxn modelId="{7DFB5132-938C-4CE9-847E-3C0109019684}" type="presParOf" srcId="{D8891045-A0D8-4EC2-BC86-824E89EAD025}" destId="{0ADE3CDE-7E15-4397-9145-95F93BF95536}" srcOrd="9" destOrd="0" presId="urn:microsoft.com/office/officeart/2005/8/layout/orgChart1"/>
    <dgm:cxn modelId="{1D2E03FB-9B80-4F19-A943-FC3B9F2E4237}" type="presParOf" srcId="{0ADE3CDE-7E15-4397-9145-95F93BF95536}" destId="{30A5D258-9280-4A04-B26F-DBF70C3A3FA7}" srcOrd="0" destOrd="0" presId="urn:microsoft.com/office/officeart/2005/8/layout/orgChart1"/>
    <dgm:cxn modelId="{81FF706B-E5FE-4718-A726-3C4DCB32D18D}" type="presParOf" srcId="{30A5D258-9280-4A04-B26F-DBF70C3A3FA7}" destId="{813B4E69-B687-47A6-906D-FE9828C3C4A9}" srcOrd="0" destOrd="0" presId="urn:microsoft.com/office/officeart/2005/8/layout/orgChart1"/>
    <dgm:cxn modelId="{F4EA56BE-6AA6-4032-A4AD-DDB94A9B1BEF}" type="presParOf" srcId="{30A5D258-9280-4A04-B26F-DBF70C3A3FA7}" destId="{1C2A3F88-4C4B-4995-AFFC-5FD688F67BBD}" srcOrd="1" destOrd="0" presId="urn:microsoft.com/office/officeart/2005/8/layout/orgChart1"/>
    <dgm:cxn modelId="{91F107B7-D9E9-47FB-9A25-A5104A83E69C}" type="presParOf" srcId="{0ADE3CDE-7E15-4397-9145-95F93BF95536}" destId="{94AA1483-7EF2-43D7-A8C4-B77876DB0F0D}" srcOrd="1" destOrd="0" presId="urn:microsoft.com/office/officeart/2005/8/layout/orgChart1"/>
    <dgm:cxn modelId="{176AB689-A209-4D65-A687-40C23170DBFC}" type="presParOf" srcId="{0ADE3CDE-7E15-4397-9145-95F93BF95536}" destId="{A1CACD18-FC3E-44E6-B8DA-1DF6C60498CD}" srcOrd="2" destOrd="0" presId="urn:microsoft.com/office/officeart/2005/8/layout/orgChart1"/>
    <dgm:cxn modelId="{A0397725-498B-44EC-B56E-9C3E6D18B69E}" type="presParOf" srcId="{D8891045-A0D8-4EC2-BC86-824E89EAD025}" destId="{DAF0E9DA-283F-42E8-AC3C-69340B7F624A}" srcOrd="10" destOrd="0" presId="urn:microsoft.com/office/officeart/2005/8/layout/orgChart1"/>
    <dgm:cxn modelId="{C35D4FDF-FAF5-4247-8AA5-D95F884DCD97}" type="presParOf" srcId="{D8891045-A0D8-4EC2-BC86-824E89EAD025}" destId="{1BF2B3CD-34BE-419F-9BDD-C19AF94138AC}" srcOrd="11" destOrd="0" presId="urn:microsoft.com/office/officeart/2005/8/layout/orgChart1"/>
    <dgm:cxn modelId="{933B41F4-FC8D-4F8D-A69C-7F8C8C70B10A}" type="presParOf" srcId="{1BF2B3CD-34BE-419F-9BDD-C19AF94138AC}" destId="{9D2A6D58-C334-4080-B826-1E661E4D9B4B}" srcOrd="0" destOrd="0" presId="urn:microsoft.com/office/officeart/2005/8/layout/orgChart1"/>
    <dgm:cxn modelId="{274D8A8C-C0AB-47DD-97DA-A0663584E3AD}" type="presParOf" srcId="{9D2A6D58-C334-4080-B826-1E661E4D9B4B}" destId="{41B1D95A-A567-4395-BFB3-5C8EC68AC5B9}" srcOrd="0" destOrd="0" presId="urn:microsoft.com/office/officeart/2005/8/layout/orgChart1"/>
    <dgm:cxn modelId="{0ADCCC18-9F9B-452F-B2A0-6C0A5913805D}" type="presParOf" srcId="{9D2A6D58-C334-4080-B826-1E661E4D9B4B}" destId="{B740DE61-28AA-4B9F-ABF0-52C1BE83D00E}" srcOrd="1" destOrd="0" presId="urn:microsoft.com/office/officeart/2005/8/layout/orgChart1"/>
    <dgm:cxn modelId="{F8C58413-55D4-4A95-BB58-22B6850E82A5}" type="presParOf" srcId="{1BF2B3CD-34BE-419F-9BDD-C19AF94138AC}" destId="{2F988B4C-D2B0-4078-A5C8-337D35ECFF6C}" srcOrd="1" destOrd="0" presId="urn:microsoft.com/office/officeart/2005/8/layout/orgChart1"/>
    <dgm:cxn modelId="{FE5980BC-2098-442C-A2B3-27D662F0A51D}" type="presParOf" srcId="{1BF2B3CD-34BE-419F-9BDD-C19AF94138AC}" destId="{6194DE61-B11D-4369-8FB3-1D17CC3916EC}" srcOrd="2" destOrd="0" presId="urn:microsoft.com/office/officeart/2005/8/layout/orgChart1"/>
    <dgm:cxn modelId="{9E5C9B9F-33F5-4B9A-9F27-6D575B85A911}" type="presParOf" srcId="{BC27C433-5EF7-4FCB-8705-0F3B20CA1D6C}" destId="{E297D965-7588-43E3-82DB-9B95CE2C4414}" srcOrd="2" destOrd="0" presId="urn:microsoft.com/office/officeart/2005/8/layout/orgChart1"/>
    <dgm:cxn modelId="{1B77A533-ED9B-4167-92AB-3C5D3D6A1611}" type="presParOf" srcId="{F01B6FD3-F4B7-46ED-8320-C5860F94109D}" destId="{A79E9C21-255E-46C3-A604-5F14A9B83A77}" srcOrd="2" destOrd="0" presId="urn:microsoft.com/office/officeart/2005/8/layout/orgChart1"/>
    <dgm:cxn modelId="{0EF49188-37CC-4654-8032-6103B4B50E97}" type="presParOf" srcId="{E62E6206-801E-4962-ACF2-24AC1BA92073}" destId="{5AE4978F-FB21-4A66-A20D-195634612AB9}" srcOrd="2" destOrd="0" presId="urn:microsoft.com/office/officeart/2005/8/layout/orgChart1"/>
    <dgm:cxn modelId="{35C42775-8A65-4C23-A72A-66F583579DE1}" type="presParOf" srcId="{1B29B624-85B3-4D47-8801-F78635AACFC1}" destId="{CBCE487B-0851-4CFF-B0FB-CA9EDC1178EC}" srcOrd="2" destOrd="0" presId="urn:microsoft.com/office/officeart/2005/8/layout/orgChart1"/>
    <dgm:cxn modelId="{C4E8797A-79F4-4DD4-997B-6C03C75BB9AD}" type="presParOf" srcId="{E87BEEE1-C4CB-4EF4-B647-54A228FE84FC}" destId="{F944C348-4C25-4647-AE5F-40E9593C469D}" srcOrd="2" destOrd="0" presId="urn:microsoft.com/office/officeart/2005/8/layout/orgChart1"/>
  </dgm:cxnLst>
  <dgm:bg>
    <a:effectLst>
      <a:outerShdw blurRad="114300" dist="50800" dir="5400000" sx="112000" sy="112000" algn="ctr" rotWithShape="0">
        <a:schemeClr val="tx2"/>
      </a:outerShdw>
    </a:effectLst>
  </dgm:bg>
  <dgm:whole>
    <a:ln w="6350">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0E9DA-283F-42E8-AC3C-69340B7F624A}">
      <dsp:nvSpPr>
        <dsp:cNvPr id="0" name=""/>
        <dsp:cNvSpPr/>
      </dsp:nvSpPr>
      <dsp:spPr>
        <a:xfrm>
          <a:off x="6430899" y="3905558"/>
          <a:ext cx="138998" cy="3991003"/>
        </a:xfrm>
        <a:custGeom>
          <a:avLst/>
          <a:gdLst/>
          <a:ahLst/>
          <a:cxnLst/>
          <a:rect l="0" t="0" r="0" b="0"/>
          <a:pathLst>
            <a:path>
              <a:moveTo>
                <a:pt x="138998" y="0"/>
              </a:moveTo>
              <a:lnTo>
                <a:pt x="138998" y="3991003"/>
              </a:lnTo>
              <a:lnTo>
                <a:pt x="0" y="39910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DCBC98-0089-465E-8655-CE5C0B0EC1B4}">
      <dsp:nvSpPr>
        <dsp:cNvPr id="0" name=""/>
        <dsp:cNvSpPr/>
      </dsp:nvSpPr>
      <dsp:spPr>
        <a:xfrm>
          <a:off x="6430899" y="3905558"/>
          <a:ext cx="138998" cy="3361010"/>
        </a:xfrm>
        <a:custGeom>
          <a:avLst/>
          <a:gdLst/>
          <a:ahLst/>
          <a:cxnLst/>
          <a:rect l="0" t="0" r="0" b="0"/>
          <a:pathLst>
            <a:path>
              <a:moveTo>
                <a:pt x="138998" y="0"/>
              </a:moveTo>
              <a:lnTo>
                <a:pt x="138998" y="3361010"/>
              </a:lnTo>
              <a:lnTo>
                <a:pt x="0" y="3361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947289-4F58-4C45-9C8E-09BD41395E1B}">
      <dsp:nvSpPr>
        <dsp:cNvPr id="0" name=""/>
        <dsp:cNvSpPr/>
      </dsp:nvSpPr>
      <dsp:spPr>
        <a:xfrm>
          <a:off x="6430899" y="3905558"/>
          <a:ext cx="138998" cy="2615989"/>
        </a:xfrm>
        <a:custGeom>
          <a:avLst/>
          <a:gdLst/>
          <a:ahLst/>
          <a:cxnLst/>
          <a:rect l="0" t="0" r="0" b="0"/>
          <a:pathLst>
            <a:path>
              <a:moveTo>
                <a:pt x="138998" y="0"/>
              </a:moveTo>
              <a:lnTo>
                <a:pt x="138998" y="2615989"/>
              </a:lnTo>
              <a:lnTo>
                <a:pt x="0" y="26159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3CFCF-0D7D-44FA-85C1-1F2D7DBB586E}">
      <dsp:nvSpPr>
        <dsp:cNvPr id="0" name=""/>
        <dsp:cNvSpPr/>
      </dsp:nvSpPr>
      <dsp:spPr>
        <a:xfrm>
          <a:off x="6430899" y="3905558"/>
          <a:ext cx="138998" cy="1756069"/>
        </a:xfrm>
        <a:custGeom>
          <a:avLst/>
          <a:gdLst/>
          <a:ahLst/>
          <a:cxnLst/>
          <a:rect l="0" t="0" r="0" b="0"/>
          <a:pathLst>
            <a:path>
              <a:moveTo>
                <a:pt x="138998" y="0"/>
              </a:moveTo>
              <a:lnTo>
                <a:pt x="138998" y="1756069"/>
              </a:lnTo>
              <a:lnTo>
                <a:pt x="0" y="1756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E30924-245A-41BA-91B0-60C3D59AA198}">
      <dsp:nvSpPr>
        <dsp:cNvPr id="0" name=""/>
        <dsp:cNvSpPr/>
      </dsp:nvSpPr>
      <dsp:spPr>
        <a:xfrm>
          <a:off x="6430899" y="3905558"/>
          <a:ext cx="138998" cy="1137353"/>
        </a:xfrm>
        <a:custGeom>
          <a:avLst/>
          <a:gdLst/>
          <a:ahLst/>
          <a:cxnLst/>
          <a:rect l="0" t="0" r="0" b="0"/>
          <a:pathLst>
            <a:path>
              <a:moveTo>
                <a:pt x="138998" y="0"/>
              </a:moveTo>
              <a:lnTo>
                <a:pt x="138998" y="1137353"/>
              </a:lnTo>
              <a:lnTo>
                <a:pt x="0" y="1137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02E33B-11ED-4FDF-B511-A1E70C992A45}">
      <dsp:nvSpPr>
        <dsp:cNvPr id="0" name=""/>
        <dsp:cNvSpPr/>
      </dsp:nvSpPr>
      <dsp:spPr>
        <a:xfrm>
          <a:off x="6430899" y="3905558"/>
          <a:ext cx="138998" cy="451300"/>
        </a:xfrm>
        <a:custGeom>
          <a:avLst/>
          <a:gdLst/>
          <a:ahLst/>
          <a:cxnLst/>
          <a:rect l="0" t="0" r="0" b="0"/>
          <a:pathLst>
            <a:path>
              <a:moveTo>
                <a:pt x="138998" y="0"/>
              </a:moveTo>
              <a:lnTo>
                <a:pt x="138998" y="451300"/>
              </a:lnTo>
              <a:lnTo>
                <a:pt x="0" y="4513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471796-8B26-4BAD-89FB-61E1EBBB3B60}">
      <dsp:nvSpPr>
        <dsp:cNvPr id="0" name=""/>
        <dsp:cNvSpPr/>
      </dsp:nvSpPr>
      <dsp:spPr>
        <a:xfrm>
          <a:off x="3431900" y="2662418"/>
          <a:ext cx="2672982" cy="478748"/>
        </a:xfrm>
        <a:custGeom>
          <a:avLst/>
          <a:gdLst/>
          <a:ahLst/>
          <a:cxnLst/>
          <a:rect l="0" t="0" r="0" b="0"/>
          <a:pathLst>
            <a:path>
              <a:moveTo>
                <a:pt x="0" y="0"/>
              </a:moveTo>
              <a:lnTo>
                <a:pt x="0" y="453107"/>
              </a:lnTo>
              <a:lnTo>
                <a:pt x="2672982" y="453107"/>
              </a:lnTo>
              <a:lnTo>
                <a:pt x="2672982" y="4787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AF66D-7EA3-49F6-852C-4BBD989D22EA}">
      <dsp:nvSpPr>
        <dsp:cNvPr id="0" name=""/>
        <dsp:cNvSpPr/>
      </dsp:nvSpPr>
      <dsp:spPr>
        <a:xfrm>
          <a:off x="114743" y="3839999"/>
          <a:ext cx="195814" cy="3930721"/>
        </a:xfrm>
        <a:custGeom>
          <a:avLst/>
          <a:gdLst/>
          <a:ahLst/>
          <a:cxnLst/>
          <a:rect l="0" t="0" r="0" b="0"/>
          <a:pathLst>
            <a:path>
              <a:moveTo>
                <a:pt x="0" y="0"/>
              </a:moveTo>
              <a:lnTo>
                <a:pt x="0" y="3930721"/>
              </a:lnTo>
              <a:lnTo>
                <a:pt x="195814" y="39307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3BBEC7-8476-485C-9E57-0C7AC5BD4494}">
      <dsp:nvSpPr>
        <dsp:cNvPr id="0" name=""/>
        <dsp:cNvSpPr/>
      </dsp:nvSpPr>
      <dsp:spPr>
        <a:xfrm>
          <a:off x="114743" y="3839999"/>
          <a:ext cx="195814" cy="3061709"/>
        </a:xfrm>
        <a:custGeom>
          <a:avLst/>
          <a:gdLst/>
          <a:ahLst/>
          <a:cxnLst/>
          <a:rect l="0" t="0" r="0" b="0"/>
          <a:pathLst>
            <a:path>
              <a:moveTo>
                <a:pt x="0" y="0"/>
              </a:moveTo>
              <a:lnTo>
                <a:pt x="0" y="3061709"/>
              </a:lnTo>
              <a:lnTo>
                <a:pt x="195814" y="30617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40110-72D3-400B-BC72-0500E48B2209}">
      <dsp:nvSpPr>
        <dsp:cNvPr id="0" name=""/>
        <dsp:cNvSpPr/>
      </dsp:nvSpPr>
      <dsp:spPr>
        <a:xfrm>
          <a:off x="114743" y="3839999"/>
          <a:ext cx="195814" cy="2204320"/>
        </a:xfrm>
        <a:custGeom>
          <a:avLst/>
          <a:gdLst/>
          <a:ahLst/>
          <a:cxnLst/>
          <a:rect l="0" t="0" r="0" b="0"/>
          <a:pathLst>
            <a:path>
              <a:moveTo>
                <a:pt x="0" y="0"/>
              </a:moveTo>
              <a:lnTo>
                <a:pt x="0" y="2204320"/>
              </a:lnTo>
              <a:lnTo>
                <a:pt x="195814" y="22043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CA30C-8BCB-4C52-B298-64EAB2AD95CA}">
      <dsp:nvSpPr>
        <dsp:cNvPr id="0" name=""/>
        <dsp:cNvSpPr/>
      </dsp:nvSpPr>
      <dsp:spPr>
        <a:xfrm>
          <a:off x="114743" y="3839999"/>
          <a:ext cx="195814" cy="1339857"/>
        </a:xfrm>
        <a:custGeom>
          <a:avLst/>
          <a:gdLst/>
          <a:ahLst/>
          <a:cxnLst/>
          <a:rect l="0" t="0" r="0" b="0"/>
          <a:pathLst>
            <a:path>
              <a:moveTo>
                <a:pt x="0" y="0"/>
              </a:moveTo>
              <a:lnTo>
                <a:pt x="0" y="1339857"/>
              </a:lnTo>
              <a:lnTo>
                <a:pt x="195814" y="13398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0F2DD6-3A60-44EB-AAC6-D0CD2F5AE69E}">
      <dsp:nvSpPr>
        <dsp:cNvPr id="0" name=""/>
        <dsp:cNvSpPr/>
      </dsp:nvSpPr>
      <dsp:spPr>
        <a:xfrm>
          <a:off x="114743" y="3839999"/>
          <a:ext cx="195814" cy="476135"/>
        </a:xfrm>
        <a:custGeom>
          <a:avLst/>
          <a:gdLst/>
          <a:ahLst/>
          <a:cxnLst/>
          <a:rect l="0" t="0" r="0" b="0"/>
          <a:pathLst>
            <a:path>
              <a:moveTo>
                <a:pt x="0" y="0"/>
              </a:moveTo>
              <a:lnTo>
                <a:pt x="0" y="476135"/>
              </a:lnTo>
              <a:lnTo>
                <a:pt x="195814" y="476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1BC85-130B-4D0A-BD9F-DC85462B713C}">
      <dsp:nvSpPr>
        <dsp:cNvPr id="0" name=""/>
        <dsp:cNvSpPr/>
      </dsp:nvSpPr>
      <dsp:spPr>
        <a:xfrm>
          <a:off x="573717" y="2662418"/>
          <a:ext cx="2858182" cy="479333"/>
        </a:xfrm>
        <a:custGeom>
          <a:avLst/>
          <a:gdLst/>
          <a:ahLst/>
          <a:cxnLst/>
          <a:rect l="0" t="0" r="0" b="0"/>
          <a:pathLst>
            <a:path>
              <a:moveTo>
                <a:pt x="2858182" y="0"/>
              </a:moveTo>
              <a:lnTo>
                <a:pt x="2858182" y="453692"/>
              </a:lnTo>
              <a:lnTo>
                <a:pt x="0" y="453692"/>
              </a:lnTo>
              <a:lnTo>
                <a:pt x="0" y="4793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3862EC-D3E1-45D9-B5A3-C453406EE715}">
      <dsp:nvSpPr>
        <dsp:cNvPr id="0" name=""/>
        <dsp:cNvSpPr/>
      </dsp:nvSpPr>
      <dsp:spPr>
        <a:xfrm>
          <a:off x="2699812" y="2662418"/>
          <a:ext cx="732087" cy="2938423"/>
        </a:xfrm>
        <a:custGeom>
          <a:avLst/>
          <a:gdLst/>
          <a:ahLst/>
          <a:cxnLst/>
          <a:rect l="0" t="0" r="0" b="0"/>
          <a:pathLst>
            <a:path>
              <a:moveTo>
                <a:pt x="732087" y="0"/>
              </a:moveTo>
              <a:lnTo>
                <a:pt x="732087" y="2912782"/>
              </a:lnTo>
              <a:lnTo>
                <a:pt x="0" y="2912782"/>
              </a:lnTo>
              <a:lnTo>
                <a:pt x="0" y="29384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D3C576-EF51-4388-B85B-4C40D1AAAAF7}">
      <dsp:nvSpPr>
        <dsp:cNvPr id="0" name=""/>
        <dsp:cNvSpPr/>
      </dsp:nvSpPr>
      <dsp:spPr>
        <a:xfrm>
          <a:off x="3808144" y="4319471"/>
          <a:ext cx="134770" cy="2116240"/>
        </a:xfrm>
        <a:custGeom>
          <a:avLst/>
          <a:gdLst/>
          <a:ahLst/>
          <a:cxnLst/>
          <a:rect l="0" t="0" r="0" b="0"/>
          <a:pathLst>
            <a:path>
              <a:moveTo>
                <a:pt x="0" y="0"/>
              </a:moveTo>
              <a:lnTo>
                <a:pt x="0" y="2116240"/>
              </a:lnTo>
              <a:lnTo>
                <a:pt x="134770" y="2116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902FDF-66C8-428B-8BFE-A408A2D3E7BA}">
      <dsp:nvSpPr>
        <dsp:cNvPr id="0" name=""/>
        <dsp:cNvSpPr/>
      </dsp:nvSpPr>
      <dsp:spPr>
        <a:xfrm>
          <a:off x="3808144" y="4319471"/>
          <a:ext cx="136811" cy="1342883"/>
        </a:xfrm>
        <a:custGeom>
          <a:avLst/>
          <a:gdLst/>
          <a:ahLst/>
          <a:cxnLst/>
          <a:rect l="0" t="0" r="0" b="0"/>
          <a:pathLst>
            <a:path>
              <a:moveTo>
                <a:pt x="0" y="0"/>
              </a:moveTo>
              <a:lnTo>
                <a:pt x="0" y="1342883"/>
              </a:lnTo>
              <a:lnTo>
                <a:pt x="136811" y="1342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A23AB-0377-4FCB-AB43-453B2045EFD2}">
      <dsp:nvSpPr>
        <dsp:cNvPr id="0" name=""/>
        <dsp:cNvSpPr/>
      </dsp:nvSpPr>
      <dsp:spPr>
        <a:xfrm>
          <a:off x="3808144" y="4319471"/>
          <a:ext cx="122318" cy="563757"/>
        </a:xfrm>
        <a:custGeom>
          <a:avLst/>
          <a:gdLst/>
          <a:ahLst/>
          <a:cxnLst/>
          <a:rect l="0" t="0" r="0" b="0"/>
          <a:pathLst>
            <a:path>
              <a:moveTo>
                <a:pt x="0" y="0"/>
              </a:moveTo>
              <a:lnTo>
                <a:pt x="0" y="563757"/>
              </a:lnTo>
              <a:lnTo>
                <a:pt x="122318" y="5637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3763D3-BCF6-4718-AD0C-9E0AA1DB0D3E}">
      <dsp:nvSpPr>
        <dsp:cNvPr id="0" name=""/>
        <dsp:cNvSpPr/>
      </dsp:nvSpPr>
      <dsp:spPr>
        <a:xfrm>
          <a:off x="3431900" y="2662418"/>
          <a:ext cx="922473" cy="880027"/>
        </a:xfrm>
        <a:custGeom>
          <a:avLst/>
          <a:gdLst/>
          <a:ahLst/>
          <a:cxnLst/>
          <a:rect l="0" t="0" r="0" b="0"/>
          <a:pathLst>
            <a:path>
              <a:moveTo>
                <a:pt x="0" y="0"/>
              </a:moveTo>
              <a:lnTo>
                <a:pt x="0" y="854386"/>
              </a:lnTo>
              <a:lnTo>
                <a:pt x="922473" y="854386"/>
              </a:lnTo>
              <a:lnTo>
                <a:pt x="922473" y="880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F1857-48BD-46D1-9F76-8D8805C50CFD}">
      <dsp:nvSpPr>
        <dsp:cNvPr id="0" name=""/>
        <dsp:cNvSpPr/>
      </dsp:nvSpPr>
      <dsp:spPr>
        <a:xfrm>
          <a:off x="1971340" y="4325981"/>
          <a:ext cx="91440" cy="499018"/>
        </a:xfrm>
        <a:custGeom>
          <a:avLst/>
          <a:gdLst/>
          <a:ahLst/>
          <a:cxnLst/>
          <a:rect l="0" t="0" r="0" b="0"/>
          <a:pathLst>
            <a:path>
              <a:moveTo>
                <a:pt x="45720" y="0"/>
              </a:moveTo>
              <a:lnTo>
                <a:pt x="45720" y="499018"/>
              </a:lnTo>
              <a:lnTo>
                <a:pt x="49115" y="4990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FDDBA2-F7AA-446B-A0EC-6A07BA1BC570}">
      <dsp:nvSpPr>
        <dsp:cNvPr id="0" name=""/>
        <dsp:cNvSpPr/>
      </dsp:nvSpPr>
      <dsp:spPr>
        <a:xfrm>
          <a:off x="2417519" y="2662418"/>
          <a:ext cx="1014381" cy="878125"/>
        </a:xfrm>
        <a:custGeom>
          <a:avLst/>
          <a:gdLst/>
          <a:ahLst/>
          <a:cxnLst/>
          <a:rect l="0" t="0" r="0" b="0"/>
          <a:pathLst>
            <a:path>
              <a:moveTo>
                <a:pt x="1014381" y="0"/>
              </a:moveTo>
              <a:lnTo>
                <a:pt x="1014381" y="852484"/>
              </a:lnTo>
              <a:lnTo>
                <a:pt x="0" y="852484"/>
              </a:lnTo>
              <a:lnTo>
                <a:pt x="0" y="87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77EF16-B428-416B-8C67-54410568B969}">
      <dsp:nvSpPr>
        <dsp:cNvPr id="0" name=""/>
        <dsp:cNvSpPr/>
      </dsp:nvSpPr>
      <dsp:spPr>
        <a:xfrm>
          <a:off x="3385645" y="1889097"/>
          <a:ext cx="91440" cy="279131"/>
        </a:xfrm>
        <a:custGeom>
          <a:avLst/>
          <a:gdLst/>
          <a:ahLst/>
          <a:cxnLst/>
          <a:rect l="0" t="0" r="0" b="0"/>
          <a:pathLst>
            <a:path>
              <a:moveTo>
                <a:pt x="45720" y="0"/>
              </a:moveTo>
              <a:lnTo>
                <a:pt x="45720" y="253490"/>
              </a:lnTo>
              <a:lnTo>
                <a:pt x="46254" y="253490"/>
              </a:lnTo>
              <a:lnTo>
                <a:pt x="46254" y="279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D50FC8-9C26-44BF-8E38-7081C8F56EB7}">
      <dsp:nvSpPr>
        <dsp:cNvPr id="0" name=""/>
        <dsp:cNvSpPr/>
      </dsp:nvSpPr>
      <dsp:spPr>
        <a:xfrm>
          <a:off x="3385315" y="1134322"/>
          <a:ext cx="91440" cy="236890"/>
        </a:xfrm>
        <a:custGeom>
          <a:avLst/>
          <a:gdLst/>
          <a:ahLst/>
          <a:cxnLst/>
          <a:rect l="0" t="0" r="0" b="0"/>
          <a:pathLst>
            <a:path>
              <a:moveTo>
                <a:pt x="45720" y="0"/>
              </a:moveTo>
              <a:lnTo>
                <a:pt x="45720" y="211249"/>
              </a:lnTo>
              <a:lnTo>
                <a:pt x="46049" y="211249"/>
              </a:lnTo>
              <a:lnTo>
                <a:pt x="46049" y="236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446E93-C400-4D27-B1CB-43700F1E4C7B}">
      <dsp:nvSpPr>
        <dsp:cNvPr id="0" name=""/>
        <dsp:cNvSpPr/>
      </dsp:nvSpPr>
      <dsp:spPr>
        <a:xfrm>
          <a:off x="3383728" y="484666"/>
          <a:ext cx="91440" cy="183203"/>
        </a:xfrm>
        <a:custGeom>
          <a:avLst/>
          <a:gdLst/>
          <a:ahLst/>
          <a:cxnLst/>
          <a:rect l="0" t="0" r="0" b="0"/>
          <a:pathLst>
            <a:path>
              <a:moveTo>
                <a:pt x="45720" y="0"/>
              </a:moveTo>
              <a:lnTo>
                <a:pt x="45720" y="157562"/>
              </a:lnTo>
              <a:lnTo>
                <a:pt x="47307" y="157562"/>
              </a:lnTo>
              <a:lnTo>
                <a:pt x="47307" y="1832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803A29-A380-4BE9-846E-6731BB08A105}">
      <dsp:nvSpPr>
        <dsp:cNvPr id="0" name=""/>
        <dsp:cNvSpPr/>
      </dsp:nvSpPr>
      <dsp:spPr>
        <a:xfrm>
          <a:off x="5766033" y="1096973"/>
          <a:ext cx="91440" cy="322516"/>
        </a:xfrm>
        <a:custGeom>
          <a:avLst/>
          <a:gdLst/>
          <a:ahLst/>
          <a:cxnLst/>
          <a:rect l="0" t="0" r="0" b="0"/>
          <a:pathLst>
            <a:path>
              <a:moveTo>
                <a:pt x="48862" y="0"/>
              </a:moveTo>
              <a:lnTo>
                <a:pt x="48862" y="296875"/>
              </a:lnTo>
              <a:lnTo>
                <a:pt x="45720" y="296875"/>
              </a:lnTo>
              <a:lnTo>
                <a:pt x="45720" y="3225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9E0BE0-8E87-4B40-8E0D-03071CD91B84}">
      <dsp:nvSpPr>
        <dsp:cNvPr id="0" name=""/>
        <dsp:cNvSpPr/>
      </dsp:nvSpPr>
      <dsp:spPr>
        <a:xfrm>
          <a:off x="5144258" y="711278"/>
          <a:ext cx="1341274" cy="385694"/>
        </a:xfrm>
        <a:prstGeom prst="rect">
          <a:avLst/>
        </a:prstGeom>
        <a:solidFill>
          <a:schemeClr val="bg1"/>
        </a:solidFill>
        <a:ln w="38100" cap="flat" cmpd="sng" algn="ctr">
          <a:solidFill>
            <a:schemeClr val="accent1">
              <a:shade val="80000"/>
              <a:hueOff val="0"/>
              <a:satOff val="0"/>
              <a:lumOff val="0"/>
              <a:alphaOff val="0"/>
            </a:schemeClr>
          </a:solidFill>
          <a:prstDash val="solid"/>
        </a:ln>
        <a:effectLst>
          <a:innerShdw blurRad="114300">
            <a:schemeClr val="tx2"/>
          </a:inn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RS" sz="1000" b="1" kern="1200">
              <a:latin typeface="Times New Roman" panose="02020603050405020304" pitchFamily="18" charset="0"/>
              <a:cs typeface="Times New Roman" panose="02020603050405020304" pitchFamily="18" charset="0"/>
            </a:rPr>
            <a:t>ОДБОР ЗА РЕВИЗИЈУ</a:t>
          </a:r>
          <a:endParaRPr lang="en-US" sz="1000" b="1" kern="1200">
            <a:latin typeface="Times New Roman" panose="02020603050405020304" pitchFamily="18" charset="0"/>
            <a:cs typeface="Times New Roman" panose="02020603050405020304" pitchFamily="18" charset="0"/>
          </a:endParaRPr>
        </a:p>
      </dsp:txBody>
      <dsp:txXfrm>
        <a:off x="5144258" y="711278"/>
        <a:ext cx="1341274" cy="385694"/>
      </dsp:txXfrm>
    </dsp:sp>
    <dsp:sp modelId="{279C5EEB-1BF2-4BA8-A6BC-0EEF9976A5FE}">
      <dsp:nvSpPr>
        <dsp:cNvPr id="0" name=""/>
        <dsp:cNvSpPr/>
      </dsp:nvSpPr>
      <dsp:spPr>
        <a:xfrm>
          <a:off x="5145313" y="1419489"/>
          <a:ext cx="1332878" cy="431042"/>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innerShdw blurRad="114300">
            <a:schemeClr val="tx2"/>
          </a:inn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RS" sz="1000" b="1" kern="1200">
              <a:latin typeface="Times New Roman" panose="02020603050405020304" pitchFamily="18" charset="0"/>
              <a:cs typeface="Times New Roman" panose="02020603050405020304" pitchFamily="18" charset="0"/>
            </a:rPr>
            <a:t>ОДЈЕЉЕЊЕ ИНТЕРНЕ РЕВИЗИЈЕ</a:t>
          </a:r>
          <a:endParaRPr lang="en-US" sz="1000" b="1" kern="1200">
            <a:latin typeface="Times New Roman" panose="02020603050405020304" pitchFamily="18" charset="0"/>
            <a:cs typeface="Times New Roman" panose="02020603050405020304" pitchFamily="18" charset="0"/>
          </a:endParaRPr>
        </a:p>
      </dsp:txBody>
      <dsp:txXfrm>
        <a:off x="5145313" y="1419489"/>
        <a:ext cx="1332878" cy="431042"/>
      </dsp:txXfrm>
    </dsp:sp>
    <dsp:sp modelId="{C7DD9DE2-9278-48B2-9E69-E2F07C4313C7}">
      <dsp:nvSpPr>
        <dsp:cNvPr id="0" name=""/>
        <dsp:cNvSpPr/>
      </dsp:nvSpPr>
      <dsp:spPr>
        <a:xfrm>
          <a:off x="2618581" y="22522"/>
          <a:ext cx="1621733" cy="462144"/>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innerShdw blurRad="114300">
            <a:schemeClr val="accent1"/>
          </a:inn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RS" sz="1000" b="1" kern="1200">
              <a:latin typeface="Times New Roman" panose="02020603050405020304" pitchFamily="18" charset="0"/>
              <a:cs typeface="Times New Roman" panose="02020603050405020304" pitchFamily="18" charset="0"/>
            </a:rPr>
            <a:t>СКУПШТИНА АКЦИОНАРА</a:t>
          </a:r>
          <a:endParaRPr lang="en-US" sz="1000" b="1" kern="1200">
            <a:latin typeface="Times New Roman" panose="02020603050405020304" pitchFamily="18" charset="0"/>
            <a:cs typeface="Times New Roman" panose="02020603050405020304" pitchFamily="18" charset="0"/>
          </a:endParaRPr>
        </a:p>
      </dsp:txBody>
      <dsp:txXfrm>
        <a:off x="2618581" y="22522"/>
        <a:ext cx="1621733" cy="462144"/>
      </dsp:txXfrm>
    </dsp:sp>
    <dsp:sp modelId="{9640A505-41C4-419F-B91C-52CEAA4C33A8}">
      <dsp:nvSpPr>
        <dsp:cNvPr id="0" name=""/>
        <dsp:cNvSpPr/>
      </dsp:nvSpPr>
      <dsp:spPr>
        <a:xfrm>
          <a:off x="2620142" y="667870"/>
          <a:ext cx="1621787" cy="466451"/>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innerShdw blurRad="114300">
            <a:schemeClr val="accent1"/>
          </a:inn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RS" sz="1000" b="1" kern="1200">
              <a:latin typeface="Times New Roman" panose="02020603050405020304" pitchFamily="18" charset="0"/>
              <a:cs typeface="Times New Roman" panose="02020603050405020304" pitchFamily="18" charset="0"/>
            </a:rPr>
            <a:t>НАДЗОРНИ ОДБОР</a:t>
          </a:r>
          <a:endParaRPr lang="en-US" sz="1000" b="1" kern="1200">
            <a:latin typeface="Times New Roman" panose="02020603050405020304" pitchFamily="18" charset="0"/>
            <a:cs typeface="Times New Roman" panose="02020603050405020304" pitchFamily="18" charset="0"/>
          </a:endParaRPr>
        </a:p>
      </dsp:txBody>
      <dsp:txXfrm>
        <a:off x="2620142" y="667870"/>
        <a:ext cx="1621787" cy="466451"/>
      </dsp:txXfrm>
    </dsp:sp>
    <dsp:sp modelId="{22D6AB9C-CF98-47AF-94E1-47D15D6248B8}">
      <dsp:nvSpPr>
        <dsp:cNvPr id="0" name=""/>
        <dsp:cNvSpPr/>
      </dsp:nvSpPr>
      <dsp:spPr>
        <a:xfrm>
          <a:off x="2635780" y="1371212"/>
          <a:ext cx="1591169" cy="517885"/>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8100" cap="flat" cmpd="sng" algn="ctr">
          <a:solidFill>
            <a:schemeClr val="accent1">
              <a:shade val="80000"/>
              <a:hueOff val="0"/>
              <a:satOff val="0"/>
              <a:lumOff val="0"/>
              <a:alphaOff val="0"/>
            </a:schemeClr>
          </a:solidFill>
          <a:prstDash val="solid"/>
        </a:ln>
        <a:effectLst>
          <a:innerShdw blurRad="114300">
            <a:schemeClr val="tx2"/>
          </a:innerShdw>
        </a:effectLst>
        <a:scene3d>
          <a:camera prst="orthographicFront"/>
          <a:lightRig rig="threePt" dir="t"/>
        </a:scene3d>
        <a:sp3d>
          <a:bevelT w="190500" prst="relaxedInse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latin typeface="Times New Roman" pitchFamily="18" charset="0"/>
              <a:ea typeface="Verdana" pitchFamily="34" charset="0"/>
              <a:cs typeface="Times New Roman" pitchFamily="18" charset="0"/>
            </a:rPr>
            <a:t>УПРАВА ДРУШТВА</a:t>
          </a:r>
          <a:endParaRPr lang="en-US" sz="1100" b="1" kern="1200">
            <a:latin typeface="Times New Roman" pitchFamily="18" charset="0"/>
            <a:ea typeface="Verdana" pitchFamily="34" charset="0"/>
            <a:cs typeface="Times New Roman" pitchFamily="18" charset="0"/>
          </a:endParaRPr>
        </a:p>
      </dsp:txBody>
      <dsp:txXfrm>
        <a:off x="2635780" y="1371212"/>
        <a:ext cx="1591169" cy="517885"/>
      </dsp:txXfrm>
    </dsp:sp>
    <dsp:sp modelId="{2F964DCE-1437-4CEF-A26C-E852C9B1EDBC}">
      <dsp:nvSpPr>
        <dsp:cNvPr id="0" name=""/>
        <dsp:cNvSpPr/>
      </dsp:nvSpPr>
      <dsp:spPr>
        <a:xfrm>
          <a:off x="2708698" y="2168229"/>
          <a:ext cx="1446402" cy="494189"/>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innerShdw blurRad="114300">
            <a:schemeClr val="tx2"/>
          </a:innerShdw>
        </a:effectLst>
        <a:scene3d>
          <a:camera prst="orthographicFront"/>
          <a:lightRig rig="threePt" dir="t"/>
        </a:scene3d>
        <a:sp3d>
          <a:bevelT w="127000" prst="relaxedInse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latin typeface="Times New Roman" pitchFamily="18" charset="0"/>
              <a:ea typeface="Verdana" pitchFamily="34" charset="0"/>
              <a:cs typeface="Times New Roman" pitchFamily="18" charset="0"/>
            </a:rPr>
            <a:t>ДИРЕКТОР</a:t>
          </a:r>
          <a:endParaRPr lang="en-US" sz="1100" b="1" kern="1200">
            <a:latin typeface="Times New Roman" pitchFamily="18" charset="0"/>
            <a:ea typeface="Verdana" pitchFamily="34" charset="0"/>
            <a:cs typeface="Times New Roman" pitchFamily="18" charset="0"/>
          </a:endParaRPr>
        </a:p>
      </dsp:txBody>
      <dsp:txXfrm>
        <a:off x="2732822" y="2192353"/>
        <a:ext cx="1398154" cy="445941"/>
      </dsp:txXfrm>
    </dsp:sp>
    <dsp:sp modelId="{E1654C8B-9032-4840-861C-AE6B4D66C6A8}">
      <dsp:nvSpPr>
        <dsp:cNvPr id="0" name=""/>
        <dsp:cNvSpPr/>
      </dsp:nvSpPr>
      <dsp:spPr>
        <a:xfrm>
          <a:off x="1916945" y="3540544"/>
          <a:ext cx="1001147" cy="785437"/>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BA" sz="900" b="1" kern="1200">
              <a:latin typeface="Times New Roman" pitchFamily="18" charset="0"/>
              <a:ea typeface="Verdana" pitchFamily="34" charset="0"/>
              <a:cs typeface="Times New Roman" pitchFamily="18" charset="0"/>
            </a:rPr>
            <a:t>ИЗВРШНИ ДИРЕКТОР ЗА </a:t>
          </a:r>
          <a:r>
            <a:rPr lang="sr-Cyrl-RS" sz="900" b="1" kern="1200">
              <a:latin typeface="Times New Roman" pitchFamily="18" charset="0"/>
              <a:ea typeface="Verdana" pitchFamily="34" charset="0"/>
              <a:cs typeface="Times New Roman" pitchFamily="18" charset="0"/>
            </a:rPr>
            <a:t>ПРАВНЕ И ОПШТЕ ПОСЛОВЕ</a:t>
          </a:r>
          <a:endParaRPr lang="en-US" sz="900" b="1" kern="1200">
            <a:latin typeface="Times New Roman" pitchFamily="18" charset="0"/>
            <a:ea typeface="Verdana" pitchFamily="34" charset="0"/>
            <a:cs typeface="Times New Roman" pitchFamily="18" charset="0"/>
          </a:endParaRPr>
        </a:p>
      </dsp:txBody>
      <dsp:txXfrm>
        <a:off x="1955286" y="3578885"/>
        <a:ext cx="924465" cy="708755"/>
      </dsp:txXfrm>
    </dsp:sp>
    <dsp:sp modelId="{80731574-452A-4CFA-9B96-39BA8CD6859C}">
      <dsp:nvSpPr>
        <dsp:cNvPr id="0" name=""/>
        <dsp:cNvSpPr/>
      </dsp:nvSpPr>
      <dsp:spPr>
        <a:xfrm>
          <a:off x="2020455" y="4504173"/>
          <a:ext cx="1160937" cy="641654"/>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BA" sz="900" kern="1200">
              <a:latin typeface="Times New Roman" pitchFamily="18" charset="0"/>
              <a:ea typeface="Verdana" pitchFamily="34" charset="0"/>
              <a:cs typeface="Times New Roman" pitchFamily="18" charset="0"/>
            </a:rPr>
            <a:t>СЕКТОР ЗА ПРАВНЕ И ОПШТЕ ПОСЛОВЕ</a:t>
          </a:r>
          <a:endParaRPr lang="en-US" sz="900" kern="1200">
            <a:latin typeface="Times New Roman" pitchFamily="18" charset="0"/>
            <a:ea typeface="Verdana" pitchFamily="34" charset="0"/>
            <a:cs typeface="Times New Roman" pitchFamily="18" charset="0"/>
          </a:endParaRPr>
        </a:p>
      </dsp:txBody>
      <dsp:txXfrm>
        <a:off x="2051777" y="4535495"/>
        <a:ext cx="1098293" cy="579010"/>
      </dsp:txXfrm>
    </dsp:sp>
    <dsp:sp modelId="{074A5C3A-D760-4502-83DC-9241B93373ED}">
      <dsp:nvSpPr>
        <dsp:cNvPr id="0" name=""/>
        <dsp:cNvSpPr/>
      </dsp:nvSpPr>
      <dsp:spPr>
        <a:xfrm rot="10800000" flipV="1">
          <a:off x="3671586" y="3542446"/>
          <a:ext cx="1365574" cy="777024"/>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b="1" kern="1200">
              <a:latin typeface="Times New Roman" panose="02020603050405020304" pitchFamily="18" charset="0"/>
              <a:cs typeface="Times New Roman" panose="02020603050405020304" pitchFamily="18" charset="0"/>
            </a:rPr>
            <a:t>ИЗВРШНИ ДИРЕКТОР ЗА ЕК. РАЗВОЈ, СТРАТ. ПЛАНИРАЊЕ И АНАЛИЗУ</a:t>
          </a:r>
          <a:endParaRPr lang="en-US" sz="900" b="1" kern="1200">
            <a:latin typeface="Times New Roman" panose="02020603050405020304" pitchFamily="18" charset="0"/>
            <a:cs typeface="Times New Roman" panose="02020603050405020304" pitchFamily="18" charset="0"/>
          </a:endParaRPr>
        </a:p>
      </dsp:txBody>
      <dsp:txXfrm rot="-10800000">
        <a:off x="3709516" y="3580376"/>
        <a:ext cx="1289714" cy="701164"/>
      </dsp:txXfrm>
    </dsp:sp>
    <dsp:sp modelId="{C4BBAD72-F1DD-42C4-8BF5-A871E704FE9D}">
      <dsp:nvSpPr>
        <dsp:cNvPr id="0" name=""/>
        <dsp:cNvSpPr/>
      </dsp:nvSpPr>
      <dsp:spPr>
        <a:xfrm>
          <a:off x="3930462" y="4512453"/>
          <a:ext cx="1152590" cy="741549"/>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СЕКТОР ЗА ЕК. РАЗВОЈ, СТРАТ. ПЛАНИРАЊЕ И АНАЛИЗУ</a:t>
          </a:r>
          <a:endParaRPr lang="en-US" sz="900" kern="1200">
            <a:latin typeface="Times New Roman" panose="02020603050405020304" pitchFamily="18" charset="0"/>
            <a:cs typeface="Times New Roman" panose="02020603050405020304" pitchFamily="18" charset="0"/>
          </a:endParaRPr>
        </a:p>
      </dsp:txBody>
      <dsp:txXfrm>
        <a:off x="3966661" y="4548652"/>
        <a:ext cx="1080192" cy="669151"/>
      </dsp:txXfrm>
    </dsp:sp>
    <dsp:sp modelId="{763AA94D-2215-4054-81C3-B97F1BDEF98B}">
      <dsp:nvSpPr>
        <dsp:cNvPr id="0" name=""/>
        <dsp:cNvSpPr/>
      </dsp:nvSpPr>
      <dsp:spPr>
        <a:xfrm>
          <a:off x="3944956" y="5370439"/>
          <a:ext cx="1126634" cy="583831"/>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ОДЈЕЉЕЊЕ ЗА ЕК. РАЗВОЈ, ПЛАН И АНАЛИЗУ</a:t>
          </a:r>
          <a:endParaRPr lang="en-US" sz="900" kern="1200">
            <a:latin typeface="Times New Roman" panose="02020603050405020304" pitchFamily="18" charset="0"/>
            <a:cs typeface="Times New Roman" panose="02020603050405020304" pitchFamily="18" charset="0"/>
          </a:endParaRPr>
        </a:p>
      </dsp:txBody>
      <dsp:txXfrm>
        <a:off x="3973456" y="5398939"/>
        <a:ext cx="1069634" cy="526831"/>
      </dsp:txXfrm>
    </dsp:sp>
    <dsp:sp modelId="{345CDD16-F4CF-4FF8-ABAE-0B704CBB1EDD}">
      <dsp:nvSpPr>
        <dsp:cNvPr id="0" name=""/>
        <dsp:cNvSpPr/>
      </dsp:nvSpPr>
      <dsp:spPr>
        <a:xfrm rot="10800000" flipV="1">
          <a:off x="3942914" y="6100887"/>
          <a:ext cx="1109599" cy="669649"/>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Cyrl-RS" sz="800" kern="1200">
              <a:latin typeface="Times New Roman" panose="02020603050405020304" pitchFamily="18" charset="0"/>
              <a:cs typeface="Times New Roman" panose="02020603050405020304" pitchFamily="18" charset="0"/>
            </a:rPr>
            <a:t>ОДЈЕЉЕЊЕ ЗА ПРОЈЕКТЕ, ДОМАЋУ И МЕЂУНАРОДНУ САРАДЊУ</a:t>
          </a:r>
          <a:endParaRPr lang="en-US" sz="800" kern="1200">
            <a:latin typeface="Times New Roman" panose="02020603050405020304" pitchFamily="18" charset="0"/>
            <a:cs typeface="Times New Roman" panose="02020603050405020304" pitchFamily="18" charset="0"/>
          </a:endParaRPr>
        </a:p>
      </dsp:txBody>
      <dsp:txXfrm rot="-10800000">
        <a:off x="3975603" y="6133576"/>
        <a:ext cx="1044221" cy="604271"/>
      </dsp:txXfrm>
    </dsp:sp>
    <dsp:sp modelId="{19E1FA1A-35CE-4659-86E3-2C5D91A4E3BE}">
      <dsp:nvSpPr>
        <dsp:cNvPr id="0" name=""/>
        <dsp:cNvSpPr/>
      </dsp:nvSpPr>
      <dsp:spPr>
        <a:xfrm>
          <a:off x="2054991" y="5600842"/>
          <a:ext cx="1289643" cy="795019"/>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ОДЈЕЉЕЊЕ ЗА ИНФОРМАЦИОНЕ ТЕХНОЛОГИЈЕ</a:t>
          </a:r>
          <a:endParaRPr lang="en-US" sz="900" kern="1200">
            <a:latin typeface="Times New Roman" pitchFamily="18" charset="0"/>
            <a:ea typeface="Verdana" pitchFamily="34" charset="0"/>
            <a:cs typeface="Times New Roman" pitchFamily="18" charset="0"/>
          </a:endParaRPr>
        </a:p>
      </dsp:txBody>
      <dsp:txXfrm>
        <a:off x="2093800" y="5639651"/>
        <a:ext cx="1212025" cy="717401"/>
      </dsp:txXfrm>
    </dsp:sp>
    <dsp:sp modelId="{C0AAA59D-8D60-4AD2-AA02-0B7F66FE59AE}">
      <dsp:nvSpPr>
        <dsp:cNvPr id="0" name=""/>
        <dsp:cNvSpPr/>
      </dsp:nvSpPr>
      <dsp:spPr>
        <a:xfrm>
          <a:off x="0" y="3141752"/>
          <a:ext cx="1147435" cy="698247"/>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b="1" kern="1200">
              <a:latin typeface="Times New Roman" pitchFamily="18" charset="0"/>
              <a:ea typeface="Verdana" pitchFamily="34" charset="0"/>
              <a:cs typeface="Times New Roman" pitchFamily="18" charset="0"/>
            </a:rPr>
            <a:t>ИЗВРШНИ ДИРЕКТОР ЗА ТЕХНИЧКЕ ПОСЛОВЕ</a:t>
          </a:r>
          <a:endParaRPr lang="en-US" sz="900" b="1" kern="1200">
            <a:latin typeface="Times New Roman" pitchFamily="18" charset="0"/>
            <a:ea typeface="Verdana" pitchFamily="34" charset="0"/>
            <a:cs typeface="Times New Roman" pitchFamily="18" charset="0"/>
          </a:endParaRPr>
        </a:p>
      </dsp:txBody>
      <dsp:txXfrm>
        <a:off x="34085" y="3175837"/>
        <a:ext cx="1079265" cy="630077"/>
      </dsp:txXfrm>
    </dsp:sp>
    <dsp:sp modelId="{3062A5BE-E86B-411B-99F4-C6DCEE6AC066}">
      <dsp:nvSpPr>
        <dsp:cNvPr id="0" name=""/>
        <dsp:cNvSpPr/>
      </dsp:nvSpPr>
      <dsp:spPr>
        <a:xfrm>
          <a:off x="310558" y="3936234"/>
          <a:ext cx="1150673" cy="759802"/>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СЕКТОР ПРОИЗВОДЊЕ И ДИСТРИБУЦИЈЕ ВОДЕ</a:t>
          </a:r>
          <a:endParaRPr lang="en-US" sz="900" kern="1200">
            <a:latin typeface="Times New Roman" pitchFamily="18" charset="0"/>
            <a:ea typeface="Verdana" pitchFamily="34" charset="0"/>
            <a:cs typeface="Times New Roman" pitchFamily="18" charset="0"/>
          </a:endParaRPr>
        </a:p>
      </dsp:txBody>
      <dsp:txXfrm>
        <a:off x="347648" y="3973324"/>
        <a:ext cx="1076493" cy="685622"/>
      </dsp:txXfrm>
    </dsp:sp>
    <dsp:sp modelId="{ABF9EEEA-25A6-41D4-9895-41935464A56D}">
      <dsp:nvSpPr>
        <dsp:cNvPr id="0" name=""/>
        <dsp:cNvSpPr/>
      </dsp:nvSpPr>
      <dsp:spPr>
        <a:xfrm>
          <a:off x="310558" y="4809280"/>
          <a:ext cx="1130976" cy="74115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СЕКТОР ОДРЖАВАЊЕ</a:t>
          </a:r>
          <a:endParaRPr lang="en-US" sz="900" kern="1200">
            <a:latin typeface="Times New Roman" pitchFamily="18" charset="0"/>
            <a:ea typeface="Verdana" pitchFamily="34" charset="0"/>
            <a:cs typeface="Times New Roman" pitchFamily="18" charset="0"/>
          </a:endParaRPr>
        </a:p>
      </dsp:txBody>
      <dsp:txXfrm>
        <a:off x="346737" y="4845459"/>
        <a:ext cx="1058618" cy="668795"/>
      </dsp:txXfrm>
    </dsp:sp>
    <dsp:sp modelId="{C6E16425-6621-4F7F-9315-4651E082D19A}">
      <dsp:nvSpPr>
        <dsp:cNvPr id="0" name=""/>
        <dsp:cNvSpPr/>
      </dsp:nvSpPr>
      <dsp:spPr>
        <a:xfrm>
          <a:off x="310558" y="5673743"/>
          <a:ext cx="1130976" cy="74115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СЕКТОР РАЗВОЈА</a:t>
          </a:r>
          <a:endParaRPr lang="en-US" sz="900" kern="1200">
            <a:latin typeface="Times New Roman" pitchFamily="18" charset="0"/>
            <a:ea typeface="Verdana" pitchFamily="34" charset="0"/>
            <a:cs typeface="Times New Roman" pitchFamily="18" charset="0"/>
          </a:endParaRPr>
        </a:p>
      </dsp:txBody>
      <dsp:txXfrm>
        <a:off x="346737" y="5709922"/>
        <a:ext cx="1058618" cy="668795"/>
      </dsp:txXfrm>
    </dsp:sp>
    <dsp:sp modelId="{F17FD36E-D55D-4EEC-AE20-0B9E1E983C16}">
      <dsp:nvSpPr>
        <dsp:cNvPr id="0" name=""/>
        <dsp:cNvSpPr/>
      </dsp:nvSpPr>
      <dsp:spPr>
        <a:xfrm>
          <a:off x="310558" y="6531132"/>
          <a:ext cx="1152644" cy="74115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СЕКТОР КВАЛИТЕТА ВОДЕ И ЕКОЛОГИЈЕ</a:t>
          </a:r>
          <a:endParaRPr lang="en-US" sz="900" kern="1200">
            <a:latin typeface="Times New Roman" pitchFamily="18" charset="0"/>
            <a:ea typeface="Verdana" pitchFamily="34" charset="0"/>
            <a:cs typeface="Times New Roman" pitchFamily="18" charset="0"/>
          </a:endParaRPr>
        </a:p>
      </dsp:txBody>
      <dsp:txXfrm>
        <a:off x="346737" y="6567311"/>
        <a:ext cx="1080286" cy="668795"/>
      </dsp:txXfrm>
    </dsp:sp>
    <dsp:sp modelId="{1D54A7E3-47B2-45F5-8DC3-7ECFA3BE0BEA}">
      <dsp:nvSpPr>
        <dsp:cNvPr id="0" name=""/>
        <dsp:cNvSpPr/>
      </dsp:nvSpPr>
      <dsp:spPr>
        <a:xfrm>
          <a:off x="310558" y="7398092"/>
          <a:ext cx="1174121" cy="745257"/>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ОДЈЕЉЕЊЕ СЕОСКИ ВОДОВОДИ</a:t>
          </a:r>
        </a:p>
      </dsp:txBody>
      <dsp:txXfrm>
        <a:off x="346938" y="7434472"/>
        <a:ext cx="1101361" cy="672497"/>
      </dsp:txXfrm>
    </dsp:sp>
    <dsp:sp modelId="{DBF4C15E-5513-4B88-9629-AB73685546E0}">
      <dsp:nvSpPr>
        <dsp:cNvPr id="0" name=""/>
        <dsp:cNvSpPr/>
      </dsp:nvSpPr>
      <dsp:spPr>
        <a:xfrm>
          <a:off x="5523614" y="3141167"/>
          <a:ext cx="1162537" cy="764391"/>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b="1" kern="1200">
              <a:latin typeface="Times New Roman" pitchFamily="18" charset="0"/>
              <a:ea typeface="Verdana" pitchFamily="34" charset="0"/>
              <a:cs typeface="Times New Roman" pitchFamily="18" charset="0"/>
            </a:rPr>
            <a:t>ИЗВРШНИ ДИРЕКТОР ЗА ЕКОНОМСКЕ ПОСЛОВЕ</a:t>
          </a:r>
          <a:endParaRPr lang="en-US" sz="900" b="1" kern="1200">
            <a:latin typeface="Times New Roman" pitchFamily="18" charset="0"/>
            <a:ea typeface="Verdana" pitchFamily="34" charset="0"/>
            <a:cs typeface="Times New Roman" pitchFamily="18" charset="0"/>
          </a:endParaRPr>
        </a:p>
      </dsp:txBody>
      <dsp:txXfrm>
        <a:off x="5560928" y="3178481"/>
        <a:ext cx="1087909" cy="689763"/>
      </dsp:txXfrm>
    </dsp:sp>
    <dsp:sp modelId="{9E004991-F3DF-48AD-856E-11F6EA88893F}">
      <dsp:nvSpPr>
        <dsp:cNvPr id="0" name=""/>
        <dsp:cNvSpPr/>
      </dsp:nvSpPr>
      <dsp:spPr>
        <a:xfrm>
          <a:off x="5279532" y="4046761"/>
          <a:ext cx="1151367" cy="620196"/>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СЕКТОР ЗА ФИНАНСИЈСКЕ ПОСЛОВЕ</a:t>
          </a:r>
          <a:endParaRPr lang="en-US" sz="900" kern="1200">
            <a:latin typeface="Times New Roman" pitchFamily="18" charset="0"/>
            <a:ea typeface="Verdana" pitchFamily="34" charset="0"/>
            <a:cs typeface="Times New Roman" pitchFamily="18" charset="0"/>
          </a:endParaRPr>
        </a:p>
      </dsp:txBody>
      <dsp:txXfrm>
        <a:off x="5309807" y="4077036"/>
        <a:ext cx="1090817" cy="559646"/>
      </dsp:txXfrm>
    </dsp:sp>
    <dsp:sp modelId="{0408CFA9-E76F-4794-8E78-2C743D50BC23}">
      <dsp:nvSpPr>
        <dsp:cNvPr id="0" name=""/>
        <dsp:cNvSpPr/>
      </dsp:nvSpPr>
      <dsp:spPr>
        <a:xfrm>
          <a:off x="5310125" y="4792046"/>
          <a:ext cx="1120773" cy="50173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Cyrl-RS" sz="700" kern="1200">
              <a:latin typeface="Times New Roman" pitchFamily="18" charset="0"/>
              <a:ea typeface="Verdana" pitchFamily="34" charset="0"/>
              <a:cs typeface="Times New Roman" pitchFamily="18" charset="0"/>
            </a:rPr>
            <a:t>РАЧУНОВОДСТВО</a:t>
          </a:r>
          <a:endParaRPr lang="en-US" sz="700" kern="1200">
            <a:latin typeface="Times New Roman" pitchFamily="18" charset="0"/>
            <a:ea typeface="Verdana" pitchFamily="34" charset="0"/>
            <a:cs typeface="Times New Roman" pitchFamily="18" charset="0"/>
          </a:endParaRPr>
        </a:p>
      </dsp:txBody>
      <dsp:txXfrm>
        <a:off x="5334617" y="4816538"/>
        <a:ext cx="1071789" cy="452749"/>
      </dsp:txXfrm>
    </dsp:sp>
    <dsp:sp modelId="{2FB789C1-6B65-402A-B4A0-858AFEEED645}">
      <dsp:nvSpPr>
        <dsp:cNvPr id="0" name=""/>
        <dsp:cNvSpPr/>
      </dsp:nvSpPr>
      <dsp:spPr>
        <a:xfrm>
          <a:off x="5310125" y="5410761"/>
          <a:ext cx="1120773" cy="50173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СЛУЖБА НАПЛАТЕ</a:t>
          </a:r>
          <a:endParaRPr lang="en-US" sz="900" kern="1200">
            <a:latin typeface="Times New Roman" pitchFamily="18" charset="0"/>
            <a:ea typeface="Verdana" pitchFamily="34" charset="0"/>
            <a:cs typeface="Times New Roman" pitchFamily="18" charset="0"/>
          </a:endParaRPr>
        </a:p>
      </dsp:txBody>
      <dsp:txXfrm>
        <a:off x="5334617" y="5435253"/>
        <a:ext cx="1071789" cy="452749"/>
      </dsp:txXfrm>
    </dsp:sp>
    <dsp:sp modelId="{86B5796A-9C60-48F8-BB62-080F38EB19B6}">
      <dsp:nvSpPr>
        <dsp:cNvPr id="0" name=""/>
        <dsp:cNvSpPr/>
      </dsp:nvSpPr>
      <dsp:spPr>
        <a:xfrm>
          <a:off x="5212899" y="6176537"/>
          <a:ext cx="1217999" cy="690020"/>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СЕКТОР ЗА КОМЕРЦИЈАЛНЕ ПОСЛОВЕ</a:t>
          </a:r>
          <a:endParaRPr lang="en-US" sz="900" kern="1200">
            <a:latin typeface="Times New Roman" pitchFamily="18" charset="0"/>
            <a:ea typeface="Verdana" pitchFamily="34" charset="0"/>
            <a:cs typeface="Times New Roman" pitchFamily="18" charset="0"/>
          </a:endParaRPr>
        </a:p>
      </dsp:txBody>
      <dsp:txXfrm>
        <a:off x="5246582" y="6210220"/>
        <a:ext cx="1150633" cy="622654"/>
      </dsp:txXfrm>
    </dsp:sp>
    <dsp:sp modelId="{813B4E69-B687-47A6-906D-FE9828C3C4A9}">
      <dsp:nvSpPr>
        <dsp:cNvPr id="0" name=""/>
        <dsp:cNvSpPr/>
      </dsp:nvSpPr>
      <dsp:spPr>
        <a:xfrm>
          <a:off x="5321012" y="7023153"/>
          <a:ext cx="1109887" cy="486832"/>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СЛУЖБА ОБРАЧУНА/ ПРОДАЈЕ</a:t>
          </a:r>
          <a:endParaRPr lang="en-US" sz="900" kern="1200">
            <a:latin typeface="Times New Roman" pitchFamily="18" charset="0"/>
            <a:ea typeface="Verdana" pitchFamily="34" charset="0"/>
            <a:cs typeface="Times New Roman" pitchFamily="18" charset="0"/>
          </a:endParaRPr>
        </a:p>
      </dsp:txBody>
      <dsp:txXfrm>
        <a:off x="5344777" y="7046918"/>
        <a:ext cx="1062357" cy="439302"/>
      </dsp:txXfrm>
    </dsp:sp>
    <dsp:sp modelId="{41B1D95A-A567-4395-BFB3-5C8EC68AC5B9}">
      <dsp:nvSpPr>
        <dsp:cNvPr id="0" name=""/>
        <dsp:cNvSpPr/>
      </dsp:nvSpPr>
      <dsp:spPr>
        <a:xfrm>
          <a:off x="5321012" y="7653145"/>
          <a:ext cx="1109887" cy="486832"/>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Cyrl-RS" sz="900" kern="1200">
              <a:latin typeface="Times New Roman" pitchFamily="18" charset="0"/>
              <a:ea typeface="Verdana" pitchFamily="34" charset="0"/>
              <a:cs typeface="Times New Roman" pitchFamily="18" charset="0"/>
            </a:rPr>
            <a:t>СЛУЖБА ЈАВНИХ НАБАВКИ</a:t>
          </a:r>
          <a:endParaRPr lang="en-US" sz="900" kern="1200">
            <a:latin typeface="Times New Roman" pitchFamily="18" charset="0"/>
            <a:ea typeface="Verdana" pitchFamily="34" charset="0"/>
            <a:cs typeface="Times New Roman" pitchFamily="18" charset="0"/>
          </a:endParaRPr>
        </a:p>
      </dsp:txBody>
      <dsp:txXfrm>
        <a:off x="5344777" y="7676910"/>
        <a:ext cx="1062357" cy="4393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Mарт 2023</PublishDate>
  <Abstract/>
  <CompanyAddress>Марије Бурсаћ бр. 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5165B7-3E8E-49C4-9161-70F048CF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8180</TotalTime>
  <Pages>80</Pages>
  <Words>19164</Words>
  <Characters>109241</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ГОДИШЊИ ИЗВЈЕШТАЈ О ПОСЛОВАЊУ ЗА 2022. ГОДИНУ</vt:lpstr>
    </vt:vector>
  </TitlesOfParts>
  <Company>Водовод а.д. бања лука</Company>
  <LinksUpToDate>false</LinksUpToDate>
  <CharactersWithSpaces>128149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ИЗВЈЕШТАЈ О ПОСЛОВАЊУ ЗА 2022. ГОДИНУ</dc:title>
  <dc:subject>„ВОДОВОД“ А.Д. БАЊА ЛУКА</dc:subject>
  <dc:creator>v.d. Direktora: Predrag Duduković</dc:creator>
  <cp:keywords/>
  <dc:description/>
  <cp:lastModifiedBy>vodovod</cp:lastModifiedBy>
  <cp:revision>162</cp:revision>
  <cp:lastPrinted>2023-04-26T09:26:00Z</cp:lastPrinted>
  <dcterms:created xsi:type="dcterms:W3CDTF">2022-03-02T13:22:00Z</dcterms:created>
  <dcterms:modified xsi:type="dcterms:W3CDTF">2023-04-26T11:14:00Z</dcterms:modified>
  <cp:category>Марије Бурсаћ бр. 4</cp:category>
</cp:coreProperties>
</file>