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1B" w:rsidRPr="00E76EF1" w:rsidRDefault="00E74369" w:rsidP="00B5181B">
      <w:pPr>
        <w:rPr>
          <w:b/>
          <w:lang w:val="sr-Cyrl-CS"/>
        </w:rPr>
      </w:pPr>
      <w:r>
        <w:rPr>
          <w:b/>
          <w:lang w:val="sr-Cyrl-CS"/>
        </w:rPr>
        <w:t>КП</w:t>
      </w:r>
      <w:r w:rsidR="00B5181B" w:rsidRPr="00E76EF1">
        <w:rPr>
          <w:b/>
          <w:lang w:val="sr-Cyrl-CS"/>
        </w:rPr>
        <w:t xml:space="preserve">“ </w:t>
      </w:r>
      <w:r>
        <w:rPr>
          <w:b/>
          <w:lang w:val="bs-Latn-BA"/>
        </w:rPr>
        <w:t>БОБАС</w:t>
      </w:r>
      <w:r w:rsidR="00B5181B" w:rsidRPr="00E76EF1">
        <w:rPr>
          <w:b/>
          <w:lang w:val="sr-Cyrl-CS"/>
        </w:rPr>
        <w:t xml:space="preserve">“ </w:t>
      </w:r>
      <w:r>
        <w:rPr>
          <w:b/>
          <w:lang w:val="sr-Cyrl-CS"/>
        </w:rPr>
        <w:t>АД</w:t>
      </w:r>
    </w:p>
    <w:p w:rsidR="00B5181B" w:rsidRPr="00F34817" w:rsidRDefault="00E74369" w:rsidP="00B5181B">
      <w:pPr>
        <w:rPr>
          <w:b/>
          <w:lang w:val="bs-Latn-BA"/>
        </w:rPr>
      </w:pPr>
      <w:r>
        <w:rPr>
          <w:b/>
          <w:lang w:val="bs-Latn-BA"/>
        </w:rPr>
        <w:t>КОТОР</w:t>
      </w:r>
      <w:r w:rsidR="00F34817">
        <w:rPr>
          <w:b/>
          <w:lang w:val="bs-Latn-BA"/>
        </w:rPr>
        <w:t xml:space="preserve"> </w:t>
      </w:r>
      <w:r>
        <w:rPr>
          <w:b/>
          <w:lang w:val="bs-Latn-BA"/>
        </w:rPr>
        <w:t>ВАРОШ</w:t>
      </w: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rPr>
          <w:lang w:val="sr-Cyrl-CS"/>
        </w:rPr>
      </w:pPr>
    </w:p>
    <w:p w:rsidR="00B5181B" w:rsidRPr="00E76EF1" w:rsidRDefault="00B5181B" w:rsidP="00B5181B">
      <w:pPr>
        <w:rPr>
          <w:b/>
          <w:lang w:val="sr-Cyrl-CS"/>
        </w:rPr>
      </w:pPr>
    </w:p>
    <w:p w:rsidR="00B5181B" w:rsidRPr="00E76EF1" w:rsidRDefault="00B5181B" w:rsidP="00B5181B">
      <w:pPr>
        <w:rPr>
          <w:b/>
          <w:lang w:val="sr-Cyrl-CS"/>
        </w:rPr>
      </w:pPr>
      <w:r w:rsidRPr="00E76EF1">
        <w:rPr>
          <w:b/>
          <w:lang w:val="sr-Cyrl-CS"/>
        </w:rPr>
        <w:t xml:space="preserve">                            </w:t>
      </w:r>
      <w:r w:rsidR="00E74369">
        <w:rPr>
          <w:b/>
          <w:lang w:val="sr-Cyrl-CS"/>
        </w:rPr>
        <w:t>НАПОМЕНЕ</w:t>
      </w:r>
      <w:r w:rsidRPr="00E76EF1">
        <w:rPr>
          <w:b/>
          <w:lang w:val="sr-Cyrl-CS"/>
        </w:rPr>
        <w:t xml:space="preserve"> </w:t>
      </w:r>
      <w:r w:rsidR="00E74369">
        <w:rPr>
          <w:b/>
          <w:lang w:val="sr-Cyrl-CS"/>
        </w:rPr>
        <w:t>УЗ</w:t>
      </w:r>
      <w:r w:rsidRPr="00E76EF1">
        <w:rPr>
          <w:b/>
          <w:lang w:val="sr-Cyrl-CS"/>
        </w:rPr>
        <w:t xml:space="preserve"> </w:t>
      </w:r>
      <w:r w:rsidR="00E74369">
        <w:rPr>
          <w:b/>
          <w:lang w:val="sr-Cyrl-CS"/>
        </w:rPr>
        <w:t>ФИНАНСИЈСКЕ</w:t>
      </w:r>
      <w:r w:rsidRPr="00E76EF1">
        <w:rPr>
          <w:b/>
          <w:lang w:val="sr-Cyrl-CS"/>
        </w:rPr>
        <w:t xml:space="preserve"> </w:t>
      </w:r>
      <w:r w:rsidR="00E74369">
        <w:rPr>
          <w:b/>
          <w:lang w:val="sr-Cyrl-CS"/>
        </w:rPr>
        <w:t>ИЗВЈЕШТАЈЕ</w:t>
      </w:r>
      <w:r w:rsidRPr="00E76EF1">
        <w:rPr>
          <w:b/>
          <w:lang w:val="sr-Cyrl-CS"/>
        </w:rPr>
        <w:t xml:space="preserve"> </w:t>
      </w:r>
    </w:p>
    <w:p w:rsidR="00B5181B" w:rsidRPr="00E76EF1" w:rsidRDefault="00B5181B" w:rsidP="00B5181B">
      <w:pPr>
        <w:rPr>
          <w:b/>
          <w:lang w:val="sr-Cyrl-CS"/>
        </w:rPr>
      </w:pPr>
      <w:r w:rsidRPr="00E76EF1">
        <w:rPr>
          <w:b/>
          <w:lang w:val="sr-Cyrl-CS"/>
        </w:rPr>
        <w:t xml:space="preserve">                              /</w:t>
      </w:r>
      <w:r w:rsidR="00E74369">
        <w:rPr>
          <w:b/>
          <w:lang w:val="sr-Cyrl-CS"/>
        </w:rPr>
        <w:t>ПЕРИОД</w:t>
      </w:r>
      <w:r w:rsidR="00E46EBA">
        <w:rPr>
          <w:b/>
          <w:lang w:val="sr-Cyrl-CS"/>
        </w:rPr>
        <w:t xml:space="preserve"> 01.01.20</w:t>
      </w:r>
      <w:r w:rsidR="006666B6">
        <w:rPr>
          <w:b/>
          <w:lang w:val="sr-Latn-RS"/>
        </w:rPr>
        <w:t>22</w:t>
      </w:r>
      <w:r w:rsidRPr="00E76EF1">
        <w:rPr>
          <w:b/>
          <w:lang w:val="sr-Cyrl-CS"/>
        </w:rPr>
        <w:t xml:space="preserve"> </w:t>
      </w:r>
      <w:r w:rsidR="00E74369">
        <w:rPr>
          <w:b/>
          <w:lang w:val="sr-Cyrl-CS"/>
        </w:rPr>
        <w:t>ДО</w:t>
      </w:r>
      <w:r w:rsidR="00C54E29">
        <w:rPr>
          <w:b/>
          <w:lang w:val="sr-Cyrl-CS"/>
        </w:rPr>
        <w:t xml:space="preserve"> 3</w:t>
      </w:r>
      <w:r w:rsidR="00E46EBA">
        <w:rPr>
          <w:b/>
          <w:lang w:val="bs-Latn-BA"/>
        </w:rPr>
        <w:t>0</w:t>
      </w:r>
      <w:r w:rsidR="00C54E29">
        <w:rPr>
          <w:b/>
          <w:lang w:val="sr-Cyrl-CS"/>
        </w:rPr>
        <w:t>.</w:t>
      </w:r>
      <w:r w:rsidR="008D4AB6">
        <w:rPr>
          <w:b/>
          <w:lang w:val="bs-Latn-BA"/>
        </w:rPr>
        <w:t>06</w:t>
      </w:r>
      <w:r w:rsidR="00E46EBA">
        <w:rPr>
          <w:b/>
          <w:lang w:val="sr-Cyrl-CS"/>
        </w:rPr>
        <w:t>.20</w:t>
      </w:r>
      <w:r w:rsidR="006666B6">
        <w:rPr>
          <w:b/>
          <w:lang w:val="sr-Latn-RS"/>
        </w:rPr>
        <w:t>2</w:t>
      </w:r>
      <w:r w:rsidR="00656988">
        <w:rPr>
          <w:b/>
          <w:lang w:val="sr-Latn-RS"/>
        </w:rPr>
        <w:t>2</w:t>
      </w:r>
      <w:r w:rsidRPr="00E76EF1">
        <w:rPr>
          <w:b/>
          <w:lang w:val="sr-Cyrl-CS"/>
        </w:rPr>
        <w:t xml:space="preserve"> </w:t>
      </w:r>
      <w:r w:rsidR="00E74369">
        <w:rPr>
          <w:b/>
          <w:lang w:val="sr-Cyrl-CS"/>
        </w:rPr>
        <w:t>ГОДИНЕ</w:t>
      </w:r>
      <w:r w:rsidRPr="00E76EF1">
        <w:rPr>
          <w:b/>
          <w:lang w:val="sr-Cyrl-CS"/>
        </w:rPr>
        <w:t>/</w:t>
      </w: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B5181B" w:rsidRDefault="00B5181B" w:rsidP="00B5181B">
      <w:pPr>
        <w:rPr>
          <w:b/>
        </w:rPr>
      </w:pPr>
    </w:p>
    <w:p w:rsidR="00D10D86" w:rsidRDefault="00D10D86" w:rsidP="00B5181B">
      <w:pPr>
        <w:rPr>
          <w:b/>
        </w:rPr>
      </w:pPr>
    </w:p>
    <w:p w:rsidR="00D10D86" w:rsidRDefault="00D10D86" w:rsidP="00B5181B">
      <w:pPr>
        <w:rPr>
          <w:b/>
        </w:rPr>
      </w:pPr>
    </w:p>
    <w:p w:rsidR="00D10D86" w:rsidRDefault="00D10D86" w:rsidP="00B5181B">
      <w:pPr>
        <w:rPr>
          <w:b/>
        </w:rPr>
      </w:pPr>
    </w:p>
    <w:p w:rsidR="00D10D86" w:rsidRDefault="00D10D86" w:rsidP="00B5181B">
      <w:pPr>
        <w:rPr>
          <w:b/>
        </w:rPr>
      </w:pPr>
    </w:p>
    <w:p w:rsidR="00D10D86" w:rsidRDefault="00D10D86" w:rsidP="00B5181B">
      <w:pPr>
        <w:rPr>
          <w:b/>
        </w:rPr>
      </w:pPr>
    </w:p>
    <w:p w:rsidR="00D10D86" w:rsidRPr="000C6BE1" w:rsidRDefault="00D10D86" w:rsidP="00B5181B">
      <w:pPr>
        <w:rPr>
          <w:b/>
        </w:rPr>
      </w:pPr>
    </w:p>
    <w:p w:rsidR="003416CC" w:rsidRPr="009969AD" w:rsidRDefault="00E74369" w:rsidP="00B5181B">
      <w:pPr>
        <w:rPr>
          <w:b/>
        </w:rPr>
      </w:pPr>
      <w:r w:rsidRPr="009969AD">
        <w:rPr>
          <w:b/>
        </w:rPr>
        <w:t>Број</w:t>
      </w:r>
      <w:r w:rsidR="003416CC" w:rsidRPr="009969AD">
        <w:rPr>
          <w:b/>
        </w:rPr>
        <w:t>:</w:t>
      </w:r>
      <w:r w:rsidR="004713ED">
        <w:rPr>
          <w:b/>
        </w:rPr>
        <w:t>1233/22</w:t>
      </w:r>
      <w:bookmarkStart w:id="0" w:name="_GoBack"/>
      <w:bookmarkEnd w:id="0"/>
    </w:p>
    <w:p w:rsidR="00B5181B" w:rsidRPr="000C6BE1" w:rsidRDefault="00E74369" w:rsidP="00B5181B">
      <w:pPr>
        <w:rPr>
          <w:b/>
        </w:rPr>
      </w:pPr>
      <w:r w:rsidRPr="009969AD">
        <w:rPr>
          <w:b/>
        </w:rPr>
        <w:t>Котор</w:t>
      </w:r>
      <w:r w:rsidR="00FF7D52" w:rsidRPr="009969AD">
        <w:rPr>
          <w:b/>
        </w:rPr>
        <w:t xml:space="preserve"> </w:t>
      </w:r>
      <w:r w:rsidRPr="009969AD">
        <w:rPr>
          <w:b/>
        </w:rPr>
        <w:t>Варош</w:t>
      </w:r>
      <w:r w:rsidR="009C6184" w:rsidRPr="009969AD">
        <w:rPr>
          <w:b/>
        </w:rPr>
        <w:t xml:space="preserve">, </w:t>
      </w:r>
      <w:r w:rsidR="00D7685E">
        <w:rPr>
          <w:b/>
        </w:rPr>
        <w:t>26</w:t>
      </w:r>
      <w:r w:rsidR="00E46EBA">
        <w:rPr>
          <w:b/>
        </w:rPr>
        <w:t>.07</w:t>
      </w:r>
      <w:r w:rsidR="0020265D">
        <w:rPr>
          <w:b/>
        </w:rPr>
        <w:t>.2022</w:t>
      </w:r>
      <w:r w:rsidR="009C6184" w:rsidRPr="009969AD">
        <w:rPr>
          <w:b/>
        </w:rPr>
        <w:t>.</w:t>
      </w:r>
      <w:r w:rsidRPr="009969AD">
        <w:rPr>
          <w:b/>
        </w:rPr>
        <w:t>године</w:t>
      </w:r>
    </w:p>
    <w:p w:rsidR="00B5181B" w:rsidRDefault="00B5181B" w:rsidP="00B5181B">
      <w:pPr>
        <w:rPr>
          <w:lang w:val="sr-Cyrl-CS"/>
        </w:rPr>
      </w:pPr>
    </w:p>
    <w:p w:rsidR="00B5181B" w:rsidRDefault="00B5181B" w:rsidP="00B5181B">
      <w:pPr>
        <w:pStyle w:val="Naslov"/>
        <w:numPr>
          <w:ilvl w:val="0"/>
          <w:numId w:val="0"/>
        </w:numPr>
      </w:pPr>
    </w:p>
    <w:p w:rsidR="00B5181B" w:rsidRDefault="00B5181B" w:rsidP="00B5181B">
      <w:pPr>
        <w:pStyle w:val="Naslov"/>
        <w:numPr>
          <w:ilvl w:val="0"/>
          <w:numId w:val="0"/>
        </w:numPr>
      </w:pPr>
    </w:p>
    <w:p w:rsidR="00FF7D52" w:rsidRDefault="00FF7D52" w:rsidP="00B5181B">
      <w:pPr>
        <w:pStyle w:val="Naslov"/>
        <w:numPr>
          <w:ilvl w:val="0"/>
          <w:numId w:val="0"/>
        </w:numPr>
      </w:pPr>
    </w:p>
    <w:p w:rsidR="00993AEF" w:rsidRDefault="00993AEF" w:rsidP="00FF7D52">
      <w:pPr>
        <w:rPr>
          <w:b/>
        </w:rPr>
      </w:pPr>
    </w:p>
    <w:p w:rsidR="00993AEF" w:rsidRDefault="00993AEF" w:rsidP="00FF7D52">
      <w:pPr>
        <w:rPr>
          <w:b/>
        </w:rPr>
      </w:pPr>
    </w:p>
    <w:p w:rsidR="00FF7D52" w:rsidRPr="00A96073" w:rsidRDefault="00E74369" w:rsidP="00FF7D52">
      <w:pPr>
        <w:rPr>
          <w:b/>
        </w:rPr>
      </w:pPr>
      <w:r>
        <w:rPr>
          <w:b/>
        </w:rPr>
        <w:lastRenderedPageBreak/>
        <w:t>ОСНОВНИ</w:t>
      </w:r>
      <w:r w:rsidR="00B5181B" w:rsidRPr="00A96073">
        <w:rPr>
          <w:b/>
        </w:rPr>
        <w:t xml:space="preserve"> </w:t>
      </w:r>
      <w:r>
        <w:rPr>
          <w:b/>
        </w:rPr>
        <w:t>ПОДАЦИ</w:t>
      </w:r>
      <w:r w:rsidR="00B5181B" w:rsidRPr="00A96073">
        <w:rPr>
          <w:b/>
        </w:rPr>
        <w:t xml:space="preserve"> </w:t>
      </w:r>
      <w:r>
        <w:rPr>
          <w:b/>
        </w:rPr>
        <w:t>О</w:t>
      </w:r>
      <w:r w:rsidR="00B5181B" w:rsidRPr="00A96073">
        <w:rPr>
          <w:b/>
        </w:rPr>
        <w:t xml:space="preserve"> </w:t>
      </w:r>
      <w:r>
        <w:rPr>
          <w:b/>
        </w:rPr>
        <w:t>ДРУШТВУ</w:t>
      </w:r>
    </w:p>
    <w:p w:rsidR="00FF7D52" w:rsidRDefault="00FF7D52" w:rsidP="00FF7D52"/>
    <w:p w:rsidR="00FF7D52" w:rsidRPr="00E9622A" w:rsidRDefault="00E74369" w:rsidP="00FF7D52">
      <w:pPr>
        <w:rPr>
          <w:bCs/>
          <w:lang w:val="sr-Latn-CS"/>
        </w:rPr>
      </w:pPr>
      <w:r>
        <w:rPr>
          <w:bCs/>
          <w:lang w:val="sr-Latn-CS"/>
        </w:rPr>
        <w:t>Као</w:t>
      </w:r>
      <w:r w:rsidR="00272C84">
        <w:rPr>
          <w:bCs/>
          <w:lang w:val="sr-Latn-CS"/>
        </w:rPr>
        <w:t xml:space="preserve"> </w:t>
      </w:r>
      <w:r>
        <w:rPr>
          <w:bCs/>
          <w:lang w:val="sr-Latn-CS"/>
        </w:rPr>
        <w:t>друштво</w:t>
      </w:r>
      <w:r w:rsidR="00272C84">
        <w:rPr>
          <w:bCs/>
          <w:lang w:val="sr-Latn-CS"/>
        </w:rPr>
        <w:t xml:space="preserve"> </w:t>
      </w:r>
      <w:r w:rsidR="00FF7D52" w:rsidRPr="00E9622A">
        <w:rPr>
          <w:bCs/>
          <w:lang w:val="sr-Latn-CS"/>
        </w:rPr>
        <w:t>28.</w:t>
      </w:r>
      <w:r w:rsidR="00FF7D52">
        <w:rPr>
          <w:bCs/>
          <w:lang w:val="sr-Latn-CS"/>
        </w:rPr>
        <w:t>фебруара</w:t>
      </w:r>
      <w:r w:rsidR="00FF7D52" w:rsidRPr="00E9622A">
        <w:rPr>
          <w:bCs/>
          <w:lang w:val="sr-Latn-CS"/>
        </w:rPr>
        <w:t xml:space="preserve"> 1974. </w:t>
      </w:r>
      <w:r w:rsidR="00FF7D52">
        <w:rPr>
          <w:bCs/>
          <w:lang w:val="sr-Latn-CS"/>
        </w:rPr>
        <w:t>године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Рјешењем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Скупштине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општине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Котор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Варош бр</w:t>
      </w:r>
      <w:r w:rsidR="00FF7D52" w:rsidRPr="00E9622A">
        <w:rPr>
          <w:bCs/>
          <w:lang w:val="sr-Latn-CS"/>
        </w:rPr>
        <w:t xml:space="preserve">. 03-017-8/74 / </w:t>
      </w:r>
      <w:r w:rsidR="00FF7D52">
        <w:rPr>
          <w:bCs/>
          <w:lang w:val="sr-Latn-CS"/>
        </w:rPr>
        <w:t>као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оснивача</w:t>
      </w:r>
      <w:r w:rsidR="00FF7D52" w:rsidRPr="00E9622A">
        <w:rPr>
          <w:bCs/>
          <w:lang w:val="sr-Latn-CS"/>
        </w:rPr>
        <w:t xml:space="preserve">/ </w:t>
      </w:r>
      <w:r w:rsidR="00FF7D52">
        <w:rPr>
          <w:bCs/>
          <w:lang w:val="sr-Latn-CS"/>
        </w:rPr>
        <w:t>основано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предузеће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и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уписано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у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судски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регистар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под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бројем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У</w:t>
      </w:r>
      <w:r w:rsidR="00FF7D52" w:rsidRPr="00E9622A">
        <w:rPr>
          <w:bCs/>
          <w:lang w:val="sr-Latn-CS"/>
        </w:rPr>
        <w:t>/</w:t>
      </w:r>
      <w:r w:rsidR="00FF7D52">
        <w:rPr>
          <w:bCs/>
          <w:lang w:val="sr-Latn-CS"/>
        </w:rPr>
        <w:t>И</w:t>
      </w:r>
      <w:r w:rsidR="00FF7D52" w:rsidRPr="00E9622A">
        <w:rPr>
          <w:bCs/>
          <w:lang w:val="sr-Latn-CS"/>
        </w:rPr>
        <w:t xml:space="preserve"> 159/74 </w:t>
      </w:r>
      <w:r w:rsidR="00FF7D52">
        <w:rPr>
          <w:bCs/>
          <w:lang w:val="sr-Latn-CS"/>
        </w:rPr>
        <w:t>као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Стамбено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комунално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предузеће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Котор</w:t>
      </w:r>
      <w:r w:rsidR="00FF7D52" w:rsidRPr="00E9622A">
        <w:rPr>
          <w:bCs/>
          <w:lang w:val="sr-Latn-CS"/>
        </w:rPr>
        <w:t xml:space="preserve"> </w:t>
      </w:r>
      <w:r w:rsidR="00FF7D52">
        <w:rPr>
          <w:bCs/>
          <w:lang w:val="sr-Latn-CS"/>
        </w:rPr>
        <w:t>Варош</w:t>
      </w:r>
      <w:r w:rsidR="00FF7D52" w:rsidRPr="00E9622A">
        <w:rPr>
          <w:bCs/>
          <w:lang w:val="sr-Latn-CS"/>
        </w:rPr>
        <w:t>.</w:t>
      </w:r>
    </w:p>
    <w:p w:rsidR="00FF7D52" w:rsidRPr="00E9622A" w:rsidRDefault="00FF7D52" w:rsidP="00FF7D52">
      <w:pPr>
        <w:rPr>
          <w:bCs/>
          <w:lang w:val="sr-Latn-CS"/>
        </w:rPr>
      </w:pPr>
      <w:r>
        <w:rPr>
          <w:bCs/>
          <w:lang w:val="sr-Latn-CS"/>
        </w:rPr>
        <w:t>Од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дана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оснивања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извјештајног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периода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дошло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је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измјена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назива предузећа</w:t>
      </w:r>
      <w:r w:rsidRPr="00E9622A">
        <w:rPr>
          <w:bCs/>
          <w:lang w:val="sr-Latn-CS"/>
        </w:rPr>
        <w:t xml:space="preserve">, </w:t>
      </w:r>
      <w:r>
        <w:rPr>
          <w:bCs/>
          <w:lang w:val="sr-Latn-CS"/>
        </w:rPr>
        <w:t>статусних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измјена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као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измјена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предмету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пословања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тј</w:t>
      </w:r>
      <w:r w:rsidRPr="00E9622A">
        <w:rPr>
          <w:bCs/>
          <w:lang w:val="sr-Latn-CS"/>
        </w:rPr>
        <w:t xml:space="preserve">. </w:t>
      </w:r>
      <w:r>
        <w:rPr>
          <w:bCs/>
          <w:lang w:val="sr-Latn-CS"/>
        </w:rPr>
        <w:t>дјелатности</w:t>
      </w:r>
      <w:r w:rsidRPr="00E9622A">
        <w:rPr>
          <w:bCs/>
          <w:lang w:val="sr-Latn-CS"/>
        </w:rPr>
        <w:t>.</w:t>
      </w:r>
    </w:p>
    <w:p w:rsidR="00FF7D52" w:rsidRDefault="00FF7D52" w:rsidP="00FF7D52">
      <w:pPr>
        <w:rPr>
          <w:bCs/>
          <w:lang w:val="sr-Latn-CS"/>
        </w:rPr>
      </w:pPr>
      <w:r w:rsidRPr="00E9622A">
        <w:rPr>
          <w:bCs/>
          <w:lang w:val="sr-Latn-CS"/>
        </w:rPr>
        <w:t xml:space="preserve">26.04.1995. </w:t>
      </w:r>
      <w:r>
        <w:rPr>
          <w:bCs/>
          <w:lang w:val="sr-Latn-CS"/>
        </w:rPr>
        <w:t>године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Рјешењем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Основног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суда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Бања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Луци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уписана статусна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 xml:space="preserve">промјена  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У</w:t>
      </w:r>
      <w:r w:rsidRPr="00E9622A">
        <w:rPr>
          <w:bCs/>
          <w:lang w:val="sr-Latn-CS"/>
        </w:rPr>
        <w:t>/</w:t>
      </w:r>
      <w:r>
        <w:rPr>
          <w:bCs/>
          <w:lang w:val="sr-Latn-CS"/>
        </w:rPr>
        <w:t>И</w:t>
      </w:r>
      <w:r w:rsidRPr="00E9622A">
        <w:rPr>
          <w:bCs/>
          <w:lang w:val="sr-Latn-CS"/>
        </w:rPr>
        <w:t>-643/95.-</w:t>
      </w:r>
      <w:r>
        <w:rPr>
          <w:bCs/>
          <w:lang w:val="sr-Latn-CS"/>
        </w:rPr>
        <w:t>прелазак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имовине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Државну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својину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послује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као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Државно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комунално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предузеће</w:t>
      </w:r>
      <w:r w:rsidRPr="00E9622A">
        <w:rPr>
          <w:bCs/>
          <w:lang w:val="sr-Latn-CS"/>
        </w:rPr>
        <w:t xml:space="preserve"> « </w:t>
      </w:r>
      <w:r>
        <w:rPr>
          <w:bCs/>
          <w:lang w:val="sr-Latn-CS"/>
        </w:rPr>
        <w:t>Бобас</w:t>
      </w:r>
      <w:r w:rsidRPr="00E9622A">
        <w:rPr>
          <w:bCs/>
          <w:lang w:val="sr-Latn-CS"/>
        </w:rPr>
        <w:t xml:space="preserve"> « </w:t>
      </w:r>
      <w:r>
        <w:rPr>
          <w:bCs/>
          <w:lang w:val="sr-Latn-CS"/>
        </w:rPr>
        <w:t>Котор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Варош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а</w:t>
      </w:r>
      <w:r w:rsidRPr="00E9622A">
        <w:rPr>
          <w:bCs/>
          <w:lang w:val="sr-Latn-CS"/>
        </w:rPr>
        <w:t xml:space="preserve"> 12.02.1996. </w:t>
      </w:r>
      <w:r>
        <w:rPr>
          <w:bCs/>
          <w:lang w:val="sr-Latn-CS"/>
        </w:rPr>
        <w:t>године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Рјешењем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Основног</w:t>
      </w:r>
      <w:r w:rsidRPr="00E9622A">
        <w:rPr>
          <w:bCs/>
          <w:lang w:val="sr-Latn-CS"/>
        </w:rPr>
        <w:t xml:space="preserve">  </w:t>
      </w:r>
      <w:r>
        <w:rPr>
          <w:bCs/>
          <w:lang w:val="sr-Latn-CS"/>
        </w:rPr>
        <w:t>суда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Бања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Луци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према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Закону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о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државним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предузећима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послује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као ОДЈП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за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комуналне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дјелатности</w:t>
      </w:r>
      <w:r w:rsidRPr="00E9622A">
        <w:rPr>
          <w:bCs/>
          <w:lang w:val="sr-Latn-CS"/>
        </w:rPr>
        <w:t xml:space="preserve"> « </w:t>
      </w:r>
      <w:r>
        <w:rPr>
          <w:bCs/>
          <w:lang w:val="sr-Latn-CS"/>
        </w:rPr>
        <w:t>Бобас</w:t>
      </w:r>
      <w:r w:rsidRPr="00E9622A">
        <w:rPr>
          <w:bCs/>
          <w:lang w:val="sr-Latn-CS"/>
        </w:rPr>
        <w:t xml:space="preserve">» </w:t>
      </w:r>
      <w:r>
        <w:rPr>
          <w:bCs/>
          <w:lang w:val="sr-Latn-CS"/>
        </w:rPr>
        <w:t>Котор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Варош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и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разврстава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према</w:t>
      </w:r>
      <w:r w:rsidRPr="00E9622A">
        <w:rPr>
          <w:bCs/>
          <w:lang w:val="sr-Latn-CS"/>
        </w:rPr>
        <w:t xml:space="preserve"> </w:t>
      </w:r>
      <w:r>
        <w:rPr>
          <w:bCs/>
          <w:lang w:val="sr-Latn-CS"/>
        </w:rPr>
        <w:t>дјелатностима</w:t>
      </w:r>
      <w:r w:rsidRPr="00E9622A">
        <w:rPr>
          <w:bCs/>
          <w:lang w:val="sr-Latn-CS"/>
        </w:rPr>
        <w:t>.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Рјешењем Основног суда у Бања Луци бр.1-337-00 У/И 3182/05 од 13.04.2006          предузеће је регистровано као акционарско друштво и послује као Комунално предузеће Бобас ад Котор Варош.</w:t>
      </w:r>
    </w:p>
    <w:p w:rsidR="00FF7D52" w:rsidRDefault="00FF7D52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ab/>
        <w:t>Предузеће одговара за своје обавезе у правном промету цјелокупном својом имовином.</w:t>
      </w:r>
    </w:p>
    <w:p w:rsidR="00FF7D52" w:rsidRPr="009417F0" w:rsidRDefault="00FF7D52" w:rsidP="00FF7D52">
      <w:pPr>
        <w:ind w:right="-108"/>
        <w:rPr>
          <w:bCs/>
          <w:lang w:val="sr-Cyrl-CS"/>
        </w:rPr>
      </w:pPr>
    </w:p>
    <w:p w:rsidR="00FF7D52" w:rsidRPr="009417F0" w:rsidRDefault="00FF7D52" w:rsidP="00FF7D52">
      <w:pPr>
        <w:ind w:right="-108" w:firstLine="708"/>
        <w:rPr>
          <w:bCs/>
          <w:lang w:val="sr-Cyrl-CS"/>
        </w:rPr>
      </w:pPr>
      <w:r w:rsidRPr="009417F0">
        <w:rPr>
          <w:bCs/>
          <w:lang w:val="sr-Cyrl-CS"/>
        </w:rPr>
        <w:t>Надзорни добор друштва чине:</w:t>
      </w:r>
    </w:p>
    <w:p w:rsidR="00FF7D52" w:rsidRPr="009417F0" w:rsidRDefault="00BF3568" w:rsidP="00FF7D52">
      <w:pPr>
        <w:ind w:right="-108"/>
        <w:rPr>
          <w:bCs/>
          <w:lang w:val="sr-Cyrl-CS"/>
        </w:rPr>
      </w:pPr>
      <w:r>
        <w:rPr>
          <w:bCs/>
          <w:lang w:val="sr-Cyrl-CS"/>
        </w:rPr>
        <w:t>-</w:t>
      </w:r>
      <w:r w:rsidR="00E74369">
        <w:rPr>
          <w:bCs/>
          <w:lang w:val="bs-Latn-BA"/>
        </w:rPr>
        <w:t>Недељко</w:t>
      </w:r>
      <w:r>
        <w:rPr>
          <w:bCs/>
          <w:lang w:val="bs-Latn-BA"/>
        </w:rPr>
        <w:t xml:space="preserve"> </w:t>
      </w:r>
      <w:r w:rsidR="00E74369">
        <w:rPr>
          <w:bCs/>
          <w:lang w:val="bs-Latn-BA"/>
        </w:rPr>
        <w:t>Гламочак</w:t>
      </w:r>
      <w:r w:rsidR="00FF7D52" w:rsidRPr="009417F0">
        <w:rPr>
          <w:bCs/>
          <w:lang w:val="sr-Cyrl-CS"/>
        </w:rPr>
        <w:t xml:space="preserve"> предсједник </w:t>
      </w:r>
      <w:r w:rsidR="00FF7D52">
        <w:rPr>
          <w:bCs/>
          <w:lang w:val="bs-Latn-BA"/>
        </w:rPr>
        <w:t>Н</w:t>
      </w:r>
      <w:r w:rsidR="00FF7D52" w:rsidRPr="009417F0">
        <w:rPr>
          <w:bCs/>
          <w:lang w:val="sr-Cyrl-CS"/>
        </w:rPr>
        <w:t>адзорног одбора</w:t>
      </w:r>
    </w:p>
    <w:p w:rsidR="00FF7D52" w:rsidRPr="009417F0" w:rsidRDefault="00BF3568" w:rsidP="00FF7D52">
      <w:pPr>
        <w:ind w:right="-108"/>
        <w:rPr>
          <w:bCs/>
          <w:lang w:val="sr-Cyrl-CS"/>
        </w:rPr>
      </w:pPr>
      <w:r>
        <w:rPr>
          <w:bCs/>
          <w:lang w:val="sr-Cyrl-CS"/>
        </w:rPr>
        <w:t>-</w:t>
      </w:r>
      <w:r w:rsidR="00E74369">
        <w:rPr>
          <w:bCs/>
          <w:lang w:val="bs-Latn-BA"/>
        </w:rPr>
        <w:t>Дијана</w:t>
      </w:r>
      <w:r>
        <w:rPr>
          <w:bCs/>
          <w:lang w:val="bs-Latn-BA"/>
        </w:rPr>
        <w:t xml:space="preserve"> </w:t>
      </w:r>
      <w:r w:rsidR="00E74369">
        <w:rPr>
          <w:bCs/>
          <w:lang w:val="bs-Latn-BA"/>
        </w:rPr>
        <w:t>Ђекановић</w:t>
      </w:r>
      <w:r w:rsidR="00FF7D52" w:rsidRPr="009417F0">
        <w:rPr>
          <w:bCs/>
          <w:lang w:val="sr-Cyrl-CS"/>
        </w:rPr>
        <w:t xml:space="preserve"> члан </w:t>
      </w:r>
      <w:r w:rsidR="00FF7D52">
        <w:rPr>
          <w:bCs/>
          <w:lang w:val="bs-Latn-BA"/>
        </w:rPr>
        <w:t>Н</w:t>
      </w:r>
      <w:r w:rsidR="00FF7D52" w:rsidRPr="009417F0">
        <w:rPr>
          <w:bCs/>
          <w:lang w:val="sr-Cyrl-CS"/>
        </w:rPr>
        <w:t>адзорног одбора</w:t>
      </w:r>
    </w:p>
    <w:p w:rsidR="00FF7D52" w:rsidRDefault="00BF3568" w:rsidP="00FF7D52">
      <w:pPr>
        <w:ind w:right="-108"/>
        <w:rPr>
          <w:bCs/>
          <w:lang w:val="bs-Latn-BA"/>
        </w:rPr>
      </w:pPr>
      <w:r>
        <w:rPr>
          <w:bCs/>
          <w:lang w:val="sr-Cyrl-CS"/>
        </w:rPr>
        <w:t>-</w:t>
      </w:r>
      <w:r w:rsidR="001310AB">
        <w:rPr>
          <w:bCs/>
          <w:lang w:val="bs-Latn-BA"/>
        </w:rPr>
        <w:t>Мијић Драган</w:t>
      </w:r>
      <w:r w:rsidR="00FF7D52" w:rsidRPr="009417F0">
        <w:rPr>
          <w:bCs/>
          <w:lang w:val="sr-Cyrl-CS"/>
        </w:rPr>
        <w:t xml:space="preserve"> члан Надзорног одбора.</w:t>
      </w:r>
    </w:p>
    <w:p w:rsidR="00FF7D52" w:rsidRDefault="00FF7D52" w:rsidP="00FF7D52">
      <w:pPr>
        <w:ind w:right="-108"/>
        <w:rPr>
          <w:bCs/>
          <w:lang w:val="bs-Latn-BA"/>
        </w:rPr>
      </w:pPr>
    </w:p>
    <w:p w:rsidR="00FF7D52" w:rsidRPr="009417F0" w:rsidRDefault="00FF7D52" w:rsidP="00FF7D52">
      <w:pPr>
        <w:ind w:right="-108"/>
        <w:rPr>
          <w:bCs/>
          <w:lang w:val="sr-Cyrl-CS"/>
        </w:rPr>
      </w:pPr>
    </w:p>
    <w:p w:rsidR="00FF7D52" w:rsidRPr="009417F0" w:rsidRDefault="00FF7D52" w:rsidP="00FF7D52">
      <w:pPr>
        <w:ind w:right="-108"/>
        <w:rPr>
          <w:bCs/>
          <w:lang w:val="sr-Cyrl-CS"/>
        </w:rPr>
      </w:pPr>
      <w:r w:rsidRPr="009417F0">
        <w:rPr>
          <w:bCs/>
          <w:lang w:val="sr-Cyrl-CS"/>
        </w:rPr>
        <w:tab/>
        <w:t>Одбор за ревизију друштва чине:</w:t>
      </w:r>
    </w:p>
    <w:p w:rsidR="00FF7D52" w:rsidRPr="009417F0" w:rsidRDefault="00BF3568" w:rsidP="00FF7D52">
      <w:pPr>
        <w:ind w:right="-108"/>
        <w:rPr>
          <w:bCs/>
          <w:lang w:val="sr-Cyrl-CS"/>
        </w:rPr>
      </w:pPr>
      <w:r>
        <w:rPr>
          <w:bCs/>
          <w:lang w:val="sr-Cyrl-CS"/>
        </w:rPr>
        <w:t>-</w:t>
      </w:r>
      <w:r w:rsidR="00E74369">
        <w:rPr>
          <w:bCs/>
          <w:lang w:val="bs-Latn-BA"/>
        </w:rPr>
        <w:t>Стојан</w:t>
      </w:r>
      <w:r>
        <w:rPr>
          <w:bCs/>
          <w:lang w:val="bs-Latn-BA"/>
        </w:rPr>
        <w:t xml:space="preserve"> </w:t>
      </w:r>
      <w:r w:rsidR="00E74369">
        <w:rPr>
          <w:bCs/>
          <w:lang w:val="bs-Latn-BA"/>
        </w:rPr>
        <w:t>Стојановић</w:t>
      </w:r>
      <w:r w:rsidR="00FF7D52" w:rsidRPr="009417F0">
        <w:rPr>
          <w:bCs/>
          <w:lang w:val="sr-Cyrl-CS"/>
        </w:rPr>
        <w:t>, предсједник Одбора за ревизију</w:t>
      </w:r>
    </w:p>
    <w:p w:rsidR="00FF7D52" w:rsidRPr="009417F0" w:rsidRDefault="00BF3568" w:rsidP="00FF7D52">
      <w:pPr>
        <w:ind w:right="-108"/>
        <w:rPr>
          <w:bCs/>
          <w:lang w:val="sr-Cyrl-CS"/>
        </w:rPr>
      </w:pPr>
      <w:r>
        <w:rPr>
          <w:bCs/>
          <w:lang w:val="sr-Cyrl-CS"/>
        </w:rPr>
        <w:t>-</w:t>
      </w:r>
      <w:r w:rsidR="00E74369">
        <w:rPr>
          <w:bCs/>
          <w:lang w:val="bs-Latn-BA"/>
        </w:rPr>
        <w:t>Бориша</w:t>
      </w:r>
      <w:r>
        <w:rPr>
          <w:bCs/>
          <w:lang w:val="bs-Latn-BA"/>
        </w:rPr>
        <w:t xml:space="preserve"> </w:t>
      </w:r>
      <w:r w:rsidR="00E74369">
        <w:rPr>
          <w:bCs/>
          <w:lang w:val="bs-Latn-BA"/>
        </w:rPr>
        <w:t>Јурић</w:t>
      </w:r>
      <w:r w:rsidR="00FF7D52" w:rsidRPr="009417F0">
        <w:rPr>
          <w:bCs/>
          <w:lang w:val="sr-Cyrl-CS"/>
        </w:rPr>
        <w:t>, члан Одбора за ревизију</w:t>
      </w:r>
    </w:p>
    <w:p w:rsidR="00FF7D52" w:rsidRDefault="00BF3568" w:rsidP="00FF7D52">
      <w:pPr>
        <w:ind w:right="-108"/>
        <w:rPr>
          <w:bCs/>
          <w:lang w:val="bs-Latn-BA"/>
        </w:rPr>
      </w:pPr>
      <w:r>
        <w:rPr>
          <w:bCs/>
          <w:lang w:val="sr-Cyrl-CS"/>
        </w:rPr>
        <w:t>-</w:t>
      </w:r>
      <w:r w:rsidR="00E74369">
        <w:rPr>
          <w:bCs/>
          <w:lang w:val="bs-Latn-BA"/>
        </w:rPr>
        <w:t>Милан</w:t>
      </w:r>
      <w:r>
        <w:rPr>
          <w:bCs/>
          <w:lang w:val="bs-Latn-BA"/>
        </w:rPr>
        <w:t xml:space="preserve"> </w:t>
      </w:r>
      <w:r w:rsidR="00E74369">
        <w:rPr>
          <w:bCs/>
          <w:lang w:val="bs-Latn-BA"/>
        </w:rPr>
        <w:t>Керезовић</w:t>
      </w:r>
      <w:r w:rsidR="00FF7D52" w:rsidRPr="009417F0">
        <w:rPr>
          <w:bCs/>
          <w:lang w:val="sr-Cyrl-CS"/>
        </w:rPr>
        <w:t>, члан Одбора за ревизију.</w:t>
      </w:r>
    </w:p>
    <w:p w:rsidR="00FF7D52" w:rsidRDefault="00FF7D52" w:rsidP="00FF7D52">
      <w:pPr>
        <w:ind w:right="-108"/>
        <w:rPr>
          <w:bCs/>
          <w:lang w:val="bs-Latn-BA"/>
        </w:rPr>
      </w:pPr>
    </w:p>
    <w:p w:rsidR="00FF7D52" w:rsidRDefault="00FF7D52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ab/>
        <w:t>Одговорно лице за заступање КП Бобас ад Котор Ва</w:t>
      </w:r>
      <w:r w:rsidR="00BF3568">
        <w:rPr>
          <w:bCs/>
          <w:lang w:val="sr-Latn-CS"/>
        </w:rPr>
        <w:t>рош је</w:t>
      </w:r>
      <w:r w:rsidR="004B6D2B">
        <w:rPr>
          <w:bCs/>
          <w:lang w:val="sr-Latn-CS"/>
        </w:rPr>
        <w:t xml:space="preserve"> Др.</w:t>
      </w:r>
      <w:r w:rsidR="00BF3568">
        <w:rPr>
          <w:bCs/>
          <w:lang w:val="sr-Latn-CS"/>
        </w:rPr>
        <w:t xml:space="preserve"> Слободан Јурић из Котор </w:t>
      </w:r>
      <w:r w:rsidR="00E74369">
        <w:rPr>
          <w:bCs/>
          <w:lang w:val="sr-Latn-CS"/>
        </w:rPr>
        <w:t>В</w:t>
      </w:r>
      <w:r>
        <w:rPr>
          <w:bCs/>
          <w:lang w:val="sr-Latn-CS"/>
        </w:rPr>
        <w:t>ароша општина Котор Варош.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ab/>
        <w:t>На основу обавјештења Републичког завода за статистику Друштво је разврстано по принципу претежне дјелатности</w:t>
      </w:r>
    </w:p>
    <w:p w:rsidR="009C1FC4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ab/>
        <w:t>Производња и дистрибуција воде шифра 36.00</w:t>
      </w:r>
    </w:p>
    <w:p w:rsidR="009C1FC4" w:rsidRDefault="009C1FC4" w:rsidP="00FF7D52">
      <w:pPr>
        <w:ind w:right="-108"/>
        <w:rPr>
          <w:bCs/>
          <w:lang w:val="sr-Latn-CS"/>
        </w:rPr>
      </w:pPr>
    </w:p>
    <w:p w:rsidR="009C1FC4" w:rsidRDefault="00E74369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Основне</w:t>
      </w:r>
      <w:r w:rsidR="009C1FC4">
        <w:rPr>
          <w:bCs/>
          <w:lang w:val="sr-Latn-CS"/>
        </w:rPr>
        <w:t xml:space="preserve"> </w:t>
      </w:r>
      <w:r>
        <w:rPr>
          <w:bCs/>
          <w:lang w:val="sr-Latn-CS"/>
        </w:rPr>
        <w:t>дјелатности</w:t>
      </w:r>
      <w:r w:rsidR="009C1FC4">
        <w:rPr>
          <w:bCs/>
          <w:lang w:val="sr-Latn-CS"/>
        </w:rPr>
        <w:t xml:space="preserve"> </w:t>
      </w:r>
      <w:r>
        <w:rPr>
          <w:bCs/>
          <w:lang w:val="sr-Latn-CS"/>
        </w:rPr>
        <w:t>друштва</w:t>
      </w:r>
      <w:r w:rsidR="009C1FC4">
        <w:rPr>
          <w:bCs/>
          <w:lang w:val="sr-Latn-CS"/>
        </w:rPr>
        <w:t xml:space="preserve"> </w:t>
      </w:r>
      <w:r>
        <w:rPr>
          <w:bCs/>
          <w:lang w:val="sr-Latn-CS"/>
        </w:rPr>
        <w:t>су</w:t>
      </w:r>
      <w:r w:rsidR="009C1FC4">
        <w:rPr>
          <w:bCs/>
          <w:lang w:val="sr-Latn-CS"/>
        </w:rPr>
        <w:t>:</w:t>
      </w:r>
    </w:p>
    <w:p w:rsidR="00FF7D52" w:rsidRDefault="009C1FC4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-</w:t>
      </w:r>
      <w:r w:rsidR="00E74369">
        <w:rPr>
          <w:bCs/>
          <w:lang w:val="sr-Latn-CS"/>
        </w:rPr>
        <w:t>дистрибуција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воде</w:t>
      </w:r>
    </w:p>
    <w:p w:rsidR="009C1FC4" w:rsidRDefault="009C1FC4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-</w:t>
      </w:r>
      <w:r w:rsidR="00E74369">
        <w:rPr>
          <w:bCs/>
          <w:lang w:val="sr-Latn-CS"/>
        </w:rPr>
        <w:t>сакупљање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и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одвоз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смећа</w:t>
      </w:r>
    </w:p>
    <w:p w:rsidR="009C1FC4" w:rsidRDefault="009C1FC4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-</w:t>
      </w:r>
      <w:r w:rsidR="00E74369">
        <w:rPr>
          <w:bCs/>
          <w:lang w:val="sr-Latn-CS"/>
        </w:rPr>
        <w:t>одржавање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водоводне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и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канализационе</w:t>
      </w:r>
      <w:r>
        <w:rPr>
          <w:bCs/>
          <w:lang w:val="sr-Latn-CS"/>
        </w:rPr>
        <w:t xml:space="preserve"> </w:t>
      </w:r>
      <w:r w:rsidR="00E74369">
        <w:rPr>
          <w:bCs/>
          <w:lang w:val="sr-Latn-CS"/>
        </w:rPr>
        <w:t>мреже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ab/>
        <w:t>Код Пореске управе Министарства финансија Републике Српске ,Друштво је уписано под јединственим идентификационим бројем 4401118160001.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Код Управе за индиректно опорезивање БиХ,Регионални центар Бања Лука, Друштво послује у систему ПДВ обвезника под идентифакационим бројем 401118160001.</w:t>
      </w:r>
    </w:p>
    <w:p w:rsidR="00FF7D52" w:rsidRDefault="00FF7D52" w:rsidP="00FF7D52">
      <w:pPr>
        <w:ind w:right="-108"/>
        <w:rPr>
          <w:bCs/>
          <w:lang w:val="sr-Latn-CS"/>
        </w:rPr>
      </w:pPr>
    </w:p>
    <w:p w:rsidR="0028054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ab/>
      </w:r>
    </w:p>
    <w:p w:rsidR="00B02B2D" w:rsidRDefault="00B02B2D" w:rsidP="00FF7D52">
      <w:pPr>
        <w:ind w:right="-108"/>
        <w:rPr>
          <w:bCs/>
          <w:lang w:val="sr-Latn-CS"/>
        </w:rPr>
      </w:pPr>
    </w:p>
    <w:p w:rsidR="00B02B2D" w:rsidRDefault="00B02B2D" w:rsidP="00FF7D52">
      <w:pPr>
        <w:ind w:right="-108"/>
        <w:rPr>
          <w:bCs/>
          <w:lang w:val="sr-Latn-CS"/>
        </w:rPr>
      </w:pPr>
    </w:p>
    <w:p w:rsidR="00B02B2D" w:rsidRDefault="00B02B2D" w:rsidP="00FF7D52">
      <w:pPr>
        <w:ind w:right="-108"/>
        <w:rPr>
          <w:bCs/>
          <w:lang w:val="sr-Latn-CS"/>
        </w:rPr>
      </w:pPr>
    </w:p>
    <w:p w:rsidR="00AF6B2A" w:rsidRDefault="00AF6B2A" w:rsidP="00FF7D52">
      <w:pPr>
        <w:ind w:right="-108"/>
        <w:rPr>
          <w:bCs/>
          <w:lang w:val="sr-Latn-CS"/>
        </w:rPr>
      </w:pPr>
    </w:p>
    <w:p w:rsidR="00AF6B2A" w:rsidRDefault="00AF6B2A" w:rsidP="00FF7D52">
      <w:pPr>
        <w:ind w:right="-108"/>
        <w:rPr>
          <w:bCs/>
          <w:lang w:val="sr-Latn-CS"/>
        </w:rPr>
      </w:pPr>
    </w:p>
    <w:p w:rsidR="00B02B2D" w:rsidRDefault="00B02B2D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lastRenderedPageBreak/>
        <w:t>Своје пословање Друштво обавља преко следећих рачуна:</w:t>
      </w:r>
    </w:p>
    <w:p w:rsidR="00FF7D52" w:rsidRDefault="00FF7D52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562099-0000387330 НЛБ Развојна банка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551012-0000081843 Уницредит Банка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552038-0002781228 Хyпо банка</w:t>
      </w:r>
    </w:p>
    <w:p w:rsidR="00FF7D52" w:rsidRDefault="00FF7D52" w:rsidP="00FF7D52">
      <w:pPr>
        <w:ind w:right="-108"/>
        <w:rPr>
          <w:bCs/>
          <w:lang w:val="sr-Latn-CS"/>
        </w:rPr>
      </w:pPr>
      <w:r>
        <w:rPr>
          <w:bCs/>
          <w:lang w:val="sr-Latn-CS"/>
        </w:rPr>
        <w:t>161045-0060740079 Раиффеисен банка</w:t>
      </w:r>
    </w:p>
    <w:p w:rsidR="00FF7D52" w:rsidRDefault="00FF7D52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/>
        <w:rPr>
          <w:bCs/>
          <w:lang w:val="sr-Latn-CS"/>
        </w:rPr>
      </w:pPr>
    </w:p>
    <w:p w:rsidR="00FF7D52" w:rsidRDefault="00FF7D52" w:rsidP="00FF7D52">
      <w:pPr>
        <w:ind w:right="-108" w:firstLine="708"/>
        <w:rPr>
          <w:bCs/>
          <w:lang w:val="sr-Latn-CS"/>
        </w:rPr>
      </w:pPr>
      <w:r>
        <w:rPr>
          <w:bCs/>
          <w:lang w:val="sr-Latn-CS"/>
        </w:rPr>
        <w:t>У примјени и спровођењу пословне политике Друштво је примјењивало општа акта као што су: Статут Друштва, Пословник о раду Скупштине,Пословник о раду надзорног одбора, Пословник о раду одбора за ревизију, Правилник о раду,Правилник о рачуноводству,Одлуку о платама и другим зарадама запослених,Правилник о начини и роковима вршења пописа и усклађивања књиговодственог стања са стварним стањем.</w:t>
      </w:r>
    </w:p>
    <w:p w:rsidR="00B5181B" w:rsidRPr="003A577C" w:rsidRDefault="00B5181B" w:rsidP="00B5181B">
      <w:pPr>
        <w:pStyle w:val="Naslov"/>
        <w:numPr>
          <w:ilvl w:val="0"/>
          <w:numId w:val="0"/>
        </w:numPr>
      </w:pPr>
    </w:p>
    <w:p w:rsidR="00B5181B" w:rsidRPr="00A90186" w:rsidRDefault="00B5181B" w:rsidP="00B5181B">
      <w:pPr>
        <w:spacing w:line="320" w:lineRule="atLeast"/>
        <w:rPr>
          <w:color w:val="FF0000"/>
          <w:lang w:val="sr-Cyrl-BA"/>
        </w:rPr>
      </w:pPr>
    </w:p>
    <w:p w:rsidR="00B5181B" w:rsidRPr="00BC63F1" w:rsidRDefault="00B5181B" w:rsidP="00B5181B">
      <w:pPr>
        <w:pStyle w:val="Naslov"/>
        <w:numPr>
          <w:ilvl w:val="0"/>
          <w:numId w:val="0"/>
        </w:numPr>
      </w:pPr>
      <w:r w:rsidRPr="00BC63F1">
        <w:t xml:space="preserve"> </w:t>
      </w:r>
      <w:r w:rsidR="00E74369">
        <w:t>ОСНОВЕ</w:t>
      </w:r>
      <w:r w:rsidRPr="00BC63F1">
        <w:t xml:space="preserve"> </w:t>
      </w:r>
      <w:r w:rsidR="00E74369">
        <w:t>ЗА</w:t>
      </w:r>
      <w:r w:rsidRPr="00BC63F1">
        <w:t xml:space="preserve"> </w:t>
      </w:r>
      <w:r w:rsidR="00E74369">
        <w:t>ПРИПРЕМУ</w:t>
      </w:r>
      <w:r w:rsidRPr="00BC63F1">
        <w:t xml:space="preserve"> </w:t>
      </w:r>
      <w:r w:rsidR="00E74369">
        <w:t>ФИНАНСИЈСКИХ</w:t>
      </w:r>
      <w:r w:rsidRPr="00BC63F1">
        <w:t xml:space="preserve"> </w:t>
      </w:r>
      <w:r w:rsidR="00E74369">
        <w:t>ИЗВЈЕШТАЈА</w:t>
      </w:r>
    </w:p>
    <w:p w:rsidR="00B5181B" w:rsidRPr="00BC63F1" w:rsidRDefault="00B5181B" w:rsidP="00B5181B">
      <w:pPr>
        <w:pStyle w:val="BodyText"/>
        <w:rPr>
          <w:sz w:val="24"/>
          <w:lang w:val="bs-Latn-BA"/>
        </w:rPr>
      </w:pPr>
      <w:r w:rsidRPr="00BC63F1">
        <w:rPr>
          <w:b/>
          <w:bCs/>
          <w:sz w:val="24"/>
          <w:lang w:val="bs-Latn-BA"/>
        </w:rPr>
        <w:t xml:space="preserve">1. </w:t>
      </w:r>
      <w:r w:rsidR="00E74369">
        <w:rPr>
          <w:b/>
          <w:bCs/>
          <w:sz w:val="24"/>
          <w:lang w:val="bs-Latn-BA"/>
        </w:rPr>
        <w:t>ПРИМЈЕНА</w:t>
      </w:r>
      <w:r w:rsidRPr="00BC63F1">
        <w:rPr>
          <w:b/>
          <w:bCs/>
          <w:sz w:val="24"/>
          <w:lang w:val="bs-Latn-BA"/>
        </w:rPr>
        <w:t xml:space="preserve"> </w:t>
      </w:r>
      <w:r w:rsidR="00E74369">
        <w:rPr>
          <w:b/>
          <w:bCs/>
          <w:sz w:val="24"/>
          <w:lang w:val="bs-Latn-BA"/>
        </w:rPr>
        <w:t>РАЧУНОВОДСТВЕНИХ</w:t>
      </w:r>
      <w:r w:rsidRPr="00BC63F1">
        <w:rPr>
          <w:b/>
          <w:bCs/>
          <w:sz w:val="24"/>
          <w:lang w:val="bs-Latn-BA"/>
        </w:rPr>
        <w:t xml:space="preserve"> </w:t>
      </w:r>
      <w:r w:rsidR="00E74369">
        <w:rPr>
          <w:b/>
          <w:bCs/>
          <w:sz w:val="24"/>
          <w:lang w:val="bs-Latn-BA"/>
        </w:rPr>
        <w:t>ПРОПИСА</w:t>
      </w:r>
      <w:r w:rsidRPr="00BC63F1">
        <w:rPr>
          <w:b/>
          <w:bCs/>
          <w:sz w:val="24"/>
          <w:lang w:val="bs-Latn-BA"/>
        </w:rPr>
        <w:t xml:space="preserve">, </w:t>
      </w:r>
      <w:r w:rsidR="00E74369">
        <w:rPr>
          <w:b/>
          <w:bCs/>
          <w:sz w:val="24"/>
          <w:lang w:val="bs-Latn-BA"/>
        </w:rPr>
        <w:t>РАЧУНОВОДСТВЕНИХ</w:t>
      </w:r>
      <w:r w:rsidRPr="00BC63F1">
        <w:rPr>
          <w:b/>
          <w:bCs/>
          <w:sz w:val="24"/>
          <w:lang w:val="bs-Latn-BA"/>
        </w:rPr>
        <w:t xml:space="preserve"> </w:t>
      </w:r>
      <w:r w:rsidRPr="00BC63F1">
        <w:rPr>
          <w:b/>
          <w:bCs/>
          <w:sz w:val="24"/>
        </w:rPr>
        <w:t xml:space="preserve"> </w:t>
      </w:r>
      <w:r w:rsidR="00E74369">
        <w:rPr>
          <w:b/>
          <w:bCs/>
          <w:sz w:val="24"/>
        </w:rPr>
        <w:t>ПОЛИТИКА</w:t>
      </w:r>
      <w:r w:rsidRPr="00BC63F1">
        <w:rPr>
          <w:b/>
          <w:bCs/>
          <w:sz w:val="24"/>
        </w:rPr>
        <w:t xml:space="preserve"> </w:t>
      </w:r>
      <w:r w:rsidR="00E74369">
        <w:rPr>
          <w:b/>
          <w:bCs/>
          <w:sz w:val="24"/>
        </w:rPr>
        <w:t>И</w:t>
      </w:r>
      <w:r w:rsidRPr="00BC63F1">
        <w:rPr>
          <w:b/>
          <w:bCs/>
          <w:sz w:val="24"/>
        </w:rPr>
        <w:t xml:space="preserve"> </w:t>
      </w:r>
      <w:r w:rsidR="00E74369">
        <w:rPr>
          <w:b/>
          <w:bCs/>
          <w:sz w:val="24"/>
        </w:rPr>
        <w:t>ПРОЦЈЕНА</w:t>
      </w:r>
    </w:p>
    <w:p w:rsidR="00B5181B" w:rsidRPr="00BC63F1" w:rsidRDefault="00B5181B" w:rsidP="00B5181B">
      <w:pPr>
        <w:pStyle w:val="BodyText"/>
        <w:rPr>
          <w:sz w:val="24"/>
          <w:lang w:val="sr-Cyrl-BA"/>
        </w:rPr>
      </w:pPr>
    </w:p>
    <w:p w:rsidR="00B5181B" w:rsidRPr="00BC63F1" w:rsidRDefault="00E74369" w:rsidP="00B5181B">
      <w:pPr>
        <w:pStyle w:val="BodyText"/>
        <w:rPr>
          <w:sz w:val="24"/>
          <w:lang w:val="sr-Cyrl-CS"/>
        </w:rPr>
      </w:pPr>
      <w:r>
        <w:rPr>
          <w:sz w:val="24"/>
        </w:rPr>
        <w:t>Финансијски</w:t>
      </w:r>
      <w:r w:rsidR="00B5181B" w:rsidRPr="00BC63F1">
        <w:rPr>
          <w:sz w:val="24"/>
        </w:rPr>
        <w:t xml:space="preserve"> </w:t>
      </w:r>
      <w:r>
        <w:rPr>
          <w:sz w:val="24"/>
        </w:rPr>
        <w:t>извјештаји</w:t>
      </w:r>
      <w:r w:rsidR="00B5181B" w:rsidRPr="00BC63F1">
        <w:rPr>
          <w:sz w:val="24"/>
        </w:rPr>
        <w:t xml:space="preserve"> </w:t>
      </w:r>
      <w:r>
        <w:rPr>
          <w:sz w:val="24"/>
        </w:rPr>
        <w:t>састављени</w:t>
      </w:r>
      <w:r w:rsidR="00B5181B" w:rsidRPr="00BC63F1">
        <w:rPr>
          <w:sz w:val="24"/>
        </w:rPr>
        <w:t xml:space="preserve"> </w:t>
      </w:r>
      <w:r>
        <w:rPr>
          <w:sz w:val="24"/>
        </w:rPr>
        <w:t>су</w:t>
      </w:r>
      <w:r w:rsidR="00B5181B" w:rsidRPr="00BC63F1">
        <w:rPr>
          <w:sz w:val="24"/>
        </w:rPr>
        <w:t xml:space="preserve"> </w:t>
      </w:r>
      <w:r>
        <w:rPr>
          <w:sz w:val="24"/>
        </w:rPr>
        <w:t>у</w:t>
      </w:r>
      <w:r w:rsidR="00B5181B" w:rsidRPr="00BC63F1">
        <w:rPr>
          <w:sz w:val="24"/>
        </w:rPr>
        <w:t xml:space="preserve"> </w:t>
      </w:r>
      <w:r>
        <w:rPr>
          <w:sz w:val="24"/>
        </w:rPr>
        <w:t>складу</w:t>
      </w:r>
      <w:r w:rsidR="00B5181B" w:rsidRPr="00BC63F1">
        <w:rPr>
          <w:sz w:val="24"/>
        </w:rPr>
        <w:t xml:space="preserve"> </w:t>
      </w:r>
      <w:r>
        <w:rPr>
          <w:sz w:val="24"/>
        </w:rPr>
        <w:t>са</w:t>
      </w:r>
      <w:r w:rsidR="00B5181B" w:rsidRPr="00BC63F1">
        <w:rPr>
          <w:sz w:val="24"/>
        </w:rPr>
        <w:t xml:space="preserve">: </w:t>
      </w:r>
      <w:r>
        <w:rPr>
          <w:sz w:val="24"/>
        </w:rPr>
        <w:t>Законом</w:t>
      </w:r>
      <w:r w:rsidR="00B5181B" w:rsidRPr="00BC63F1">
        <w:rPr>
          <w:sz w:val="24"/>
        </w:rPr>
        <w:t xml:space="preserve"> </w:t>
      </w:r>
      <w:r>
        <w:rPr>
          <w:sz w:val="24"/>
        </w:rPr>
        <w:t>о</w:t>
      </w:r>
      <w:r w:rsidR="00B5181B" w:rsidRPr="00BC63F1">
        <w:rPr>
          <w:sz w:val="24"/>
        </w:rPr>
        <w:t xml:space="preserve"> </w:t>
      </w:r>
      <w:r>
        <w:rPr>
          <w:sz w:val="24"/>
        </w:rPr>
        <w:t>рачуноводству</w:t>
      </w:r>
      <w:r w:rsidR="00B5181B" w:rsidRPr="00BC63F1">
        <w:rPr>
          <w:sz w:val="24"/>
        </w:rPr>
        <w:t xml:space="preserve"> </w:t>
      </w:r>
      <w:r>
        <w:rPr>
          <w:sz w:val="24"/>
        </w:rPr>
        <w:t>и</w:t>
      </w:r>
      <w:r w:rsidR="00B5181B" w:rsidRPr="00BC63F1">
        <w:rPr>
          <w:sz w:val="24"/>
        </w:rPr>
        <w:t xml:space="preserve"> </w:t>
      </w:r>
      <w:r>
        <w:rPr>
          <w:sz w:val="24"/>
        </w:rPr>
        <w:t>ревизији</w:t>
      </w:r>
      <w:r w:rsidR="00B5181B" w:rsidRPr="00BC63F1">
        <w:rPr>
          <w:sz w:val="24"/>
        </w:rPr>
        <w:t xml:space="preserve"> </w:t>
      </w:r>
      <w:r>
        <w:rPr>
          <w:sz w:val="24"/>
        </w:rPr>
        <w:t>РС</w:t>
      </w:r>
      <w:r w:rsidR="00B5181B" w:rsidRPr="00BC63F1">
        <w:rPr>
          <w:sz w:val="24"/>
        </w:rPr>
        <w:t>, (</w:t>
      </w:r>
      <w:r>
        <w:rPr>
          <w:sz w:val="24"/>
        </w:rPr>
        <w:t>Сл</w:t>
      </w:r>
      <w:r w:rsidR="00B5181B" w:rsidRPr="00BC63F1">
        <w:rPr>
          <w:sz w:val="24"/>
        </w:rPr>
        <w:t xml:space="preserve">. </w:t>
      </w:r>
      <w:r>
        <w:rPr>
          <w:sz w:val="24"/>
        </w:rPr>
        <w:t>гл</w:t>
      </w:r>
      <w:r w:rsidR="00B5181B" w:rsidRPr="00BC63F1">
        <w:rPr>
          <w:sz w:val="24"/>
        </w:rPr>
        <w:t xml:space="preserve">. </w:t>
      </w:r>
      <w:r>
        <w:rPr>
          <w:sz w:val="24"/>
        </w:rPr>
        <w:t>РС</w:t>
      </w:r>
      <w:r w:rsidR="00B5181B" w:rsidRPr="00BC63F1">
        <w:rPr>
          <w:sz w:val="24"/>
        </w:rPr>
        <w:t xml:space="preserve"> </w:t>
      </w:r>
      <w:r>
        <w:rPr>
          <w:sz w:val="24"/>
        </w:rPr>
        <w:t>бр</w:t>
      </w:r>
      <w:r w:rsidR="00B5181B" w:rsidRPr="00BC63F1">
        <w:rPr>
          <w:sz w:val="24"/>
        </w:rPr>
        <w:t>. 36/09</w:t>
      </w:r>
      <w:r w:rsidR="00B5181B" w:rsidRPr="00BC63F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и</w:t>
      </w:r>
      <w:r w:rsidR="00B5181B" w:rsidRPr="00BC63F1">
        <w:rPr>
          <w:sz w:val="24"/>
          <w:lang w:val="sr-Cyrl-CS"/>
        </w:rPr>
        <w:t xml:space="preserve"> 52/11</w:t>
      </w:r>
      <w:r w:rsidR="00B5181B" w:rsidRPr="00BC63F1">
        <w:rPr>
          <w:sz w:val="24"/>
        </w:rPr>
        <w:t xml:space="preserve"> ),  </w:t>
      </w:r>
      <w:r>
        <w:rPr>
          <w:sz w:val="24"/>
        </w:rPr>
        <w:t>Правилником</w:t>
      </w:r>
      <w:r w:rsidR="00B5181B" w:rsidRPr="00BC63F1">
        <w:rPr>
          <w:sz w:val="24"/>
        </w:rPr>
        <w:t xml:space="preserve"> </w:t>
      </w:r>
      <w:r>
        <w:rPr>
          <w:sz w:val="24"/>
        </w:rPr>
        <w:t>о</w:t>
      </w:r>
      <w:r w:rsidR="00B5181B" w:rsidRPr="00BC63F1">
        <w:rPr>
          <w:sz w:val="24"/>
        </w:rPr>
        <w:t xml:space="preserve"> </w:t>
      </w:r>
      <w:r>
        <w:rPr>
          <w:sz w:val="24"/>
        </w:rPr>
        <w:t>контном</w:t>
      </w:r>
      <w:r w:rsidR="00B5181B" w:rsidRPr="00BC63F1">
        <w:rPr>
          <w:sz w:val="24"/>
        </w:rPr>
        <w:t xml:space="preserve"> </w:t>
      </w:r>
      <w:r>
        <w:rPr>
          <w:sz w:val="24"/>
        </w:rPr>
        <w:t>оквиру</w:t>
      </w:r>
      <w:r w:rsidR="00B5181B" w:rsidRPr="00BC63F1">
        <w:rPr>
          <w:sz w:val="24"/>
        </w:rPr>
        <w:t xml:space="preserve"> </w:t>
      </w:r>
      <w:r>
        <w:rPr>
          <w:sz w:val="24"/>
        </w:rPr>
        <w:t>и</w:t>
      </w:r>
      <w:r w:rsidR="00B5181B" w:rsidRPr="00BC63F1">
        <w:rPr>
          <w:sz w:val="24"/>
        </w:rPr>
        <w:t xml:space="preserve"> </w:t>
      </w:r>
      <w:r>
        <w:rPr>
          <w:sz w:val="24"/>
        </w:rPr>
        <w:t>садржини</w:t>
      </w:r>
      <w:r w:rsidR="00B5181B" w:rsidRPr="00BC63F1">
        <w:rPr>
          <w:sz w:val="24"/>
        </w:rPr>
        <w:t xml:space="preserve"> </w:t>
      </w:r>
      <w:r>
        <w:rPr>
          <w:sz w:val="24"/>
        </w:rPr>
        <w:t>рачуна</w:t>
      </w:r>
      <w:r w:rsidR="00B5181B" w:rsidRPr="00BC63F1">
        <w:rPr>
          <w:sz w:val="24"/>
        </w:rPr>
        <w:t xml:space="preserve"> </w:t>
      </w:r>
      <w:r>
        <w:rPr>
          <w:sz w:val="24"/>
        </w:rPr>
        <w:t>у</w:t>
      </w:r>
      <w:r w:rsidR="00B5181B" w:rsidRPr="00BC63F1">
        <w:rPr>
          <w:sz w:val="24"/>
        </w:rPr>
        <w:t xml:space="preserve"> </w:t>
      </w:r>
      <w:r>
        <w:rPr>
          <w:sz w:val="24"/>
        </w:rPr>
        <w:t>контном</w:t>
      </w:r>
      <w:r w:rsidR="00B5181B" w:rsidRPr="00BC63F1">
        <w:rPr>
          <w:sz w:val="24"/>
        </w:rPr>
        <w:t xml:space="preserve"> </w:t>
      </w:r>
      <w:r>
        <w:rPr>
          <w:sz w:val="24"/>
        </w:rPr>
        <w:t>оквиру</w:t>
      </w:r>
      <w:r w:rsidR="00B5181B" w:rsidRPr="00BC63F1">
        <w:rPr>
          <w:sz w:val="24"/>
        </w:rPr>
        <w:t xml:space="preserve"> </w:t>
      </w:r>
      <w:r>
        <w:rPr>
          <w:sz w:val="24"/>
        </w:rPr>
        <w:t>за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привредна</w:t>
      </w:r>
      <w:r w:rsidR="00B5181B" w:rsidRPr="00BC63F1">
        <w:rPr>
          <w:sz w:val="24"/>
        </w:rPr>
        <w:t xml:space="preserve"> </w:t>
      </w:r>
      <w:r>
        <w:rPr>
          <w:sz w:val="24"/>
        </w:rPr>
        <w:t>друштва</w:t>
      </w:r>
      <w:r w:rsidR="00B5181B" w:rsidRPr="00BC63F1">
        <w:rPr>
          <w:sz w:val="24"/>
        </w:rPr>
        <w:t xml:space="preserve">, </w:t>
      </w:r>
      <w:r>
        <w:rPr>
          <w:sz w:val="24"/>
        </w:rPr>
        <w:t>задруге</w:t>
      </w:r>
      <w:r w:rsidR="00B5181B" w:rsidRPr="00BC63F1">
        <w:rPr>
          <w:sz w:val="24"/>
        </w:rPr>
        <w:t xml:space="preserve">, </w:t>
      </w:r>
      <w:r>
        <w:rPr>
          <w:sz w:val="24"/>
        </w:rPr>
        <w:t>друга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правна</w:t>
      </w:r>
      <w:r w:rsidR="00B5181B" w:rsidRPr="00BC63F1">
        <w:rPr>
          <w:sz w:val="24"/>
        </w:rPr>
        <w:t xml:space="preserve"> </w:t>
      </w:r>
      <w:r>
        <w:rPr>
          <w:sz w:val="24"/>
        </w:rPr>
        <w:t>лица</w:t>
      </w:r>
      <w:r w:rsidR="00B5181B" w:rsidRPr="00BC63F1">
        <w:rPr>
          <w:sz w:val="24"/>
        </w:rPr>
        <w:t xml:space="preserve"> </w:t>
      </w:r>
      <w:r>
        <w:rPr>
          <w:sz w:val="24"/>
        </w:rPr>
        <w:t>и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предузетнике</w:t>
      </w:r>
      <w:r w:rsidR="00B5181B" w:rsidRPr="00BC63F1">
        <w:rPr>
          <w:sz w:val="24"/>
        </w:rPr>
        <w:t xml:space="preserve"> ( </w:t>
      </w:r>
      <w:r>
        <w:rPr>
          <w:sz w:val="24"/>
        </w:rPr>
        <w:t>Сл</w:t>
      </w:r>
      <w:r w:rsidR="00B5181B" w:rsidRPr="00BC63F1">
        <w:rPr>
          <w:sz w:val="24"/>
        </w:rPr>
        <w:t xml:space="preserve">. </w:t>
      </w:r>
      <w:r>
        <w:rPr>
          <w:sz w:val="24"/>
        </w:rPr>
        <w:t>гл</w:t>
      </w:r>
      <w:r w:rsidR="00B5181B" w:rsidRPr="00BC63F1">
        <w:rPr>
          <w:sz w:val="24"/>
        </w:rPr>
        <w:t xml:space="preserve">. </w:t>
      </w:r>
      <w:r>
        <w:rPr>
          <w:sz w:val="24"/>
        </w:rPr>
        <w:t>РС</w:t>
      </w:r>
      <w:r w:rsidR="00B5181B" w:rsidRPr="00BC63F1">
        <w:rPr>
          <w:sz w:val="24"/>
        </w:rPr>
        <w:t xml:space="preserve"> </w:t>
      </w:r>
      <w:r>
        <w:rPr>
          <w:sz w:val="24"/>
        </w:rPr>
        <w:t>бр</w:t>
      </w:r>
      <w:r w:rsidR="00B5181B" w:rsidRPr="00BC63F1">
        <w:rPr>
          <w:sz w:val="24"/>
        </w:rPr>
        <w:t xml:space="preserve">. 79/09 ), </w:t>
      </w:r>
      <w:r>
        <w:rPr>
          <w:sz w:val="24"/>
        </w:rPr>
        <w:t>Правилником</w:t>
      </w:r>
      <w:r w:rsidR="00B5181B" w:rsidRPr="00BC63F1">
        <w:rPr>
          <w:sz w:val="24"/>
        </w:rPr>
        <w:t xml:space="preserve"> </w:t>
      </w:r>
      <w:r>
        <w:rPr>
          <w:sz w:val="24"/>
        </w:rPr>
        <w:t>о</w:t>
      </w:r>
      <w:r w:rsidR="00B5181B" w:rsidRPr="00BC63F1">
        <w:rPr>
          <w:sz w:val="24"/>
        </w:rPr>
        <w:t xml:space="preserve"> </w:t>
      </w:r>
      <w:r>
        <w:rPr>
          <w:sz w:val="24"/>
        </w:rPr>
        <w:t>садржини</w:t>
      </w:r>
      <w:r w:rsidR="00B5181B" w:rsidRPr="00BC63F1">
        <w:rPr>
          <w:sz w:val="24"/>
        </w:rPr>
        <w:t xml:space="preserve"> </w:t>
      </w:r>
      <w:r>
        <w:rPr>
          <w:sz w:val="24"/>
        </w:rPr>
        <w:t>и</w:t>
      </w:r>
      <w:r w:rsidR="00B5181B" w:rsidRPr="00BC63F1">
        <w:rPr>
          <w:sz w:val="24"/>
        </w:rPr>
        <w:t xml:space="preserve"> </w:t>
      </w:r>
      <w:r>
        <w:rPr>
          <w:sz w:val="24"/>
        </w:rPr>
        <w:t>форми</w:t>
      </w:r>
      <w:r w:rsidR="00B5181B" w:rsidRPr="00BC63F1">
        <w:rPr>
          <w:sz w:val="24"/>
        </w:rPr>
        <w:t xml:space="preserve"> </w:t>
      </w:r>
      <w:r>
        <w:rPr>
          <w:sz w:val="24"/>
        </w:rPr>
        <w:t>образаца</w:t>
      </w:r>
      <w:r w:rsidR="00B5181B" w:rsidRPr="00BC63F1">
        <w:rPr>
          <w:sz w:val="24"/>
        </w:rPr>
        <w:t xml:space="preserve"> </w:t>
      </w:r>
      <w:r>
        <w:rPr>
          <w:sz w:val="24"/>
        </w:rPr>
        <w:t>финансијских</w:t>
      </w:r>
      <w:r w:rsidR="00B5181B" w:rsidRPr="00BC63F1">
        <w:rPr>
          <w:sz w:val="24"/>
        </w:rPr>
        <w:t xml:space="preserve"> </w:t>
      </w:r>
      <w:r>
        <w:rPr>
          <w:sz w:val="24"/>
        </w:rPr>
        <w:t>извјештаја</w:t>
      </w:r>
      <w:r w:rsidR="00B5181B" w:rsidRPr="00BC63F1">
        <w:rPr>
          <w:sz w:val="24"/>
        </w:rPr>
        <w:t xml:space="preserve"> </w:t>
      </w:r>
      <w:r>
        <w:rPr>
          <w:sz w:val="24"/>
        </w:rPr>
        <w:t>за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привредна</w:t>
      </w:r>
      <w:r w:rsidR="00B5181B" w:rsidRPr="00BC63F1">
        <w:rPr>
          <w:sz w:val="24"/>
        </w:rPr>
        <w:t xml:space="preserve"> </w:t>
      </w:r>
      <w:r>
        <w:rPr>
          <w:sz w:val="24"/>
        </w:rPr>
        <w:t>друштва</w:t>
      </w:r>
      <w:r w:rsidR="00B5181B" w:rsidRPr="00BC63F1">
        <w:rPr>
          <w:sz w:val="24"/>
        </w:rPr>
        <w:t xml:space="preserve">, </w:t>
      </w:r>
      <w:r>
        <w:rPr>
          <w:sz w:val="24"/>
        </w:rPr>
        <w:t>задруге</w:t>
      </w:r>
      <w:r w:rsidR="00B5181B" w:rsidRPr="00BC63F1">
        <w:rPr>
          <w:sz w:val="24"/>
        </w:rPr>
        <w:t xml:space="preserve">, </w:t>
      </w:r>
      <w:r>
        <w:rPr>
          <w:sz w:val="24"/>
        </w:rPr>
        <w:t>друга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правна</w:t>
      </w:r>
      <w:r w:rsidR="00B5181B" w:rsidRPr="00BC63F1">
        <w:rPr>
          <w:sz w:val="24"/>
        </w:rPr>
        <w:t xml:space="preserve"> </w:t>
      </w:r>
      <w:r>
        <w:rPr>
          <w:sz w:val="24"/>
        </w:rPr>
        <w:t>лица</w:t>
      </w:r>
      <w:r w:rsidR="00B5181B" w:rsidRPr="00BC63F1">
        <w:rPr>
          <w:sz w:val="24"/>
        </w:rPr>
        <w:t xml:space="preserve"> </w:t>
      </w:r>
      <w:r>
        <w:rPr>
          <w:sz w:val="24"/>
        </w:rPr>
        <w:t>и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предузетнике</w:t>
      </w:r>
      <w:r w:rsidR="00B5181B" w:rsidRPr="00BC63F1">
        <w:rPr>
          <w:sz w:val="24"/>
        </w:rPr>
        <w:t xml:space="preserve"> ( </w:t>
      </w:r>
      <w:r>
        <w:rPr>
          <w:sz w:val="24"/>
        </w:rPr>
        <w:t>Сл</w:t>
      </w:r>
      <w:r w:rsidR="00B5181B" w:rsidRPr="00BC63F1">
        <w:rPr>
          <w:sz w:val="24"/>
        </w:rPr>
        <w:t xml:space="preserve">. </w:t>
      </w:r>
      <w:r>
        <w:rPr>
          <w:sz w:val="24"/>
        </w:rPr>
        <w:t>гл</w:t>
      </w:r>
      <w:r w:rsidR="00B5181B" w:rsidRPr="00BC63F1">
        <w:rPr>
          <w:sz w:val="24"/>
        </w:rPr>
        <w:t xml:space="preserve">. </w:t>
      </w:r>
      <w:r>
        <w:rPr>
          <w:sz w:val="24"/>
        </w:rPr>
        <w:t>РС</w:t>
      </w:r>
      <w:r w:rsidR="00B5181B" w:rsidRPr="00BC63F1">
        <w:rPr>
          <w:sz w:val="24"/>
        </w:rPr>
        <w:t xml:space="preserve"> </w:t>
      </w:r>
      <w:r>
        <w:rPr>
          <w:sz w:val="24"/>
        </w:rPr>
        <w:t>бр</w:t>
      </w:r>
      <w:r w:rsidR="00B5181B" w:rsidRPr="00BC63F1">
        <w:rPr>
          <w:sz w:val="24"/>
        </w:rPr>
        <w:t>. 84/09</w:t>
      </w:r>
      <w:r w:rsidR="00B5181B" w:rsidRPr="00BC63F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и</w:t>
      </w:r>
      <w:r w:rsidR="00B5181B" w:rsidRPr="00BC63F1">
        <w:rPr>
          <w:sz w:val="24"/>
          <w:lang w:val="sr-Cyrl-CS"/>
        </w:rPr>
        <w:t xml:space="preserve"> 120/11</w:t>
      </w:r>
      <w:r w:rsidR="00B5181B" w:rsidRPr="00BC63F1">
        <w:rPr>
          <w:sz w:val="24"/>
        </w:rPr>
        <w:t xml:space="preserve"> )</w:t>
      </w:r>
      <w:r w:rsidR="00B5181B" w:rsidRPr="00BC63F1">
        <w:rPr>
          <w:sz w:val="24"/>
          <w:lang w:val="sr-Cyrl-BA"/>
        </w:rPr>
        <w:t>,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Правилником</w:t>
      </w:r>
      <w:r w:rsidR="00B5181B" w:rsidRPr="00BC63F1">
        <w:rPr>
          <w:sz w:val="24"/>
        </w:rPr>
        <w:t xml:space="preserve"> </w:t>
      </w:r>
      <w:r>
        <w:rPr>
          <w:sz w:val="24"/>
        </w:rPr>
        <w:t>о</w:t>
      </w:r>
      <w:r w:rsidR="00B5181B" w:rsidRPr="00BC63F1">
        <w:rPr>
          <w:sz w:val="24"/>
        </w:rPr>
        <w:t xml:space="preserve"> </w:t>
      </w:r>
      <w:r>
        <w:rPr>
          <w:sz w:val="24"/>
        </w:rPr>
        <w:t>рачуноводству</w:t>
      </w:r>
      <w:r w:rsidR="00B5181B" w:rsidRPr="00BC63F1">
        <w:rPr>
          <w:sz w:val="24"/>
        </w:rPr>
        <w:t xml:space="preserve"> </w:t>
      </w:r>
      <w:r>
        <w:rPr>
          <w:sz w:val="24"/>
          <w:lang w:val="sr-Cyrl-BA"/>
        </w:rPr>
        <w:t>и</w:t>
      </w:r>
      <w:r w:rsidR="00B5181B" w:rsidRPr="00BC63F1">
        <w:rPr>
          <w:sz w:val="24"/>
          <w:lang w:val="sr-Cyrl-BA"/>
        </w:rPr>
        <w:t xml:space="preserve"> </w:t>
      </w:r>
      <w:r>
        <w:rPr>
          <w:sz w:val="24"/>
          <w:lang w:val="sr-Cyrl-BA"/>
        </w:rPr>
        <w:t>рачуноводственим</w:t>
      </w:r>
      <w:r w:rsidR="00B5181B" w:rsidRPr="00BC63F1">
        <w:rPr>
          <w:sz w:val="24"/>
          <w:lang w:val="sr-Cyrl-BA"/>
        </w:rPr>
        <w:t xml:space="preserve"> </w:t>
      </w:r>
      <w:r>
        <w:rPr>
          <w:sz w:val="24"/>
          <w:lang w:val="sr-Cyrl-BA"/>
        </w:rPr>
        <w:t>политикама</w:t>
      </w:r>
      <w:r w:rsidR="00B5181B" w:rsidRPr="00BC63F1">
        <w:rPr>
          <w:sz w:val="24"/>
          <w:lang w:val="sr-Cyrl-BA"/>
        </w:rPr>
        <w:t xml:space="preserve">  „</w:t>
      </w:r>
      <w:r>
        <w:rPr>
          <w:sz w:val="24"/>
          <w:lang w:val="bs-Latn-BA"/>
        </w:rPr>
        <w:t>Бобас</w:t>
      </w:r>
      <w:r w:rsidR="00BF3568">
        <w:rPr>
          <w:sz w:val="24"/>
          <w:lang w:val="bs-Latn-BA"/>
        </w:rPr>
        <w:t xml:space="preserve"> </w:t>
      </w:r>
      <w:r>
        <w:rPr>
          <w:sz w:val="24"/>
          <w:lang w:val="bs-Latn-BA"/>
        </w:rPr>
        <w:t>ад</w:t>
      </w:r>
      <w:r w:rsidR="00B5181B" w:rsidRPr="00BC63F1">
        <w:rPr>
          <w:sz w:val="24"/>
          <w:lang w:val="sr-Cyrl-BA"/>
        </w:rPr>
        <w:t xml:space="preserve">“ </w:t>
      </w:r>
      <w:r w:rsidR="00B5181B" w:rsidRPr="00BC63F1">
        <w:rPr>
          <w:sz w:val="24"/>
        </w:rPr>
        <w:t xml:space="preserve">  </w:t>
      </w:r>
      <w:r>
        <w:rPr>
          <w:sz w:val="24"/>
        </w:rPr>
        <w:t>и</w:t>
      </w:r>
      <w:r w:rsidR="00B5181B" w:rsidRPr="00BC63F1">
        <w:rPr>
          <w:sz w:val="24"/>
        </w:rPr>
        <w:t xml:space="preserve"> </w:t>
      </w:r>
      <w:r>
        <w:rPr>
          <w:sz w:val="24"/>
        </w:rPr>
        <w:t>осталим</w:t>
      </w:r>
      <w:r w:rsidR="00B5181B" w:rsidRPr="00BC63F1">
        <w:rPr>
          <w:sz w:val="24"/>
        </w:rPr>
        <w:t xml:space="preserve"> </w:t>
      </w:r>
      <w:r>
        <w:rPr>
          <w:sz w:val="24"/>
        </w:rPr>
        <w:t>прописима</w:t>
      </w:r>
      <w:r w:rsidR="00B5181B" w:rsidRPr="00BC63F1">
        <w:rPr>
          <w:sz w:val="24"/>
        </w:rPr>
        <w:t xml:space="preserve"> </w:t>
      </w:r>
      <w:r>
        <w:rPr>
          <w:sz w:val="24"/>
        </w:rPr>
        <w:t>РС</w:t>
      </w:r>
      <w:r w:rsidR="00B5181B" w:rsidRPr="00BC63F1">
        <w:rPr>
          <w:sz w:val="24"/>
        </w:rPr>
        <w:t xml:space="preserve"> </w:t>
      </w:r>
      <w:r>
        <w:rPr>
          <w:sz w:val="24"/>
        </w:rPr>
        <w:t>који</w:t>
      </w:r>
      <w:r w:rsidR="00B5181B" w:rsidRPr="00BC63F1">
        <w:rPr>
          <w:sz w:val="24"/>
        </w:rPr>
        <w:t xml:space="preserve"> </w:t>
      </w:r>
      <w:r>
        <w:rPr>
          <w:sz w:val="24"/>
        </w:rPr>
        <w:t>се</w:t>
      </w:r>
      <w:r w:rsidR="00B5181B" w:rsidRPr="00BC63F1">
        <w:rPr>
          <w:sz w:val="24"/>
        </w:rPr>
        <w:t xml:space="preserve"> </w:t>
      </w:r>
      <w:r>
        <w:rPr>
          <w:sz w:val="24"/>
        </w:rPr>
        <w:t>односе</w:t>
      </w:r>
      <w:r w:rsidR="00B5181B" w:rsidRPr="00BC63F1">
        <w:rPr>
          <w:sz w:val="24"/>
        </w:rPr>
        <w:t xml:space="preserve"> </w:t>
      </w:r>
      <w:r>
        <w:rPr>
          <w:sz w:val="24"/>
        </w:rPr>
        <w:t>на</w:t>
      </w:r>
      <w:r w:rsidR="00B5181B" w:rsidRPr="00BC63F1">
        <w:rPr>
          <w:sz w:val="24"/>
        </w:rPr>
        <w:t xml:space="preserve"> </w:t>
      </w:r>
      <w:r>
        <w:rPr>
          <w:sz w:val="24"/>
        </w:rPr>
        <w:t>пословање</w:t>
      </w:r>
      <w:r w:rsidR="00B5181B" w:rsidRPr="00BC63F1">
        <w:rPr>
          <w:sz w:val="24"/>
        </w:rPr>
        <w:t xml:space="preserve"> </w:t>
      </w:r>
      <w:r>
        <w:rPr>
          <w:sz w:val="24"/>
        </w:rPr>
        <w:t>Друштва</w:t>
      </w:r>
      <w:r w:rsidR="00B5181B" w:rsidRPr="00BC63F1">
        <w:rPr>
          <w:sz w:val="24"/>
        </w:rPr>
        <w:t>.</w:t>
      </w:r>
    </w:p>
    <w:p w:rsidR="00B5181B" w:rsidRPr="00BC63F1" w:rsidRDefault="00E74369" w:rsidP="00B5181B">
      <w:pPr>
        <w:pStyle w:val="BodyText"/>
        <w:tabs>
          <w:tab w:val="right" w:pos="9071"/>
        </w:tabs>
        <w:rPr>
          <w:sz w:val="24"/>
        </w:rPr>
      </w:pPr>
      <w:r>
        <w:rPr>
          <w:sz w:val="24"/>
        </w:rPr>
        <w:t>Извјештаји</w:t>
      </w:r>
      <w:r w:rsidR="00B5181B" w:rsidRPr="00BC63F1">
        <w:rPr>
          <w:sz w:val="24"/>
        </w:rPr>
        <w:t xml:space="preserve"> </w:t>
      </w:r>
      <w:r>
        <w:rPr>
          <w:sz w:val="24"/>
        </w:rPr>
        <w:t>су</w:t>
      </w:r>
      <w:r w:rsidR="00B5181B" w:rsidRPr="00BC63F1">
        <w:rPr>
          <w:sz w:val="24"/>
        </w:rPr>
        <w:t xml:space="preserve"> </w:t>
      </w:r>
      <w:r>
        <w:rPr>
          <w:sz w:val="24"/>
        </w:rPr>
        <w:t>рађени</w:t>
      </w:r>
      <w:r w:rsidR="00B5181B" w:rsidRPr="00BC63F1">
        <w:rPr>
          <w:sz w:val="24"/>
        </w:rPr>
        <w:t xml:space="preserve"> </w:t>
      </w:r>
      <w:r>
        <w:rPr>
          <w:sz w:val="24"/>
        </w:rPr>
        <w:t>за</w:t>
      </w:r>
      <w:r w:rsidR="00B5181B" w:rsidRPr="00BC63F1">
        <w:rPr>
          <w:sz w:val="24"/>
        </w:rPr>
        <w:t xml:space="preserve"> </w:t>
      </w:r>
      <w:r>
        <w:rPr>
          <w:sz w:val="24"/>
          <w:lang w:val="sr-Cyrl-CS"/>
        </w:rPr>
        <w:t>друштво</w:t>
      </w:r>
      <w:r w:rsidR="00B5181B" w:rsidRPr="00BC63F1">
        <w:rPr>
          <w:sz w:val="24"/>
        </w:rPr>
        <w:t xml:space="preserve"> </w:t>
      </w:r>
      <w:r>
        <w:rPr>
          <w:sz w:val="24"/>
        </w:rPr>
        <w:t>које</w:t>
      </w:r>
      <w:r w:rsidR="00B5181B" w:rsidRPr="00BC63F1">
        <w:rPr>
          <w:sz w:val="24"/>
        </w:rPr>
        <w:t xml:space="preserve"> </w:t>
      </w:r>
      <w:r>
        <w:rPr>
          <w:sz w:val="24"/>
        </w:rPr>
        <w:t>наставља</w:t>
      </w:r>
      <w:r w:rsidR="00B5181B" w:rsidRPr="00BC63F1">
        <w:rPr>
          <w:sz w:val="24"/>
        </w:rPr>
        <w:t xml:space="preserve"> </w:t>
      </w:r>
      <w:r>
        <w:rPr>
          <w:sz w:val="24"/>
        </w:rPr>
        <w:t>са</w:t>
      </w:r>
      <w:r w:rsidR="00B5181B" w:rsidRPr="00BC63F1">
        <w:rPr>
          <w:sz w:val="24"/>
        </w:rPr>
        <w:t xml:space="preserve"> </w:t>
      </w:r>
      <w:r>
        <w:rPr>
          <w:sz w:val="24"/>
        </w:rPr>
        <w:t>радом</w:t>
      </w:r>
      <w:r w:rsidR="00B5181B" w:rsidRPr="00BC63F1">
        <w:rPr>
          <w:sz w:val="24"/>
        </w:rPr>
        <w:t>.</w:t>
      </w:r>
      <w:r w:rsidR="00B5181B" w:rsidRPr="00BC63F1">
        <w:rPr>
          <w:sz w:val="24"/>
        </w:rPr>
        <w:tab/>
      </w:r>
    </w:p>
    <w:p w:rsidR="00B5181B" w:rsidRPr="00BC63F1" w:rsidRDefault="00E74369" w:rsidP="00B5181B">
      <w:pPr>
        <w:pStyle w:val="BodyText"/>
        <w:rPr>
          <w:sz w:val="24"/>
          <w:lang w:val="sr-Cyrl-BA"/>
        </w:rPr>
      </w:pPr>
      <w:r>
        <w:rPr>
          <w:sz w:val="24"/>
        </w:rPr>
        <w:t>Показатељи</w:t>
      </w:r>
      <w:r w:rsidR="00B5181B" w:rsidRPr="00BC63F1">
        <w:rPr>
          <w:sz w:val="24"/>
        </w:rPr>
        <w:t xml:space="preserve"> </w:t>
      </w:r>
      <w:r>
        <w:rPr>
          <w:sz w:val="24"/>
        </w:rPr>
        <w:t>у</w:t>
      </w:r>
      <w:r w:rsidR="00B5181B" w:rsidRPr="00BC63F1">
        <w:rPr>
          <w:sz w:val="24"/>
        </w:rPr>
        <w:t xml:space="preserve"> </w:t>
      </w:r>
      <w:r>
        <w:rPr>
          <w:sz w:val="24"/>
        </w:rPr>
        <w:t>финансијским</w:t>
      </w:r>
      <w:r w:rsidR="00B5181B" w:rsidRPr="00BC63F1">
        <w:rPr>
          <w:sz w:val="24"/>
        </w:rPr>
        <w:t xml:space="preserve">  </w:t>
      </w:r>
      <w:r>
        <w:rPr>
          <w:sz w:val="24"/>
        </w:rPr>
        <w:t>извјештајима</w:t>
      </w:r>
      <w:r w:rsidR="00B5181B" w:rsidRPr="00BC63F1">
        <w:rPr>
          <w:sz w:val="24"/>
        </w:rPr>
        <w:t xml:space="preserve">  </w:t>
      </w:r>
      <w:r>
        <w:rPr>
          <w:sz w:val="24"/>
        </w:rPr>
        <w:t>изражени</w:t>
      </w:r>
      <w:r w:rsidR="00B5181B" w:rsidRPr="00BC63F1">
        <w:rPr>
          <w:sz w:val="24"/>
        </w:rPr>
        <w:t xml:space="preserve"> </w:t>
      </w:r>
      <w:r>
        <w:rPr>
          <w:sz w:val="24"/>
        </w:rPr>
        <w:t>су</w:t>
      </w:r>
      <w:r w:rsidR="00B5181B" w:rsidRPr="00BC63F1">
        <w:rPr>
          <w:sz w:val="24"/>
        </w:rPr>
        <w:t xml:space="preserve"> </w:t>
      </w:r>
      <w:r>
        <w:rPr>
          <w:sz w:val="24"/>
        </w:rPr>
        <w:t>у</w:t>
      </w:r>
      <w:r w:rsidR="00B5181B" w:rsidRPr="00BC63F1">
        <w:rPr>
          <w:sz w:val="24"/>
        </w:rPr>
        <w:t xml:space="preserve"> </w:t>
      </w:r>
      <w:r>
        <w:rPr>
          <w:sz w:val="24"/>
        </w:rPr>
        <w:t>КМ</w:t>
      </w:r>
      <w:r w:rsidR="00B5181B" w:rsidRPr="00BC63F1">
        <w:rPr>
          <w:sz w:val="24"/>
        </w:rPr>
        <w:t>.</w:t>
      </w:r>
    </w:p>
    <w:p w:rsidR="00B5181B" w:rsidRPr="00BC63F1" w:rsidRDefault="00B5181B" w:rsidP="00B5181B">
      <w:pPr>
        <w:pStyle w:val="BodyText"/>
        <w:rPr>
          <w:sz w:val="24"/>
          <w:lang w:val="sr-Cyrl-BA"/>
        </w:rPr>
      </w:pPr>
    </w:p>
    <w:p w:rsidR="00B5181B" w:rsidRPr="00BC63F1" w:rsidRDefault="00B5181B" w:rsidP="00B5181B">
      <w:pPr>
        <w:pStyle w:val="Naslov"/>
        <w:numPr>
          <w:ilvl w:val="0"/>
          <w:numId w:val="0"/>
        </w:numPr>
      </w:pPr>
      <w:r w:rsidRPr="00BC63F1">
        <w:t xml:space="preserve">2. </w:t>
      </w:r>
      <w:r w:rsidR="00E74369">
        <w:t>ИМОВИНА</w:t>
      </w:r>
    </w:p>
    <w:p w:rsidR="00B5181B" w:rsidRPr="00E71627" w:rsidRDefault="00B5181B" w:rsidP="00B5181B">
      <w:pPr>
        <w:spacing w:line="320" w:lineRule="atLeast"/>
        <w:rPr>
          <w:b/>
          <w:bCs/>
          <w:lang w:val="en-US"/>
        </w:rPr>
      </w:pP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НЕКРЕТНИНЕ</w:t>
      </w:r>
      <w:r w:rsidRPr="00BC63F1">
        <w:rPr>
          <w:b/>
          <w:bCs/>
          <w:lang w:val="sr-Cyrl-CS"/>
        </w:rPr>
        <w:t xml:space="preserve"> </w:t>
      </w:r>
      <w:r w:rsidR="00E74369">
        <w:rPr>
          <w:b/>
          <w:bCs/>
          <w:lang w:val="sr-Cyrl-CS"/>
        </w:rPr>
        <w:t>И</w:t>
      </w: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ОПРЕМ</w:t>
      </w:r>
      <w:r w:rsidR="00E74369">
        <w:rPr>
          <w:b/>
          <w:bCs/>
          <w:lang w:val="sr-Cyrl-CS"/>
        </w:rPr>
        <w:t>А</w:t>
      </w:r>
      <w:r w:rsidRPr="00BC63F1">
        <w:rPr>
          <w:b/>
          <w:bCs/>
          <w:lang w:val="hr-HR"/>
        </w:rPr>
        <w:t xml:space="preserve"> </w:t>
      </w: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lang w:val="hr-HR"/>
        </w:rPr>
        <w:t>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моменту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набавке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имовина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вреднује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набавној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ц</w:t>
      </w:r>
      <w:r>
        <w:rPr>
          <w:lang w:val="sr-Cyrl-BA"/>
        </w:rPr>
        <w:t>иј</w:t>
      </w:r>
      <w:r>
        <w:rPr>
          <w:lang w:val="hr-HR"/>
        </w:rPr>
        <w:t>ени</w:t>
      </w:r>
      <w:r w:rsidR="00B5181B" w:rsidRPr="00BC63F1">
        <w:rPr>
          <w:lang w:val="sr-Cyrl-CS"/>
        </w:rPr>
        <w:t xml:space="preserve">, </w:t>
      </w:r>
      <w:r>
        <w:rPr>
          <w:lang w:val="sr-Cyrl-CS"/>
        </w:rPr>
        <w:t>увећаној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за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све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трошкове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неопходне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за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довођење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средства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у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функцију</w:t>
      </w:r>
      <w:r w:rsidR="00B5181B" w:rsidRPr="00BC63F1">
        <w:rPr>
          <w:lang w:val="hr-HR"/>
        </w:rPr>
        <w:t>.</w:t>
      </w: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lang w:val="hr-HR"/>
        </w:rPr>
        <w:t>Након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почетног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признавања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набавној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>
        <w:rPr>
          <w:lang w:val="hr-HR"/>
        </w:rPr>
        <w:t>,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грађевински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објекти</w:t>
      </w:r>
      <w:r w:rsidR="00B5181B" w:rsidRPr="00BC63F1">
        <w:rPr>
          <w:lang w:val="sr-Cyrl-BA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опрема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вреднују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књиговодственој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 w:rsidRPr="00BC63F1">
        <w:rPr>
          <w:lang w:val="hr-HR"/>
        </w:rPr>
        <w:t xml:space="preserve"> (</w:t>
      </w:r>
      <w:r>
        <w:rPr>
          <w:lang w:val="hr-HR"/>
        </w:rPr>
        <w:t>набавна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умањена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за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износ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обрачунате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амортизације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губитка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основу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обезвређења</w:t>
      </w:r>
      <w:r w:rsidR="00B5181B" w:rsidRPr="00BC63F1">
        <w:rPr>
          <w:lang w:val="hr-HR"/>
        </w:rPr>
        <w:t>).</w:t>
      </w:r>
    </w:p>
    <w:p w:rsidR="00B5181B" w:rsidRPr="00BC63F1" w:rsidRDefault="00B5181B" w:rsidP="00B5181B">
      <w:pPr>
        <w:spacing w:line="320" w:lineRule="atLeast"/>
        <w:rPr>
          <w:highlight w:val="yellow"/>
          <w:lang w:val="hr-HR"/>
        </w:rPr>
      </w:pPr>
    </w:p>
    <w:p w:rsidR="00B5181B" w:rsidRDefault="00E74369" w:rsidP="00B5181B">
      <w:pPr>
        <w:spacing w:line="320" w:lineRule="atLeast"/>
      </w:pPr>
      <w:r>
        <w:rPr>
          <w:lang w:val="hr-HR"/>
        </w:rPr>
        <w:t>Књиговодствена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грађевинских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објеката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опреме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увећава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за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накнадне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трошкове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основу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трошкова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адаптације</w:t>
      </w:r>
      <w:r w:rsidR="00B5181B" w:rsidRPr="00BC63F1">
        <w:rPr>
          <w:lang w:val="hr-HR"/>
        </w:rPr>
        <w:t xml:space="preserve">, </w:t>
      </w:r>
      <w:r>
        <w:rPr>
          <w:lang w:val="hr-HR"/>
        </w:rPr>
        <w:t>замјене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дијелова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трошкова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генералних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поправки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под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условом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ови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трошкови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могу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изм</w:t>
      </w:r>
      <w:r>
        <w:rPr>
          <w:lang w:val="sr-Cyrl-BA"/>
        </w:rPr>
        <w:t>ј</w:t>
      </w:r>
      <w:r>
        <w:rPr>
          <w:lang w:val="hr-HR"/>
        </w:rPr>
        <w:t>ерити</w:t>
      </w:r>
      <w:r w:rsidR="00B5181B" w:rsidRPr="00BC63F1">
        <w:rPr>
          <w:lang w:val="hr-HR"/>
        </w:rPr>
        <w:t>.</w:t>
      </w:r>
    </w:p>
    <w:p w:rsidR="00B5181B" w:rsidRDefault="00B5181B" w:rsidP="00B5181B">
      <w:pPr>
        <w:spacing w:line="320" w:lineRule="atLeast"/>
      </w:pPr>
    </w:p>
    <w:p w:rsidR="00B5181B" w:rsidRDefault="00B5181B" w:rsidP="00B5181B">
      <w:pPr>
        <w:spacing w:line="320" w:lineRule="atLeast"/>
      </w:pPr>
    </w:p>
    <w:p w:rsidR="00B5181B" w:rsidRDefault="00B5181B" w:rsidP="00B5181B">
      <w:pPr>
        <w:spacing w:line="320" w:lineRule="atLeast"/>
      </w:pPr>
    </w:p>
    <w:p w:rsidR="009376E6" w:rsidRDefault="009376E6" w:rsidP="00B5181B">
      <w:pPr>
        <w:spacing w:line="320" w:lineRule="atLeast"/>
      </w:pPr>
    </w:p>
    <w:p w:rsidR="009376E6" w:rsidRDefault="009376E6" w:rsidP="00B5181B">
      <w:pPr>
        <w:spacing w:line="320" w:lineRule="atLeast"/>
      </w:pPr>
    </w:p>
    <w:p w:rsidR="00773977" w:rsidRDefault="00773977" w:rsidP="00B5181B">
      <w:pPr>
        <w:spacing w:line="320" w:lineRule="atLeast"/>
      </w:pPr>
    </w:p>
    <w:p w:rsidR="00B5181B" w:rsidRPr="00BC63F1" w:rsidRDefault="00B5181B" w:rsidP="00B5181B">
      <w:pPr>
        <w:spacing w:line="320" w:lineRule="atLeast"/>
        <w:rPr>
          <w:b/>
          <w:bCs/>
          <w:lang w:val="hr-HR"/>
        </w:rPr>
      </w:pPr>
      <w:r w:rsidRPr="00BC63F1">
        <w:rPr>
          <w:b/>
          <w:bCs/>
          <w:lang w:val="hr-HR"/>
        </w:rPr>
        <w:lastRenderedPageBreak/>
        <w:t xml:space="preserve"> </w:t>
      </w:r>
      <w:r w:rsidR="00E74369">
        <w:rPr>
          <w:b/>
          <w:bCs/>
          <w:lang w:val="hr-HR"/>
        </w:rPr>
        <w:t>АМОРТИЗАЦИЈА</w:t>
      </w:r>
      <w:r w:rsidRPr="00BC63F1">
        <w:rPr>
          <w:b/>
          <w:bCs/>
          <w:lang w:val="hr-HR"/>
        </w:rPr>
        <w:t xml:space="preserve"> </w:t>
      </w:r>
    </w:p>
    <w:p w:rsidR="00B5181B" w:rsidRDefault="00B5181B" w:rsidP="00B5181B">
      <w:pPr>
        <w:spacing w:line="320" w:lineRule="atLeast"/>
        <w:rPr>
          <w:lang w:val="hr-HR"/>
        </w:rPr>
      </w:pP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lang w:val="hr-HR"/>
        </w:rPr>
        <w:t>Основица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за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обрачун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амортизације</w:t>
      </w:r>
      <w:r w:rsidR="00B5181B" w:rsidRPr="00BC63F1">
        <w:rPr>
          <w:lang w:val="sr-Cyrl-BA"/>
        </w:rPr>
        <w:t xml:space="preserve"> </w:t>
      </w:r>
      <w:r>
        <w:rPr>
          <w:lang w:val="hr-HR"/>
        </w:rPr>
        <w:t>некретнина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опреме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набавна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</w:t>
      </w:r>
      <w:r w:rsidR="00B5181B" w:rsidRPr="00BC63F1">
        <w:rPr>
          <w:lang w:val="hr-HR"/>
        </w:rPr>
        <w:t>.</w:t>
      </w: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lang w:val="hr-HR"/>
        </w:rPr>
        <w:t>Метод</w:t>
      </w:r>
      <w:r w:rsidR="00B5181B">
        <w:rPr>
          <w:lang w:val="hr-HR"/>
        </w:rPr>
        <w:t xml:space="preserve"> </w:t>
      </w:r>
      <w:r>
        <w:rPr>
          <w:lang w:val="hr-HR"/>
        </w:rPr>
        <w:t>обрачуна</w:t>
      </w:r>
      <w:r w:rsidR="00B5181B">
        <w:rPr>
          <w:lang w:val="hr-HR"/>
        </w:rPr>
        <w:t xml:space="preserve"> </w:t>
      </w:r>
      <w:r>
        <w:rPr>
          <w:lang w:val="hr-HR"/>
        </w:rPr>
        <w:t>амортизације</w:t>
      </w:r>
      <w:r w:rsidR="00B5181B">
        <w:rPr>
          <w:lang w:val="hr-HR"/>
        </w:rPr>
        <w:t xml:space="preserve"> </w:t>
      </w:r>
      <w:r>
        <w:rPr>
          <w:lang w:val="hr-HR"/>
        </w:rPr>
        <w:t>је</w:t>
      </w:r>
      <w:r w:rsidR="00B5181B">
        <w:rPr>
          <w:lang w:val="hr-HR"/>
        </w:rPr>
        <w:t xml:space="preserve"> </w:t>
      </w:r>
      <w:r>
        <w:rPr>
          <w:lang w:val="hr-HR"/>
        </w:rPr>
        <w:t>линеарни</w:t>
      </w:r>
      <w:r w:rsidR="00B5181B" w:rsidRPr="00BC63F1">
        <w:rPr>
          <w:lang w:val="sr-Cyrl-BA"/>
        </w:rPr>
        <w:t>.</w:t>
      </w: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lang w:val="hr-HR"/>
        </w:rPr>
        <w:t>Корисни</w:t>
      </w:r>
      <w:r w:rsidR="00B5181B" w:rsidRPr="00BC63F1">
        <w:rPr>
          <w:lang w:val="hr-HR"/>
        </w:rPr>
        <w:t xml:space="preserve">  </w:t>
      </w:r>
      <w:r>
        <w:rPr>
          <w:lang w:val="hr-HR"/>
        </w:rPr>
        <w:t>вијек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грађевинских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објеката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од</w:t>
      </w:r>
      <w:r w:rsidR="00B5181B" w:rsidRPr="00BC63F1">
        <w:rPr>
          <w:lang w:val="hr-HR"/>
        </w:rPr>
        <w:t xml:space="preserve"> </w:t>
      </w:r>
      <w:r w:rsidR="00B5181B">
        <w:rPr>
          <w:lang w:val="hr-HR"/>
        </w:rPr>
        <w:t>30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до</w:t>
      </w:r>
      <w:r w:rsidR="00B5181B" w:rsidRPr="00BC63F1">
        <w:rPr>
          <w:lang w:val="hr-HR"/>
        </w:rPr>
        <w:t xml:space="preserve"> </w:t>
      </w:r>
      <w:r w:rsidR="00B5181B">
        <w:rPr>
          <w:lang w:val="hr-HR"/>
        </w:rPr>
        <w:t>80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годин</w:t>
      </w:r>
      <w:r>
        <w:rPr>
          <w:lang w:val="sr-Cyrl-BA"/>
        </w:rPr>
        <w:t>е</w:t>
      </w:r>
      <w:r w:rsidR="00B5181B" w:rsidRPr="00BC63F1">
        <w:rPr>
          <w:lang w:val="hr-HR"/>
        </w:rPr>
        <w:t xml:space="preserve">, </w:t>
      </w:r>
      <w:r>
        <w:rPr>
          <w:lang w:val="hr-HR"/>
        </w:rPr>
        <w:t>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опреме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од</w:t>
      </w:r>
      <w:r w:rsidR="00B5181B" w:rsidRPr="00BC63F1">
        <w:rPr>
          <w:lang w:val="hr-HR"/>
        </w:rPr>
        <w:t xml:space="preserve"> </w:t>
      </w:r>
      <w:r w:rsidR="00B5181B" w:rsidRPr="00BC63F1">
        <w:rPr>
          <w:lang w:val="sr-Cyrl-BA"/>
        </w:rPr>
        <w:t>5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до</w:t>
      </w:r>
      <w:r w:rsidR="00B5181B" w:rsidRPr="00BC63F1">
        <w:rPr>
          <w:lang w:val="hr-HR"/>
        </w:rPr>
        <w:t xml:space="preserve"> </w:t>
      </w:r>
      <w:r w:rsidR="00B5181B">
        <w:rPr>
          <w:lang w:val="hr-HR"/>
        </w:rPr>
        <w:t>20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година</w:t>
      </w:r>
      <w:r w:rsidR="00B5181B" w:rsidRPr="00BC63F1">
        <w:rPr>
          <w:lang w:val="hr-HR"/>
        </w:rPr>
        <w:t>.</w:t>
      </w:r>
    </w:p>
    <w:p w:rsidR="00B5181B" w:rsidRPr="00BC63F1" w:rsidRDefault="00B5181B" w:rsidP="00B5181B">
      <w:pPr>
        <w:spacing w:line="320" w:lineRule="atLeast"/>
        <w:rPr>
          <w:b/>
          <w:bCs/>
          <w:lang w:val="sr-Cyrl-BA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hr-HR"/>
        </w:rPr>
      </w:pPr>
      <w:r>
        <w:rPr>
          <w:b/>
          <w:bCs/>
          <w:lang w:val="hr-HR"/>
        </w:rPr>
        <w:t>ФИНАСИЈСКИ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ПЛАСМАНИ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ПОТРАЖИВАЊА</w:t>
      </w:r>
    </w:p>
    <w:p w:rsidR="00B5181B" w:rsidRPr="00E32F8F" w:rsidRDefault="00B5181B" w:rsidP="00B5181B">
      <w:pPr>
        <w:spacing w:line="320" w:lineRule="atLeast"/>
        <w:rPr>
          <w:lang w:val="ru-RU"/>
        </w:rPr>
      </w:pP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b/>
          <w:bCs/>
          <w:lang w:val="hr-HR"/>
        </w:rPr>
        <w:t xml:space="preserve"> </w:t>
      </w:r>
      <w:r w:rsidR="00E74369">
        <w:rPr>
          <w:lang w:val="hr-HR"/>
        </w:rPr>
        <w:t>Краткорочна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потраживања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процјењују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се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по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номиналној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вриједности</w:t>
      </w:r>
      <w:r w:rsidRPr="00BC63F1">
        <w:rPr>
          <w:lang w:val="hr-HR"/>
        </w:rPr>
        <w:t xml:space="preserve">  </w:t>
      </w:r>
      <w:r w:rsidR="00E74369">
        <w:rPr>
          <w:lang w:val="hr-HR"/>
        </w:rPr>
        <w:t>умањеној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за</w:t>
      </w:r>
      <w:r w:rsidRPr="00BC63F1">
        <w:rPr>
          <w:lang w:val="hr-HR"/>
        </w:rPr>
        <w:t xml:space="preserve"> </w:t>
      </w:r>
      <w:r w:rsidRPr="00BC63F1">
        <w:rPr>
          <w:b/>
          <w:bCs/>
          <w:lang w:val="hr-HR"/>
        </w:rPr>
        <w:t xml:space="preserve"> </w:t>
      </w:r>
      <w:r w:rsidR="00E74369">
        <w:rPr>
          <w:lang w:val="hr-HR"/>
        </w:rPr>
        <w:t>индиректни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отпис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в</w:t>
      </w:r>
      <w:r w:rsidR="00E74369">
        <w:rPr>
          <w:lang w:val="bs-Latn-BA"/>
        </w:rPr>
        <w:t>ј</w:t>
      </w:r>
      <w:r w:rsidR="00E74369">
        <w:rPr>
          <w:lang w:val="hr-HR"/>
        </w:rPr>
        <w:t>ероватно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ненаплативих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потраживања</w:t>
      </w:r>
      <w:r w:rsidRPr="00BC63F1">
        <w:rPr>
          <w:lang w:val="bs-Latn-BA"/>
        </w:rPr>
        <w:t>,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односно</w:t>
      </w:r>
      <w:r w:rsidRPr="00BC63F1">
        <w:rPr>
          <w:lang w:val="bs-Latn-BA"/>
        </w:rPr>
        <w:t>,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за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директни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отпис</w:t>
      </w:r>
      <w:r w:rsidRPr="00BC63F1">
        <w:rPr>
          <w:lang w:val="bs-Latn-BA"/>
        </w:rPr>
        <w:t>,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ако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је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ненаплативост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потраживања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документована</w:t>
      </w:r>
      <w:r w:rsidRPr="00BC63F1">
        <w:rPr>
          <w:lang w:val="hr-HR"/>
        </w:rPr>
        <w:t>.</w:t>
      </w:r>
    </w:p>
    <w:p w:rsidR="00B5181B" w:rsidRPr="00BC63F1" w:rsidRDefault="00B5181B" w:rsidP="00B5181B">
      <w:pPr>
        <w:spacing w:line="320" w:lineRule="atLeast"/>
        <w:rPr>
          <w:b/>
          <w:bCs/>
          <w:lang w:val="sr-Cyrl-BA"/>
        </w:rPr>
      </w:pP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b/>
          <w:bCs/>
          <w:lang w:val="hr-HR"/>
        </w:rPr>
        <w:t xml:space="preserve"> </w:t>
      </w:r>
      <w:r w:rsidR="00E74369">
        <w:rPr>
          <w:lang w:val="hr-HR"/>
        </w:rPr>
        <w:t>Застарјела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потраживања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директно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се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отписују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терет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расхода</w:t>
      </w:r>
      <w:r w:rsidRPr="00BC63F1">
        <w:rPr>
          <w:lang w:val="hr-HR"/>
        </w:rPr>
        <w:t>.</w:t>
      </w:r>
    </w:p>
    <w:p w:rsidR="00B5181B" w:rsidRPr="00FD3DE5" w:rsidRDefault="00B5181B" w:rsidP="00B5181B">
      <w:pPr>
        <w:tabs>
          <w:tab w:val="left" w:pos="0"/>
        </w:tabs>
        <w:rPr>
          <w:lang w:val="hr-HR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sr-Cyrl-BA"/>
        </w:rPr>
      </w:pPr>
      <w:r>
        <w:rPr>
          <w:b/>
          <w:bCs/>
          <w:lang w:val="hr-HR"/>
        </w:rPr>
        <w:t>ЗАЛИХЕ</w:t>
      </w:r>
      <w:r w:rsidR="00B5181B" w:rsidRPr="00BC63F1">
        <w:rPr>
          <w:b/>
          <w:bCs/>
          <w:lang w:val="hr-HR"/>
        </w:rPr>
        <w:t xml:space="preserve"> </w:t>
      </w: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lang w:val="hr-HR"/>
        </w:rPr>
        <w:t>Залихе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материјала</w:t>
      </w:r>
      <w:r w:rsidR="00B5181B" w:rsidRPr="00BC63F1">
        <w:rPr>
          <w:lang w:val="hr-HR"/>
        </w:rPr>
        <w:t xml:space="preserve">, </w:t>
      </w:r>
      <w:r>
        <w:rPr>
          <w:lang w:val="hr-HR"/>
        </w:rPr>
        <w:t>резервних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дијелова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инвентара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једнократним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отписом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процјењују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набавној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која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обухвата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фактурну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добављача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зависне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трошкове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набавке</w:t>
      </w:r>
      <w:r w:rsidR="00B5181B" w:rsidRPr="00BC63F1">
        <w:rPr>
          <w:lang w:val="hr-HR"/>
        </w:rPr>
        <w:t>.</w:t>
      </w: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lang w:val="hr-HR"/>
        </w:rPr>
        <w:t>Обрачун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излаза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залиха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материјала</w:t>
      </w:r>
      <w:r w:rsidR="00B5181B" w:rsidRPr="00BC63F1">
        <w:rPr>
          <w:lang w:val="sr-Cyrl-CS"/>
        </w:rPr>
        <w:t>,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резервних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</w:t>
      </w:r>
      <w:r>
        <w:rPr>
          <w:lang w:val="sr-Cyrl-BA"/>
        </w:rPr>
        <w:t>иј</w:t>
      </w:r>
      <w:r>
        <w:rPr>
          <w:lang w:val="hr-HR"/>
        </w:rPr>
        <w:t>елова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ситног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инвентара</w:t>
      </w:r>
      <w:r w:rsidR="00B5181B" w:rsidRPr="00BC63F1">
        <w:rPr>
          <w:lang w:val="hr-HR"/>
        </w:rPr>
        <w:t xml:space="preserve"> </w:t>
      </w:r>
      <w:r>
        <w:rPr>
          <w:lang w:val="sr-Cyrl-BA"/>
        </w:rPr>
        <w:t>са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складишта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врши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2133D">
        <w:rPr>
          <w:lang w:val="hr-HR"/>
        </w:rPr>
        <w:t xml:space="preserve"> </w:t>
      </w:r>
      <w:r>
        <w:rPr>
          <w:lang w:val="hr-HR"/>
        </w:rPr>
        <w:t>планском</w:t>
      </w:r>
      <w:r w:rsidR="00B2133D">
        <w:rPr>
          <w:lang w:val="hr-HR"/>
        </w:rPr>
        <w:t xml:space="preserve"> </w:t>
      </w:r>
      <w:r>
        <w:rPr>
          <w:lang w:val="hr-HR"/>
        </w:rPr>
        <w:t>цјеновнику</w:t>
      </w:r>
      <w:r w:rsidR="00B2133D">
        <w:rPr>
          <w:lang w:val="hr-HR"/>
        </w:rPr>
        <w:t xml:space="preserve"> </w:t>
      </w:r>
      <w:r>
        <w:rPr>
          <w:lang w:val="hr-HR"/>
        </w:rPr>
        <w:t>друштва</w:t>
      </w:r>
      <w:r w:rsidR="00B5181B" w:rsidRPr="00BC63F1">
        <w:rPr>
          <w:lang w:val="hr-HR"/>
        </w:rPr>
        <w:t>.</w:t>
      </w:r>
    </w:p>
    <w:p w:rsidR="00B5181B" w:rsidRPr="00BC63F1" w:rsidRDefault="00B5181B" w:rsidP="00B5181B">
      <w:pPr>
        <w:spacing w:line="320" w:lineRule="atLeast"/>
        <w:rPr>
          <w:lang w:val="sr-Cyrl-BA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hr-HR"/>
        </w:rPr>
      </w:pPr>
      <w:r>
        <w:rPr>
          <w:b/>
          <w:bCs/>
          <w:lang w:val="hr-HR"/>
        </w:rPr>
        <w:t>ГОТОВИНА</w:t>
      </w: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lang w:val="hr-HR"/>
        </w:rPr>
        <w:t>Средства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облику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новца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која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воде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рачунима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код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банака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благајни</w:t>
      </w:r>
      <w:r w:rsidR="00B5181B" w:rsidRPr="00BC63F1">
        <w:rPr>
          <w:lang w:val="hr-HR"/>
        </w:rPr>
        <w:t xml:space="preserve"> </w:t>
      </w:r>
      <w:r>
        <w:rPr>
          <w:lang w:val="sr-Cyrl-BA"/>
        </w:rPr>
        <w:t>Друштва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исказују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sr-Cyrl-BA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номиналној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израженој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КМ</w:t>
      </w:r>
      <w:r w:rsidR="00B5181B" w:rsidRPr="00BC63F1">
        <w:rPr>
          <w:lang w:val="hr-HR"/>
        </w:rPr>
        <w:t>.</w:t>
      </w:r>
    </w:p>
    <w:p w:rsidR="00B5181B" w:rsidRPr="00BC63F1" w:rsidRDefault="00B5181B" w:rsidP="00B5181B">
      <w:pPr>
        <w:tabs>
          <w:tab w:val="left" w:pos="0"/>
        </w:tabs>
        <w:rPr>
          <w:lang w:val="sr-Cyrl-BA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sr-Cyrl-BA"/>
        </w:rPr>
      </w:pPr>
      <w:r>
        <w:rPr>
          <w:b/>
          <w:bCs/>
          <w:lang w:val="sr-Cyrl-BA"/>
        </w:rPr>
        <w:t>ИЗВОРИ</w:t>
      </w:r>
      <w:r w:rsidR="00B5181B" w:rsidRPr="00BC63F1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>СРЕДСТАВА</w:t>
      </w:r>
    </w:p>
    <w:p w:rsidR="00B5181B" w:rsidRPr="00BC63F1" w:rsidRDefault="00B5181B" w:rsidP="00B5181B">
      <w:pPr>
        <w:spacing w:line="320" w:lineRule="atLeast"/>
        <w:rPr>
          <w:b/>
          <w:bCs/>
          <w:lang w:val="sr-Cyrl-BA"/>
        </w:rPr>
      </w:pPr>
    </w:p>
    <w:p w:rsidR="00B5181B" w:rsidRPr="00BC63F1" w:rsidRDefault="00B5181B" w:rsidP="00B5181B">
      <w:pPr>
        <w:spacing w:line="320" w:lineRule="atLeast"/>
        <w:rPr>
          <w:b/>
          <w:bCs/>
          <w:lang w:val="sr-Cyrl-BA"/>
        </w:rPr>
      </w:pPr>
      <w:r w:rsidRPr="00BC63F1">
        <w:rPr>
          <w:b/>
          <w:bCs/>
          <w:lang w:val="sr-Cyrl-BA"/>
        </w:rPr>
        <w:t>3</w:t>
      </w:r>
      <w:r w:rsidR="00F61F70">
        <w:rPr>
          <w:b/>
          <w:bCs/>
          <w:lang w:val="hr-HR"/>
        </w:rPr>
        <w:t>.</w:t>
      </w:r>
      <w:r w:rsidR="00E74369">
        <w:rPr>
          <w:b/>
          <w:bCs/>
          <w:lang w:val="hr-HR"/>
        </w:rPr>
        <w:t>КАПИТАЛ</w:t>
      </w:r>
      <w:r w:rsidRPr="00BC63F1">
        <w:rPr>
          <w:b/>
          <w:bCs/>
          <w:lang w:val="hr-HR"/>
        </w:rPr>
        <w:t xml:space="preserve"> </w:t>
      </w: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bCs/>
          <w:lang w:val="sr-Cyrl-BA"/>
        </w:rPr>
        <w:t>Капитал</w:t>
      </w:r>
      <w:r w:rsidR="00B5181B" w:rsidRPr="00BC63F1">
        <w:rPr>
          <w:bCs/>
          <w:lang w:val="sr-Cyrl-BA"/>
        </w:rPr>
        <w:t xml:space="preserve"> </w:t>
      </w:r>
      <w:r>
        <w:rPr>
          <w:bCs/>
          <w:lang w:val="sr-Cyrl-BA"/>
        </w:rPr>
        <w:t>обухвата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основни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капитал</w:t>
      </w:r>
      <w:r w:rsidR="00B5181B" w:rsidRPr="00BC63F1">
        <w:rPr>
          <w:lang w:val="hr-HR"/>
        </w:rPr>
        <w:t>.</w:t>
      </w: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lang w:val="hr-HR"/>
        </w:rPr>
        <w:t>Губитак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из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ранијих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година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текуће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године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исправка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капитала</w:t>
      </w:r>
      <w:r w:rsidR="00B5181B" w:rsidRPr="00BC63F1">
        <w:rPr>
          <w:lang w:val="hr-HR"/>
        </w:rPr>
        <w:t>.</w:t>
      </w:r>
    </w:p>
    <w:p w:rsidR="00B5181B" w:rsidRPr="00BC63F1" w:rsidRDefault="00B5181B" w:rsidP="00B5181B">
      <w:pPr>
        <w:spacing w:line="320" w:lineRule="atLeast"/>
        <w:rPr>
          <w:b/>
          <w:bCs/>
          <w:lang w:val="sr-Cyrl-BA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sr-Cyrl-BA"/>
        </w:rPr>
      </w:pPr>
      <w:r>
        <w:rPr>
          <w:b/>
          <w:bCs/>
          <w:lang w:val="hr-HR"/>
        </w:rPr>
        <w:t>ОБАВЕЗЕ</w:t>
      </w: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lang w:val="hr-HR"/>
        </w:rPr>
        <w:t>Дугорочне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краткорочне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обавезе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проистекле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из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финансијских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пословних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трансакција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процјењују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номиналној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 w:rsidRPr="00BC63F1">
        <w:rPr>
          <w:lang w:val="hr-HR"/>
        </w:rPr>
        <w:t xml:space="preserve">. </w:t>
      </w:r>
      <w:r>
        <w:rPr>
          <w:lang w:val="hr-HR"/>
        </w:rPr>
        <w:t>Застар</w:t>
      </w:r>
      <w:r>
        <w:rPr>
          <w:lang w:val="sr-Cyrl-CS"/>
        </w:rPr>
        <w:t>ј</w:t>
      </w:r>
      <w:r>
        <w:rPr>
          <w:lang w:val="hr-HR"/>
        </w:rPr>
        <w:t>еле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обавезе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укидају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корист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прихода</w:t>
      </w:r>
      <w:r w:rsidR="00B5181B" w:rsidRPr="00BC63F1">
        <w:rPr>
          <w:lang w:val="hr-HR"/>
        </w:rPr>
        <w:t>.</w:t>
      </w:r>
    </w:p>
    <w:p w:rsidR="00B5181B" w:rsidRDefault="00B5181B" w:rsidP="00B5181B">
      <w:pPr>
        <w:spacing w:line="320" w:lineRule="atLeast"/>
        <w:rPr>
          <w:b/>
          <w:bCs/>
        </w:rPr>
      </w:pPr>
    </w:p>
    <w:p w:rsidR="00B5181B" w:rsidRDefault="00B5181B" w:rsidP="00B5181B">
      <w:pPr>
        <w:spacing w:line="320" w:lineRule="atLeast"/>
        <w:rPr>
          <w:b/>
          <w:bCs/>
        </w:rPr>
      </w:pPr>
    </w:p>
    <w:p w:rsidR="00B5181B" w:rsidRDefault="00B5181B" w:rsidP="00B5181B">
      <w:pPr>
        <w:spacing w:line="320" w:lineRule="atLeast"/>
        <w:rPr>
          <w:b/>
          <w:bCs/>
        </w:rPr>
      </w:pPr>
    </w:p>
    <w:p w:rsidR="00B5181B" w:rsidRPr="0056051A" w:rsidRDefault="00B5181B" w:rsidP="00B5181B">
      <w:pPr>
        <w:spacing w:line="320" w:lineRule="atLeast"/>
        <w:rPr>
          <w:b/>
          <w:bCs/>
        </w:rPr>
      </w:pPr>
    </w:p>
    <w:p w:rsidR="00B5181B" w:rsidRPr="00BC63F1" w:rsidRDefault="00E74369" w:rsidP="00B5181B">
      <w:pPr>
        <w:spacing w:line="320" w:lineRule="atLeast"/>
        <w:rPr>
          <w:lang w:val="hr-HR"/>
        </w:rPr>
      </w:pPr>
      <w:r>
        <w:rPr>
          <w:b/>
          <w:bCs/>
          <w:lang w:val="hr-HR"/>
        </w:rPr>
        <w:t>ПАСИВНА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ВРЕМЕНСКА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РАЗГРАНИЧЕЊА</w:t>
      </w:r>
      <w:r w:rsidR="00B5181B" w:rsidRPr="00BC63F1">
        <w:rPr>
          <w:b/>
          <w:bCs/>
          <w:lang w:val="hr-HR"/>
        </w:rPr>
        <w:t xml:space="preserve"> </w:t>
      </w:r>
    </w:p>
    <w:p w:rsidR="00B5181B" w:rsidRPr="00BC63F1" w:rsidRDefault="00B5181B" w:rsidP="00B5181B">
      <w:pPr>
        <w:spacing w:line="320" w:lineRule="atLeast"/>
        <w:rPr>
          <w:lang w:val="sr-Cyrl-BA"/>
        </w:rPr>
      </w:pP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lang w:val="sr-Cyrl-BA"/>
        </w:rPr>
        <w:t>Пасивна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временска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разграничења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исказују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се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по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основу</w:t>
      </w:r>
      <w:r w:rsidR="00B5181B" w:rsidRPr="00BC63F1">
        <w:rPr>
          <w:lang w:val="hr-HR"/>
        </w:rPr>
        <w:t xml:space="preserve">  </w:t>
      </w:r>
      <w:r>
        <w:rPr>
          <w:lang w:val="hr-HR"/>
        </w:rPr>
        <w:t>донациј</w:t>
      </w:r>
      <w:r>
        <w:rPr>
          <w:lang w:val="sr-Cyrl-BA"/>
        </w:rPr>
        <w:t>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које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је</w:t>
      </w:r>
      <w:r w:rsidR="00B5181B" w:rsidRPr="00BC63F1">
        <w:rPr>
          <w:lang w:val="hr-HR"/>
        </w:rPr>
        <w:t xml:space="preserve"> </w:t>
      </w:r>
      <w:r>
        <w:rPr>
          <w:lang w:val="sr-Cyrl-BA"/>
        </w:rPr>
        <w:t>Друштво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примало</w:t>
      </w:r>
      <w:r w:rsidR="00B5181B" w:rsidRPr="00BC63F1">
        <w:rPr>
          <w:lang w:val="hr-HR"/>
        </w:rPr>
        <w:t xml:space="preserve">.  </w:t>
      </w:r>
      <w:r>
        <w:rPr>
          <w:lang w:val="hr-HR"/>
        </w:rPr>
        <w:t>Донације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признају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тржишној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вриједности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примљених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средстава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као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одложени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приход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билансу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стања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позицији</w:t>
      </w:r>
      <w:r w:rsidR="00B5181B" w:rsidRPr="00BC63F1">
        <w:rPr>
          <w:lang w:val="hr-HR"/>
        </w:rPr>
        <w:t xml:space="preserve"> „ </w:t>
      </w:r>
      <w:r>
        <w:rPr>
          <w:lang w:val="sr-Cyrl-BA"/>
        </w:rPr>
        <w:t>Пасивна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временска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разграничења</w:t>
      </w:r>
      <w:r w:rsidR="00B5181B" w:rsidRPr="00BC63F1">
        <w:rPr>
          <w:lang w:val="hr-HR"/>
        </w:rPr>
        <w:t xml:space="preserve">“. </w:t>
      </w:r>
      <w:r>
        <w:rPr>
          <w:lang w:val="sr-Cyrl-BA"/>
        </w:rPr>
        <w:t>Резервисања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се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укидају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п</w:t>
      </w:r>
      <w:r>
        <w:rPr>
          <w:lang w:val="hr-HR"/>
        </w:rPr>
        <w:t>ризнају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као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приход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периода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у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коме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су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настали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припадајући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трошкови</w:t>
      </w:r>
      <w:r w:rsidR="00B5181B" w:rsidRPr="00BC63F1">
        <w:rPr>
          <w:lang w:val="sr-Cyrl-CS"/>
        </w:rPr>
        <w:t xml:space="preserve"> </w:t>
      </w:r>
      <w:r>
        <w:rPr>
          <w:lang w:val="sr-Cyrl-CS"/>
        </w:rPr>
        <w:t>амортизације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који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надокнађују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донацијом</w:t>
      </w:r>
      <w:r w:rsidR="00B5181B" w:rsidRPr="00BC63F1">
        <w:rPr>
          <w:lang w:val="hr-HR"/>
        </w:rPr>
        <w:t xml:space="preserve">. </w:t>
      </w:r>
      <w:r>
        <w:rPr>
          <w:lang w:val="hr-HR"/>
        </w:rPr>
        <w:t>Амортизација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донираних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средстава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обрачунава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се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линеарној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методи</w:t>
      </w:r>
      <w:r w:rsidR="00B5181B" w:rsidRPr="00BC63F1">
        <w:rPr>
          <w:lang w:val="hr-HR"/>
        </w:rPr>
        <w:t>.</w:t>
      </w:r>
    </w:p>
    <w:p w:rsidR="00B5181B" w:rsidRPr="00BC63F1" w:rsidRDefault="00B5181B" w:rsidP="00B5181B">
      <w:pPr>
        <w:spacing w:line="320" w:lineRule="atLeast"/>
        <w:rPr>
          <w:lang w:val="sr-Cyrl-BA"/>
        </w:rPr>
      </w:pPr>
    </w:p>
    <w:p w:rsidR="00B5181B" w:rsidRPr="00BC63F1" w:rsidRDefault="00B5181B" w:rsidP="00B5181B">
      <w:pPr>
        <w:spacing w:line="320" w:lineRule="atLeast"/>
        <w:rPr>
          <w:lang w:val="sr-Cyrl-BA"/>
        </w:rPr>
      </w:pPr>
    </w:p>
    <w:p w:rsidR="00B5181B" w:rsidRPr="00BC63F1" w:rsidRDefault="00B5181B" w:rsidP="00B5181B">
      <w:pPr>
        <w:spacing w:line="320" w:lineRule="atLeast"/>
        <w:rPr>
          <w:b/>
          <w:bCs/>
          <w:lang w:val="hr-HR"/>
        </w:rPr>
      </w:pPr>
      <w:r w:rsidRPr="00BC63F1">
        <w:rPr>
          <w:b/>
          <w:lang w:val="sr-Cyrl-BA"/>
        </w:rPr>
        <w:t>4</w:t>
      </w:r>
      <w:r w:rsidRPr="00BC63F1">
        <w:rPr>
          <w:b/>
          <w:bCs/>
          <w:lang w:val="hr-HR"/>
        </w:rPr>
        <w:t xml:space="preserve">. </w:t>
      </w:r>
      <w:r w:rsidR="00E74369">
        <w:rPr>
          <w:b/>
          <w:bCs/>
          <w:lang w:val="hr-HR"/>
        </w:rPr>
        <w:t>ПРИХОДИ</w:t>
      </w: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И</w:t>
      </w: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РАСХОДИ</w:t>
      </w:r>
    </w:p>
    <w:p w:rsidR="00B5181B" w:rsidRPr="00BC63F1" w:rsidRDefault="00B5181B" w:rsidP="00B5181B">
      <w:pPr>
        <w:spacing w:line="320" w:lineRule="atLeast"/>
        <w:rPr>
          <w:b/>
          <w:bCs/>
          <w:lang w:val="hr-HR"/>
        </w:rPr>
      </w:pP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Пословни</w:t>
      </w: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приходи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се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остварују</w:t>
      </w:r>
      <w:r w:rsidRPr="00BC63F1">
        <w:rPr>
          <w:lang w:val="hr-HR"/>
        </w:rPr>
        <w:t>: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lang w:val="hr-HR"/>
        </w:rPr>
        <w:t xml:space="preserve">- </w:t>
      </w:r>
      <w:r w:rsidR="00E74369">
        <w:rPr>
          <w:lang w:val="hr-HR"/>
        </w:rPr>
        <w:t>дистрибуцијом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воде</w:t>
      </w:r>
      <w:r w:rsidRPr="00BC63F1">
        <w:rPr>
          <w:lang w:val="hr-HR"/>
        </w:rPr>
        <w:t>,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lang w:val="hr-HR"/>
        </w:rPr>
        <w:t xml:space="preserve">- </w:t>
      </w:r>
      <w:r w:rsidR="00E74369">
        <w:rPr>
          <w:lang w:val="hr-HR"/>
        </w:rPr>
        <w:t>одржавањем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водоводне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канализационе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мреже</w:t>
      </w:r>
      <w:r w:rsidRPr="00BC63F1">
        <w:rPr>
          <w:lang w:val="hr-HR"/>
        </w:rPr>
        <w:t>,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lang w:val="sr-Cyrl-BA"/>
        </w:rPr>
        <w:t xml:space="preserve">- </w:t>
      </w:r>
      <w:r w:rsidR="00E74369">
        <w:rPr>
          <w:lang w:val="sr-Cyrl-BA"/>
        </w:rPr>
        <w:t>црпљењем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отпадних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вода</w:t>
      </w:r>
      <w:r w:rsidRPr="00BC63F1">
        <w:rPr>
          <w:lang w:val="hr-HR"/>
        </w:rPr>
        <w:t>,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lang w:val="hr-HR"/>
        </w:rPr>
        <w:t xml:space="preserve">- </w:t>
      </w:r>
      <w:r w:rsidR="00E74369">
        <w:rPr>
          <w:lang w:val="sr-Cyrl-BA"/>
        </w:rPr>
        <w:t>прочепљавањем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канализације</w:t>
      </w:r>
      <w:r w:rsidRPr="00BC63F1">
        <w:rPr>
          <w:lang w:val="hr-HR"/>
        </w:rPr>
        <w:t>,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lang w:val="hr-HR"/>
        </w:rPr>
        <w:t>-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услугама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извршеним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другим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лицима</w:t>
      </w:r>
      <w:r w:rsidRPr="00BC63F1">
        <w:rPr>
          <w:lang w:val="hr-HR"/>
        </w:rPr>
        <w:t>.</w:t>
      </w:r>
    </w:p>
    <w:p w:rsidR="00B5181B" w:rsidRPr="00BC63F1" w:rsidRDefault="00B5181B" w:rsidP="00B5181B">
      <w:pPr>
        <w:spacing w:line="320" w:lineRule="atLeast"/>
        <w:rPr>
          <w:b/>
          <w:bCs/>
          <w:lang w:val="hr-HR"/>
        </w:rPr>
      </w:pPr>
    </w:p>
    <w:p w:rsidR="00B5181B" w:rsidRPr="00BC63F1" w:rsidRDefault="00B5181B" w:rsidP="00B5181B">
      <w:pPr>
        <w:spacing w:line="320" w:lineRule="atLeast"/>
        <w:rPr>
          <w:lang w:val="sr-Cyrl-BA"/>
        </w:rPr>
      </w:pP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Пословне</w:t>
      </w: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расходе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чине</w:t>
      </w:r>
      <w:r w:rsidRPr="00BC63F1">
        <w:rPr>
          <w:lang w:val="hr-HR"/>
        </w:rPr>
        <w:t>:</w:t>
      </w:r>
      <w:r w:rsidRPr="00BC63F1">
        <w:rPr>
          <w:lang w:val="sr-Cyrl-BA"/>
        </w:rPr>
        <w:t xml:space="preserve">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материјала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за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израду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осталог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материјала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горива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енергије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бруто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зарада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накнада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зарада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производних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услуга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амортизације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резервисања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нематеријални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трошкови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порези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и</w:t>
      </w:r>
      <w:r w:rsidRPr="00BC63F1">
        <w:rPr>
          <w:lang w:val="hr-HR"/>
        </w:rPr>
        <w:t xml:space="preserve">  </w:t>
      </w:r>
      <w:r w:rsidR="00E74369">
        <w:rPr>
          <w:lang w:val="hr-HR"/>
        </w:rPr>
        <w:t>доприноси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независни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од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резултата</w:t>
      </w:r>
      <w:r w:rsidRPr="00BC63F1">
        <w:rPr>
          <w:lang w:val="hr-HR"/>
        </w:rPr>
        <w:t xml:space="preserve">. </w:t>
      </w:r>
      <w:r w:rsidR="00E74369">
        <w:rPr>
          <w:lang w:val="hr-HR"/>
        </w:rPr>
        <w:t>Сви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расходи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се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признају</w:t>
      </w:r>
      <w:r w:rsidRPr="00BC63F1">
        <w:rPr>
          <w:lang w:val="hr-HR"/>
        </w:rPr>
        <w:t xml:space="preserve"> </w:t>
      </w:r>
      <w:r w:rsidR="00E74369">
        <w:rPr>
          <w:lang w:val="sr-Cyrl-BA"/>
        </w:rPr>
        <w:t>у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моменту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настанка</w:t>
      </w:r>
      <w:r w:rsidRPr="00BC63F1">
        <w:rPr>
          <w:lang w:val="sr-Cyrl-BA"/>
        </w:rPr>
        <w:t>.</w:t>
      </w:r>
    </w:p>
    <w:p w:rsidR="00B5181B" w:rsidRPr="00BC63F1" w:rsidRDefault="00B5181B" w:rsidP="00B5181B">
      <w:pPr>
        <w:spacing w:line="320" w:lineRule="atLeast"/>
        <w:rPr>
          <w:b/>
          <w:bCs/>
          <w:lang w:val="sr-Cyrl-BA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hr-HR"/>
        </w:rPr>
      </w:pPr>
      <w:r>
        <w:rPr>
          <w:b/>
          <w:bCs/>
          <w:lang w:val="hr-HR"/>
        </w:rPr>
        <w:t>ФИНАНСИЈСКИ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ПРИХОДИ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РАСХОДИ</w:t>
      </w:r>
    </w:p>
    <w:p w:rsidR="00B5181B" w:rsidRPr="00BC63F1" w:rsidRDefault="00B5181B" w:rsidP="00B5181B">
      <w:pPr>
        <w:spacing w:line="320" w:lineRule="atLeast"/>
        <w:rPr>
          <w:b/>
          <w:bCs/>
          <w:lang w:val="hr-HR"/>
        </w:rPr>
      </w:pPr>
    </w:p>
    <w:p w:rsidR="00B5181B" w:rsidRPr="00BC63F1" w:rsidRDefault="00E74369" w:rsidP="00B5181B">
      <w:pPr>
        <w:spacing w:line="320" w:lineRule="atLeast"/>
        <w:ind w:hanging="22"/>
        <w:rPr>
          <w:lang w:val="sr-Cyrl-BA"/>
        </w:rPr>
      </w:pPr>
      <w:r>
        <w:rPr>
          <w:b/>
          <w:bCs/>
          <w:lang w:val="hr-HR"/>
        </w:rPr>
        <w:t>Финансијске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приходе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чине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приходи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од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камата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остали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финансијски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приходи</w:t>
      </w:r>
      <w:r w:rsidR="00B5181B" w:rsidRPr="00BC63F1">
        <w:rPr>
          <w:lang w:val="sr-Cyrl-BA"/>
        </w:rPr>
        <w:t>.</w:t>
      </w:r>
    </w:p>
    <w:p w:rsidR="00B5181B" w:rsidRPr="00BC63F1" w:rsidRDefault="00B5181B" w:rsidP="00B5181B">
      <w:pPr>
        <w:spacing w:line="320" w:lineRule="atLeast"/>
        <w:rPr>
          <w:b/>
          <w:bCs/>
          <w:lang w:val="hr-HR"/>
        </w:rPr>
      </w:pPr>
    </w:p>
    <w:p w:rsidR="00B5181B" w:rsidRPr="00BC63F1" w:rsidRDefault="00E74369" w:rsidP="00B5181B">
      <w:pPr>
        <w:spacing w:line="320" w:lineRule="atLeast"/>
        <w:rPr>
          <w:lang w:val="sr-Cyrl-BA"/>
        </w:rPr>
      </w:pPr>
      <w:r>
        <w:rPr>
          <w:b/>
          <w:bCs/>
          <w:lang w:val="hr-HR"/>
        </w:rPr>
        <w:t>Финансијске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расходе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чине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расходи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по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основу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камата</w:t>
      </w:r>
      <w:r w:rsidR="00B5181B" w:rsidRPr="00BC63F1">
        <w:rPr>
          <w:lang w:val="sr-Cyrl-BA"/>
        </w:rPr>
        <w:t>.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</w:p>
    <w:p w:rsidR="00B5181B" w:rsidRPr="00BC63F1" w:rsidRDefault="00E74369" w:rsidP="00B5181B">
      <w:pPr>
        <w:spacing w:line="320" w:lineRule="atLeast"/>
        <w:rPr>
          <w:b/>
          <w:bCs/>
          <w:lang w:val="hr-HR"/>
        </w:rPr>
      </w:pPr>
      <w:r>
        <w:rPr>
          <w:b/>
          <w:bCs/>
          <w:lang w:val="hr-HR"/>
        </w:rPr>
        <w:t>ОСТАЛИ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ПРИХОДИ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И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РАСХОДИ</w:t>
      </w:r>
    </w:p>
    <w:p w:rsidR="00B5181B" w:rsidRPr="00BC63F1" w:rsidRDefault="00B5181B" w:rsidP="00B5181B">
      <w:pPr>
        <w:spacing w:line="320" w:lineRule="atLeast"/>
        <w:ind w:left="360"/>
        <w:rPr>
          <w:b/>
          <w:bCs/>
          <w:lang w:val="hr-HR"/>
        </w:rPr>
      </w:pPr>
    </w:p>
    <w:p w:rsidR="00B5181B" w:rsidRPr="00BC63F1" w:rsidRDefault="00B5181B" w:rsidP="00B5181B">
      <w:pPr>
        <w:spacing w:line="320" w:lineRule="atLeast"/>
        <w:rPr>
          <w:lang w:val="hr-HR"/>
        </w:rPr>
      </w:pP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Остале</w:t>
      </w:r>
      <w:r w:rsidRPr="00BC63F1">
        <w:rPr>
          <w:b/>
          <w:bCs/>
          <w:lang w:val="hr-HR"/>
        </w:rPr>
        <w:t xml:space="preserve"> </w:t>
      </w:r>
      <w:r w:rsidR="00E74369">
        <w:rPr>
          <w:b/>
          <w:bCs/>
          <w:lang w:val="hr-HR"/>
        </w:rPr>
        <w:t>приходе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чине</w:t>
      </w:r>
      <w:r w:rsidRPr="00BC63F1">
        <w:rPr>
          <w:lang w:val="hr-HR"/>
        </w:rPr>
        <w:t xml:space="preserve">: </w:t>
      </w:r>
      <w:r w:rsidR="00E74369">
        <w:rPr>
          <w:lang w:val="hr-HR"/>
        </w:rPr>
        <w:t>добици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од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продаје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материјала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вишкови</w:t>
      </w:r>
      <w:r w:rsidRPr="00BC63F1">
        <w:rPr>
          <w:lang w:val="hr-HR"/>
        </w:rPr>
        <w:t xml:space="preserve">, </w:t>
      </w:r>
      <w:r w:rsidR="00E74369">
        <w:rPr>
          <w:lang w:val="hr-HR"/>
        </w:rPr>
        <w:t>приходи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од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смањења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обавеза</w:t>
      </w:r>
      <w:r w:rsidRPr="00BC63F1">
        <w:rPr>
          <w:lang w:val="sr-Cyrl-BA"/>
        </w:rPr>
        <w:t xml:space="preserve">, </w:t>
      </w:r>
      <w:r w:rsidR="00E74369">
        <w:rPr>
          <w:lang w:val="sr-Cyrl-BA"/>
        </w:rPr>
        <w:t>наплаћена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отписана</w:t>
      </w:r>
      <w:r w:rsidRPr="00BC63F1">
        <w:rPr>
          <w:lang w:val="sr-Cyrl-BA"/>
        </w:rPr>
        <w:t xml:space="preserve"> </w:t>
      </w:r>
      <w:r w:rsidR="00E74369">
        <w:rPr>
          <w:lang w:val="sr-Cyrl-BA"/>
        </w:rPr>
        <w:t>потраживања</w:t>
      </w:r>
      <w:r w:rsidRPr="00BC63F1">
        <w:rPr>
          <w:lang w:val="sr-Cyrl-BA"/>
        </w:rPr>
        <w:t xml:space="preserve"> </w:t>
      </w:r>
      <w:r w:rsidR="00E74369">
        <w:rPr>
          <w:lang w:val="hr-HR"/>
        </w:rPr>
        <w:t>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остали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непоменути</w:t>
      </w:r>
      <w:r w:rsidRPr="00BC63F1">
        <w:rPr>
          <w:lang w:val="hr-HR"/>
        </w:rPr>
        <w:t xml:space="preserve"> </w:t>
      </w:r>
      <w:r w:rsidR="00E74369">
        <w:rPr>
          <w:lang w:val="hr-HR"/>
        </w:rPr>
        <w:t>приходи</w:t>
      </w:r>
      <w:r w:rsidRPr="00BC63F1">
        <w:rPr>
          <w:lang w:val="hr-HR"/>
        </w:rPr>
        <w:t>..</w:t>
      </w:r>
    </w:p>
    <w:p w:rsidR="00B5181B" w:rsidRPr="00BC63F1" w:rsidRDefault="00B5181B" w:rsidP="00B5181B">
      <w:pPr>
        <w:spacing w:line="320" w:lineRule="atLeast"/>
        <w:rPr>
          <w:lang w:val="hr-HR"/>
        </w:rPr>
      </w:pPr>
    </w:p>
    <w:p w:rsidR="00B5181B" w:rsidRPr="00BC63F1" w:rsidRDefault="00E74369" w:rsidP="00B5181B">
      <w:pPr>
        <w:tabs>
          <w:tab w:val="num" w:pos="0"/>
        </w:tabs>
        <w:spacing w:line="320" w:lineRule="atLeast"/>
        <w:rPr>
          <w:lang w:val="sr-Cyrl-BA"/>
        </w:rPr>
      </w:pPr>
      <w:r>
        <w:rPr>
          <w:b/>
          <w:bCs/>
          <w:lang w:val="hr-HR"/>
        </w:rPr>
        <w:t>Остале</w:t>
      </w:r>
      <w:r w:rsidR="00B5181B" w:rsidRPr="00BC63F1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расходе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чине</w:t>
      </w:r>
      <w:r w:rsidR="00B5181B" w:rsidRPr="00BC63F1">
        <w:rPr>
          <w:lang w:val="hr-HR"/>
        </w:rPr>
        <w:t xml:space="preserve">: </w:t>
      </w:r>
      <w:r>
        <w:rPr>
          <w:lang w:val="hr-HR"/>
        </w:rPr>
        <w:t>мањкови</w:t>
      </w:r>
      <w:r w:rsidR="00B5181B" w:rsidRPr="00BC63F1">
        <w:rPr>
          <w:lang w:val="sr-Cyrl-BA"/>
        </w:rPr>
        <w:t xml:space="preserve">, </w:t>
      </w:r>
      <w:r>
        <w:rPr>
          <w:lang w:val="sr-Cyrl-BA"/>
        </w:rPr>
        <w:t>расходи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по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основу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исправке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вриједности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и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отписа</w:t>
      </w:r>
      <w:r w:rsidR="00B5181B" w:rsidRPr="00BC63F1">
        <w:rPr>
          <w:lang w:val="sr-Cyrl-BA"/>
        </w:rPr>
        <w:t xml:space="preserve"> </w:t>
      </w:r>
      <w:r>
        <w:rPr>
          <w:lang w:val="sr-Cyrl-BA"/>
        </w:rPr>
        <w:t>потраживања</w:t>
      </w:r>
      <w:r w:rsidR="00B5181B" w:rsidRPr="00BC63F1">
        <w:rPr>
          <w:lang w:val="sr-Cyrl-BA"/>
        </w:rPr>
        <w:t xml:space="preserve"> </w:t>
      </w:r>
      <w:r>
        <w:rPr>
          <w:lang w:val="hr-HR"/>
        </w:rPr>
        <w:t>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остали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непоменути</w:t>
      </w:r>
      <w:r w:rsidR="00B5181B" w:rsidRPr="00BC63F1">
        <w:rPr>
          <w:lang w:val="hr-HR"/>
        </w:rPr>
        <w:t xml:space="preserve"> </w:t>
      </w:r>
      <w:r>
        <w:rPr>
          <w:lang w:val="hr-HR"/>
        </w:rPr>
        <w:t>расходи</w:t>
      </w:r>
      <w:r w:rsidR="00B5181B" w:rsidRPr="00BC63F1">
        <w:rPr>
          <w:lang w:val="hr-HR"/>
        </w:rPr>
        <w:t>.</w:t>
      </w:r>
    </w:p>
    <w:p w:rsidR="00B5181B" w:rsidRPr="0096256B" w:rsidRDefault="00B5181B" w:rsidP="00B5181B">
      <w:pPr>
        <w:pStyle w:val="xl40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 w:val="0"/>
          <w:lang w:val="sl-SI" w:eastAsia="en-US"/>
        </w:rPr>
      </w:pPr>
    </w:p>
    <w:p w:rsidR="00B5181B" w:rsidRDefault="00B5181B" w:rsidP="00B5181B"/>
    <w:p w:rsidR="00B5181B" w:rsidRDefault="00B5181B" w:rsidP="00B5181B"/>
    <w:p w:rsidR="00ED49B6" w:rsidRDefault="00ED49B6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  <w:bookmarkStart w:id="1" w:name="_Toc157315758"/>
    </w:p>
    <w:p w:rsidR="00ED49B6" w:rsidRDefault="00ED49B6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9376E6" w:rsidRDefault="00B5181B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76E6" w:rsidRDefault="009376E6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9376E6" w:rsidRDefault="009376E6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C73C57" w:rsidRDefault="00C73C57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C73C57" w:rsidRDefault="00C73C57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9376E6" w:rsidRDefault="009376E6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B5181B" w:rsidRDefault="00E74369" w:rsidP="00CA7EBF">
      <w:pPr>
        <w:pStyle w:val="Naslovnapomene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  <w:lang w:val="sr-Cyrl-CS"/>
        </w:rPr>
        <w:lastRenderedPageBreak/>
        <w:t>ОСТАЛЕ</w:t>
      </w:r>
      <w:r w:rsidR="00B5181B" w:rsidRPr="00446007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НАПОМЕНЕ</w:t>
      </w:r>
      <w:r w:rsidR="00B5181B" w:rsidRPr="00446007">
        <w:rPr>
          <w:sz w:val="28"/>
          <w:szCs w:val="28"/>
        </w:rPr>
        <w:t xml:space="preserve"> </w:t>
      </w:r>
      <w:r>
        <w:rPr>
          <w:sz w:val="28"/>
          <w:szCs w:val="28"/>
        </w:rPr>
        <w:t>УЗ</w:t>
      </w:r>
      <w:r w:rsidR="00B5181B" w:rsidRPr="0044600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ФИНАНСИЈСКЕ</w:t>
      </w:r>
      <w:r w:rsidR="00B5181B" w:rsidRPr="00446007">
        <w:rPr>
          <w:sz w:val="28"/>
          <w:szCs w:val="28"/>
        </w:rPr>
        <w:t xml:space="preserve"> </w:t>
      </w:r>
      <w:r>
        <w:rPr>
          <w:sz w:val="28"/>
          <w:szCs w:val="28"/>
        </w:rPr>
        <w:t>ИЗВЈЕШТАЈЕ</w:t>
      </w:r>
      <w:bookmarkEnd w:id="1"/>
    </w:p>
    <w:p w:rsidR="0054234C" w:rsidRDefault="0054234C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54234C" w:rsidRPr="00E9622A" w:rsidRDefault="0054234C" w:rsidP="0054234C">
      <w:pPr>
        <w:ind w:right="-108"/>
        <w:rPr>
          <w:bCs/>
          <w:lang w:val="sr-Latn-CS"/>
        </w:rPr>
      </w:pPr>
    </w:p>
    <w:p w:rsidR="0054234C" w:rsidRPr="00D41361" w:rsidRDefault="008059AC" w:rsidP="00AB437B">
      <w:pPr>
        <w:pStyle w:val="ListParagraph"/>
        <w:ind w:left="660" w:right="-108"/>
        <w:rPr>
          <w:b/>
          <w:bCs/>
          <w:sz w:val="28"/>
          <w:szCs w:val="28"/>
          <w:lang w:val="sr-Cyrl-CS"/>
        </w:rPr>
      </w:pPr>
      <w:r>
        <w:rPr>
          <w:bCs/>
          <w:lang w:val="sr-Cyrl-CS"/>
        </w:rPr>
        <w:t>Обављајући напр</w:t>
      </w:r>
      <w:r w:rsidR="00A103C6">
        <w:rPr>
          <w:bCs/>
          <w:lang w:val="sr-Latn-RS"/>
        </w:rPr>
        <w:t>ед</w:t>
      </w:r>
      <w:r w:rsidR="0054234C" w:rsidRPr="00D41361">
        <w:rPr>
          <w:bCs/>
          <w:lang w:val="sr-Cyrl-CS"/>
        </w:rPr>
        <w:t xml:space="preserve"> наведене дјелатности предузећа је остварило </w:t>
      </w:r>
      <w:r w:rsidR="00D73341">
        <w:rPr>
          <w:bCs/>
          <w:lang w:val="bs-Latn-BA"/>
        </w:rPr>
        <w:t>добит</w:t>
      </w:r>
      <w:r>
        <w:rPr>
          <w:bCs/>
          <w:lang w:val="bs-Latn-BA"/>
        </w:rPr>
        <w:t xml:space="preserve"> </w:t>
      </w:r>
      <w:r w:rsidR="00A103C6">
        <w:rPr>
          <w:bCs/>
          <w:lang w:val="bs-Latn-BA"/>
        </w:rPr>
        <w:t>у</w:t>
      </w:r>
      <w:r>
        <w:rPr>
          <w:bCs/>
          <w:lang w:val="bs-Latn-BA"/>
        </w:rPr>
        <w:t xml:space="preserve"> </w:t>
      </w:r>
      <w:r w:rsidR="00A103C6">
        <w:rPr>
          <w:bCs/>
          <w:lang w:val="bs-Latn-BA"/>
        </w:rPr>
        <w:t>билансу</w:t>
      </w:r>
      <w:r>
        <w:rPr>
          <w:bCs/>
          <w:lang w:val="bs-Latn-BA"/>
        </w:rPr>
        <w:t xml:space="preserve"> </w:t>
      </w:r>
      <w:r w:rsidR="00A103C6">
        <w:rPr>
          <w:bCs/>
          <w:lang w:val="bs-Latn-BA"/>
        </w:rPr>
        <w:t>успјеха</w:t>
      </w:r>
      <w:r w:rsidR="002F5F32">
        <w:rPr>
          <w:bCs/>
          <w:lang w:val="bs-Latn-BA"/>
        </w:rPr>
        <w:t xml:space="preserve">  </w:t>
      </w:r>
      <w:r>
        <w:rPr>
          <w:bCs/>
          <w:lang w:val="bs-Latn-BA"/>
        </w:rPr>
        <w:t xml:space="preserve"> </w:t>
      </w:r>
      <w:r w:rsidR="00AB3AAD">
        <w:rPr>
          <w:b/>
          <w:bCs/>
          <w:lang w:val="bs-Latn-BA"/>
        </w:rPr>
        <w:t xml:space="preserve">8.167 </w:t>
      </w:r>
      <w:r w:rsidR="00A103C6">
        <w:rPr>
          <w:b/>
          <w:bCs/>
          <w:lang w:val="bs-Latn-BA"/>
        </w:rPr>
        <w:t>КМ</w:t>
      </w:r>
      <w:r w:rsidR="0054234C" w:rsidRPr="00D41361">
        <w:rPr>
          <w:bCs/>
          <w:lang w:val="sr-Cyrl-CS"/>
        </w:rPr>
        <w:t xml:space="preserve"> , </w:t>
      </w:r>
      <w:r w:rsidR="0054234C" w:rsidRPr="00D41361">
        <w:rPr>
          <w:bCs/>
          <w:lang w:val="bs-Latn-BA"/>
        </w:rPr>
        <w:t>порески</w:t>
      </w:r>
      <w:r w:rsidR="00AB3AAD">
        <w:rPr>
          <w:bCs/>
          <w:lang w:val="bs-Latn-BA"/>
        </w:rPr>
        <w:t xml:space="preserve">х расхода периода </w:t>
      </w:r>
      <w:r w:rsidR="00AB3AAD" w:rsidRPr="00AB3AAD">
        <w:rPr>
          <w:b/>
          <w:bCs/>
          <w:lang w:val="bs-Latn-BA"/>
        </w:rPr>
        <w:t xml:space="preserve">3.146 </w:t>
      </w:r>
      <w:r w:rsidR="00D73341">
        <w:rPr>
          <w:b/>
          <w:bCs/>
          <w:lang w:val="bs-Latn-BA"/>
        </w:rPr>
        <w:t>КМ</w:t>
      </w:r>
      <w:r w:rsidR="0054234C" w:rsidRPr="00D41361">
        <w:rPr>
          <w:bCs/>
          <w:lang w:val="sr-Cyrl-CS"/>
        </w:rPr>
        <w:t xml:space="preserve"> </w:t>
      </w:r>
      <w:r w:rsidR="00F85353">
        <w:rPr>
          <w:bCs/>
          <w:lang w:val="sr-Latn-RS"/>
        </w:rPr>
        <w:t>,</w:t>
      </w:r>
      <w:r w:rsidR="00A103C6">
        <w:rPr>
          <w:bCs/>
          <w:lang w:val="sr-Latn-RS"/>
        </w:rPr>
        <w:t>добит</w:t>
      </w:r>
      <w:r>
        <w:rPr>
          <w:bCs/>
          <w:lang w:val="sr-Latn-RS"/>
        </w:rPr>
        <w:t xml:space="preserve"> </w:t>
      </w:r>
      <w:r w:rsidR="00A103C6">
        <w:rPr>
          <w:bCs/>
          <w:lang w:val="sr-Latn-RS"/>
        </w:rPr>
        <w:t>умањењем</w:t>
      </w:r>
      <w:r>
        <w:rPr>
          <w:bCs/>
          <w:lang w:val="sr-Latn-RS"/>
        </w:rPr>
        <w:t xml:space="preserve"> </w:t>
      </w:r>
      <w:r w:rsidR="00A103C6">
        <w:rPr>
          <w:bCs/>
          <w:lang w:val="sr-Latn-RS"/>
        </w:rPr>
        <w:t>ревалоризационих</w:t>
      </w:r>
      <w:r>
        <w:rPr>
          <w:bCs/>
          <w:lang w:val="sr-Latn-RS"/>
        </w:rPr>
        <w:t xml:space="preserve"> </w:t>
      </w:r>
      <w:r w:rsidR="00A103C6">
        <w:rPr>
          <w:bCs/>
          <w:lang w:val="sr-Latn-RS"/>
        </w:rPr>
        <w:t>резерви</w:t>
      </w:r>
      <w:r>
        <w:rPr>
          <w:bCs/>
          <w:lang w:val="sr-Latn-RS"/>
        </w:rPr>
        <w:t xml:space="preserve"> </w:t>
      </w:r>
      <w:r w:rsidR="00896A52">
        <w:rPr>
          <w:b/>
          <w:bCs/>
          <w:lang w:val="sr-Latn-RS"/>
        </w:rPr>
        <w:t>10.442</w:t>
      </w:r>
      <w:r w:rsidR="00A103C6" w:rsidRPr="00A103C6">
        <w:rPr>
          <w:b/>
          <w:bCs/>
          <w:lang w:val="sr-Latn-RS"/>
        </w:rPr>
        <w:t xml:space="preserve"> </w:t>
      </w:r>
      <w:r w:rsidR="00A103C6">
        <w:rPr>
          <w:b/>
          <w:bCs/>
          <w:lang w:val="sr-Latn-RS"/>
        </w:rPr>
        <w:t>КМ</w:t>
      </w:r>
      <w:r w:rsidR="00F85353">
        <w:rPr>
          <w:bCs/>
          <w:lang w:val="sr-Latn-RS"/>
        </w:rPr>
        <w:t xml:space="preserve"> </w:t>
      </w:r>
      <w:r w:rsidR="005D6F87" w:rsidRPr="00D41361">
        <w:rPr>
          <w:bCs/>
          <w:lang w:val="sr-Latn-RS"/>
        </w:rPr>
        <w:t xml:space="preserve"> </w:t>
      </w:r>
      <w:r w:rsidR="0054234C" w:rsidRPr="00D41361">
        <w:rPr>
          <w:bCs/>
          <w:lang w:val="sr-Cyrl-CS"/>
        </w:rPr>
        <w:t>тако да</w:t>
      </w:r>
      <w:r>
        <w:rPr>
          <w:bCs/>
          <w:lang w:val="bs-Latn-BA"/>
        </w:rPr>
        <w:t xml:space="preserve">  нето </w:t>
      </w:r>
      <w:r w:rsidR="00D73341">
        <w:rPr>
          <w:bCs/>
          <w:lang w:val="bs-Latn-BA"/>
        </w:rPr>
        <w:t>добит</w:t>
      </w:r>
      <w:r w:rsidR="0054234C" w:rsidRPr="00D41361">
        <w:rPr>
          <w:bCs/>
          <w:lang w:val="bs-Latn-BA"/>
        </w:rPr>
        <w:t xml:space="preserve"> периода износи</w:t>
      </w:r>
      <w:r w:rsidR="0054234C" w:rsidRPr="00D41361">
        <w:rPr>
          <w:bCs/>
          <w:lang w:val="sr-Cyrl-CS"/>
        </w:rPr>
        <w:t xml:space="preserve"> </w:t>
      </w:r>
      <w:r w:rsidR="005D6F87" w:rsidRPr="00D41361">
        <w:rPr>
          <w:bCs/>
          <w:lang w:val="sr-Latn-RS"/>
        </w:rPr>
        <w:t xml:space="preserve">  </w:t>
      </w:r>
      <w:r w:rsidR="00896A52">
        <w:rPr>
          <w:b/>
          <w:bCs/>
          <w:lang w:val="bs-Latn-BA"/>
        </w:rPr>
        <w:t>15.463</w:t>
      </w:r>
      <w:r w:rsidR="0054234C" w:rsidRPr="00D41361">
        <w:rPr>
          <w:bCs/>
          <w:lang w:val="sr-Cyrl-CS"/>
        </w:rPr>
        <w:t xml:space="preserve"> КМ</w:t>
      </w:r>
      <w:r w:rsidR="0054234C" w:rsidRPr="00D41361">
        <w:rPr>
          <w:b/>
          <w:bCs/>
          <w:lang w:val="sr-Cyrl-CS"/>
        </w:rPr>
        <w:t>.</w:t>
      </w:r>
    </w:p>
    <w:p w:rsidR="0054234C" w:rsidRPr="00446007" w:rsidRDefault="0054234C" w:rsidP="00B5181B">
      <w:pPr>
        <w:pStyle w:val="Naslovnapomene"/>
        <w:tabs>
          <w:tab w:val="clear" w:pos="720"/>
        </w:tabs>
        <w:ind w:left="0" w:firstLine="0"/>
        <w:rPr>
          <w:sz w:val="28"/>
          <w:szCs w:val="28"/>
        </w:rPr>
      </w:pPr>
    </w:p>
    <w:p w:rsidR="00B5181B" w:rsidRPr="0096256B" w:rsidRDefault="00B5181B" w:rsidP="00B5181B">
      <w:pPr>
        <w:rPr>
          <w:bCs/>
        </w:rPr>
      </w:pPr>
    </w:p>
    <w:p w:rsidR="00B5181B" w:rsidRDefault="00E74369" w:rsidP="005F77CD">
      <w:pPr>
        <w:pStyle w:val="ListParagraph"/>
        <w:numPr>
          <w:ilvl w:val="0"/>
          <w:numId w:val="41"/>
        </w:numPr>
        <w:jc w:val="left"/>
        <w:rPr>
          <w:b/>
        </w:rPr>
      </w:pPr>
      <w:r w:rsidRPr="005F77CD">
        <w:rPr>
          <w:b/>
        </w:rPr>
        <w:t>НЕКРЕТНИНЕ</w:t>
      </w:r>
      <w:r w:rsidR="00B5181B" w:rsidRPr="005F77CD">
        <w:rPr>
          <w:b/>
        </w:rPr>
        <w:t xml:space="preserve"> </w:t>
      </w:r>
      <w:r w:rsidRPr="005F77CD">
        <w:rPr>
          <w:b/>
        </w:rPr>
        <w:t>И</w:t>
      </w:r>
      <w:r w:rsidR="00B5181B" w:rsidRPr="005F77CD">
        <w:rPr>
          <w:b/>
        </w:rPr>
        <w:t xml:space="preserve"> </w:t>
      </w:r>
      <w:r w:rsidRPr="005F77CD">
        <w:rPr>
          <w:b/>
        </w:rPr>
        <w:t>ОПРЕМА</w:t>
      </w:r>
    </w:p>
    <w:p w:rsidR="00472657" w:rsidRPr="005F77CD" w:rsidRDefault="00472657" w:rsidP="00472657">
      <w:pPr>
        <w:pStyle w:val="ListParagraph"/>
        <w:jc w:val="left"/>
        <w:rPr>
          <w:b/>
        </w:rPr>
      </w:pPr>
    </w:p>
    <w:p w:rsidR="0087632E" w:rsidRDefault="0087632E" w:rsidP="0087632E">
      <w:pPr>
        <w:ind w:left="644"/>
        <w:jc w:val="left"/>
        <w:rPr>
          <w:b/>
        </w:rPr>
      </w:pPr>
    </w:p>
    <w:p w:rsidR="000E48C3" w:rsidRDefault="000E48C3" w:rsidP="000E48C3">
      <w:pPr>
        <w:ind w:right="-108"/>
        <w:rPr>
          <w:b/>
          <w:bCs/>
          <w:lang w:val="sr-Latn-CS"/>
        </w:rPr>
      </w:pPr>
      <w:r>
        <w:rPr>
          <w:b/>
          <w:bCs/>
          <w:lang w:val="sr-Latn-CS"/>
        </w:rPr>
        <w:t>Земљиште:</w:t>
      </w:r>
    </w:p>
    <w:p w:rsidR="000E48C3" w:rsidRDefault="000E48C3" w:rsidP="000E48C3">
      <w:pPr>
        <w:ind w:right="-108"/>
        <w:rPr>
          <w:b/>
          <w:bCs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2169"/>
        <w:gridCol w:w="2169"/>
      </w:tblGrid>
      <w:tr w:rsidR="000E48C3" w:rsidRPr="005B1C25" w:rsidTr="00794FF3">
        <w:tc>
          <w:tcPr>
            <w:tcW w:w="4581" w:type="dxa"/>
          </w:tcPr>
          <w:p w:rsidR="000E48C3" w:rsidRPr="005B1C25" w:rsidRDefault="000E48C3" w:rsidP="0081411B">
            <w:pPr>
              <w:ind w:right="-108"/>
              <w:rPr>
                <w:bCs/>
                <w:lang w:val="bs-Latn-BA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0E48C3" w:rsidRPr="005B1C25" w:rsidRDefault="001310AB" w:rsidP="008171EA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0E48C3" w:rsidRPr="005B1C25" w:rsidRDefault="001310AB" w:rsidP="008171EA">
            <w:pPr>
              <w:tabs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31.12.2021</w:t>
            </w:r>
          </w:p>
        </w:tc>
      </w:tr>
      <w:tr w:rsidR="000E48C3" w:rsidRPr="005B1C25" w:rsidTr="0081411B">
        <w:tc>
          <w:tcPr>
            <w:tcW w:w="4581" w:type="dxa"/>
          </w:tcPr>
          <w:p w:rsidR="000E48C3" w:rsidRPr="005B1C25" w:rsidRDefault="000E48C3" w:rsidP="0081411B">
            <w:pPr>
              <w:ind w:right="-108"/>
              <w:rPr>
                <w:bCs/>
                <w:lang w:val="bs-Latn-BA"/>
              </w:rPr>
            </w:pPr>
            <w:r w:rsidRPr="005B1C25">
              <w:rPr>
                <w:bCs/>
                <w:lang w:val="bs-Latn-BA"/>
              </w:rPr>
              <w:t>Земљиште-трајно право кориштења</w:t>
            </w:r>
          </w:p>
          <w:p w:rsidR="000E48C3" w:rsidRPr="005B1C25" w:rsidRDefault="000E48C3" w:rsidP="0081411B">
            <w:pPr>
              <w:ind w:right="-108"/>
              <w:rPr>
                <w:b/>
                <w:bCs/>
                <w:lang w:val="sr-Latn-CS"/>
              </w:rPr>
            </w:pPr>
          </w:p>
        </w:tc>
        <w:tc>
          <w:tcPr>
            <w:tcW w:w="2169" w:type="dxa"/>
          </w:tcPr>
          <w:p w:rsidR="008171EA" w:rsidRDefault="008171EA" w:rsidP="008171EA">
            <w:pPr>
              <w:ind w:right="-108"/>
              <w:jc w:val="center"/>
              <w:rPr>
                <w:bCs/>
                <w:lang w:val="sr-Latn-CS"/>
              </w:rPr>
            </w:pPr>
          </w:p>
          <w:p w:rsidR="000E48C3" w:rsidRDefault="000E48C3" w:rsidP="008171EA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1.613.059</w:t>
            </w:r>
          </w:p>
          <w:p w:rsidR="008171EA" w:rsidRPr="005A64C5" w:rsidRDefault="008171EA" w:rsidP="008171EA">
            <w:pPr>
              <w:ind w:right="-108"/>
              <w:jc w:val="center"/>
              <w:rPr>
                <w:bCs/>
                <w:lang w:val="sr-Latn-CS"/>
              </w:rPr>
            </w:pPr>
          </w:p>
        </w:tc>
        <w:tc>
          <w:tcPr>
            <w:tcW w:w="2169" w:type="dxa"/>
          </w:tcPr>
          <w:p w:rsidR="000E48C3" w:rsidRDefault="000E48C3" w:rsidP="008171EA">
            <w:pPr>
              <w:ind w:right="-108"/>
              <w:jc w:val="center"/>
              <w:rPr>
                <w:bCs/>
                <w:lang w:val="sr-Latn-CS"/>
              </w:rPr>
            </w:pPr>
          </w:p>
          <w:p w:rsidR="000E48C3" w:rsidRPr="005A64C5" w:rsidRDefault="00A103C6" w:rsidP="008171EA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1.613.059</w:t>
            </w:r>
          </w:p>
        </w:tc>
      </w:tr>
    </w:tbl>
    <w:p w:rsidR="000E48C3" w:rsidRDefault="000E48C3" w:rsidP="000E48C3">
      <w:pPr>
        <w:ind w:right="-108"/>
        <w:rPr>
          <w:b/>
          <w:bCs/>
          <w:lang w:val="sr-Latn-CS"/>
        </w:rPr>
      </w:pPr>
    </w:p>
    <w:p w:rsidR="00794FF3" w:rsidRPr="008171EA" w:rsidRDefault="00794FF3" w:rsidP="000E48C3">
      <w:pPr>
        <w:ind w:right="-108"/>
        <w:rPr>
          <w:bCs/>
          <w:lang w:val="sr-Latn-CS"/>
        </w:rPr>
      </w:pPr>
    </w:p>
    <w:p w:rsidR="0087632E" w:rsidRDefault="0087632E" w:rsidP="0087632E">
      <w:pPr>
        <w:ind w:left="644"/>
        <w:jc w:val="left"/>
        <w:rPr>
          <w:b/>
        </w:rPr>
      </w:pPr>
    </w:p>
    <w:p w:rsidR="0087632E" w:rsidRDefault="0087632E" w:rsidP="0087632E">
      <w:pPr>
        <w:ind w:right="-108"/>
        <w:rPr>
          <w:b/>
          <w:bCs/>
          <w:lang w:val="sr-Latn-CS"/>
        </w:rPr>
      </w:pPr>
      <w:r>
        <w:rPr>
          <w:b/>
          <w:bCs/>
          <w:lang w:val="sr-Latn-CS"/>
        </w:rPr>
        <w:t>Градјевински објекти:</w:t>
      </w:r>
    </w:p>
    <w:p w:rsidR="0087632E" w:rsidRDefault="0087632E" w:rsidP="0087632E">
      <w:pPr>
        <w:ind w:right="-108"/>
        <w:rPr>
          <w:b/>
          <w:bCs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6"/>
        <w:gridCol w:w="2143"/>
        <w:gridCol w:w="2124"/>
      </w:tblGrid>
      <w:tr w:rsidR="00AF7865" w:rsidRPr="005B1C25" w:rsidTr="00794FF3">
        <w:tc>
          <w:tcPr>
            <w:tcW w:w="4516" w:type="dxa"/>
          </w:tcPr>
          <w:p w:rsidR="00AF7865" w:rsidRPr="005B1C25" w:rsidRDefault="00AF7865" w:rsidP="005D5C52">
            <w:pPr>
              <w:ind w:right="-108"/>
              <w:rPr>
                <w:bCs/>
                <w:lang w:val="sr-Latn-CS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</w:tcPr>
          <w:p w:rsidR="00AF7865" w:rsidRPr="005B1C25" w:rsidRDefault="007F029B" w:rsidP="0036727D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AF7865" w:rsidRPr="005B1C25" w:rsidRDefault="007F029B" w:rsidP="0036727D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31.12.2021</w:t>
            </w:r>
          </w:p>
        </w:tc>
      </w:tr>
      <w:tr w:rsidR="00AF7865" w:rsidRPr="005B1C25" w:rsidTr="007F12C2">
        <w:tc>
          <w:tcPr>
            <w:tcW w:w="4516" w:type="dxa"/>
          </w:tcPr>
          <w:p w:rsidR="00AF7865" w:rsidRPr="005B1C25" w:rsidRDefault="00AF7865" w:rsidP="005D5C52">
            <w:pPr>
              <w:ind w:right="-108"/>
              <w:rPr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Бруто књиговодствена вриједност</w:t>
            </w:r>
          </w:p>
        </w:tc>
        <w:tc>
          <w:tcPr>
            <w:tcW w:w="2143" w:type="dxa"/>
          </w:tcPr>
          <w:p w:rsidR="00AF7865" w:rsidRPr="005B1C25" w:rsidRDefault="005D7F5B" w:rsidP="0036727D">
            <w:pPr>
              <w:tabs>
                <w:tab w:val="left" w:pos="405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6.911.037</w:t>
            </w:r>
          </w:p>
        </w:tc>
        <w:tc>
          <w:tcPr>
            <w:tcW w:w="2124" w:type="dxa"/>
          </w:tcPr>
          <w:p w:rsidR="00AF7865" w:rsidRPr="005B1C25" w:rsidRDefault="00B83DE6" w:rsidP="0036727D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691.1037</w:t>
            </w:r>
          </w:p>
        </w:tc>
      </w:tr>
      <w:tr w:rsidR="00AF7865" w:rsidRPr="005B1C25" w:rsidTr="007F12C2">
        <w:tc>
          <w:tcPr>
            <w:tcW w:w="4516" w:type="dxa"/>
          </w:tcPr>
          <w:p w:rsidR="00AF7865" w:rsidRPr="005B1C25" w:rsidRDefault="00AF7865" w:rsidP="005D5C52">
            <w:pPr>
              <w:ind w:right="-108"/>
              <w:rPr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ИВ –исправка по основу амортизације</w:t>
            </w:r>
          </w:p>
        </w:tc>
        <w:tc>
          <w:tcPr>
            <w:tcW w:w="2143" w:type="dxa"/>
          </w:tcPr>
          <w:p w:rsidR="00AF7865" w:rsidRPr="005B1C25" w:rsidRDefault="005D7F5B" w:rsidP="0036727D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2.022.187</w:t>
            </w:r>
          </w:p>
        </w:tc>
        <w:tc>
          <w:tcPr>
            <w:tcW w:w="2124" w:type="dxa"/>
          </w:tcPr>
          <w:p w:rsidR="00AF7865" w:rsidRPr="005B1C25" w:rsidRDefault="00B83DE6" w:rsidP="0036727D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1.958.390</w:t>
            </w:r>
          </w:p>
        </w:tc>
      </w:tr>
      <w:tr w:rsidR="00AF7865" w:rsidRPr="005B1C25" w:rsidTr="007F12C2">
        <w:tc>
          <w:tcPr>
            <w:tcW w:w="4516" w:type="dxa"/>
          </w:tcPr>
          <w:p w:rsidR="00AF7865" w:rsidRPr="005B1C25" w:rsidRDefault="00AF7865" w:rsidP="005D5C52">
            <w:pPr>
              <w:ind w:right="-108"/>
              <w:rPr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Нето књиговодствена вриједност</w:t>
            </w:r>
          </w:p>
        </w:tc>
        <w:tc>
          <w:tcPr>
            <w:tcW w:w="2143" w:type="dxa"/>
          </w:tcPr>
          <w:p w:rsidR="00AF7865" w:rsidRPr="005B1C25" w:rsidRDefault="005D7F5B" w:rsidP="0036727D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4.888.850</w:t>
            </w:r>
          </w:p>
        </w:tc>
        <w:tc>
          <w:tcPr>
            <w:tcW w:w="2124" w:type="dxa"/>
          </w:tcPr>
          <w:p w:rsidR="00AF7865" w:rsidRPr="005B1C25" w:rsidRDefault="00B83DE6" w:rsidP="0036727D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4.952.647</w:t>
            </w:r>
          </w:p>
        </w:tc>
      </w:tr>
    </w:tbl>
    <w:p w:rsidR="0087632E" w:rsidRPr="00E9622A" w:rsidRDefault="0087632E" w:rsidP="0087632E">
      <w:pPr>
        <w:ind w:right="-108"/>
        <w:rPr>
          <w:bCs/>
          <w:lang w:val="sr-Latn-CS"/>
        </w:rPr>
      </w:pPr>
    </w:p>
    <w:p w:rsidR="0087632E" w:rsidRDefault="0087632E" w:rsidP="0087632E">
      <w:pPr>
        <w:ind w:right="-108"/>
        <w:rPr>
          <w:b/>
          <w:bCs/>
          <w:lang w:val="sr-Latn-CS"/>
        </w:rPr>
      </w:pPr>
    </w:p>
    <w:p w:rsidR="0087632E" w:rsidRDefault="0087632E" w:rsidP="0087632E">
      <w:pPr>
        <w:ind w:right="-108"/>
        <w:rPr>
          <w:b/>
          <w:bCs/>
          <w:lang w:val="sr-Latn-CS"/>
        </w:rPr>
      </w:pPr>
    </w:p>
    <w:p w:rsidR="0087632E" w:rsidRDefault="0087632E" w:rsidP="0087632E">
      <w:pPr>
        <w:ind w:right="-108"/>
        <w:rPr>
          <w:b/>
          <w:bCs/>
          <w:lang w:val="sr-Latn-CS"/>
        </w:rPr>
      </w:pPr>
      <w:r>
        <w:rPr>
          <w:b/>
          <w:bCs/>
          <w:lang w:val="sr-Latn-CS"/>
        </w:rPr>
        <w:t>Опрема:</w:t>
      </w:r>
    </w:p>
    <w:p w:rsidR="0087632E" w:rsidRDefault="0087632E" w:rsidP="0087632E">
      <w:pPr>
        <w:ind w:right="-108"/>
        <w:rPr>
          <w:b/>
          <w:bCs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2169"/>
        <w:gridCol w:w="2169"/>
      </w:tblGrid>
      <w:tr w:rsidR="006E4A67" w:rsidRPr="005B1C25" w:rsidTr="00794FF3">
        <w:tc>
          <w:tcPr>
            <w:tcW w:w="4581" w:type="dxa"/>
          </w:tcPr>
          <w:p w:rsidR="006E4A67" w:rsidRPr="005B1C25" w:rsidRDefault="006E4A67" w:rsidP="005D5C52">
            <w:pPr>
              <w:ind w:right="-108"/>
              <w:rPr>
                <w:bCs/>
                <w:lang w:val="sr-Latn-CS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6E4A67" w:rsidRPr="005B1C25" w:rsidRDefault="007F029B" w:rsidP="007523D4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6E4A67" w:rsidRDefault="007F029B" w:rsidP="007523D4">
            <w:pPr>
              <w:tabs>
                <w:tab w:val="left" w:pos="27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31.12.2021</w:t>
            </w:r>
          </w:p>
        </w:tc>
      </w:tr>
      <w:tr w:rsidR="006E4A67" w:rsidRPr="005B1C25" w:rsidTr="00CA5F2A">
        <w:tc>
          <w:tcPr>
            <w:tcW w:w="4581" w:type="dxa"/>
          </w:tcPr>
          <w:p w:rsidR="006E4A67" w:rsidRPr="005B1C25" w:rsidRDefault="006E4A67" w:rsidP="005D5C52">
            <w:pPr>
              <w:ind w:right="-108"/>
              <w:rPr>
                <w:b/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Бруто књиговодствена вриједност</w:t>
            </w:r>
          </w:p>
        </w:tc>
        <w:tc>
          <w:tcPr>
            <w:tcW w:w="2169" w:type="dxa"/>
          </w:tcPr>
          <w:p w:rsidR="006E4A67" w:rsidRPr="005B1C25" w:rsidRDefault="00926C2F" w:rsidP="007523D4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1.238.397</w:t>
            </w:r>
          </w:p>
        </w:tc>
        <w:tc>
          <w:tcPr>
            <w:tcW w:w="2169" w:type="dxa"/>
          </w:tcPr>
          <w:p w:rsidR="006E4A67" w:rsidRPr="005B1C25" w:rsidRDefault="00B83DE6" w:rsidP="007523D4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1.238.397</w:t>
            </w:r>
          </w:p>
        </w:tc>
      </w:tr>
      <w:tr w:rsidR="006E4A67" w:rsidRPr="005B1C25" w:rsidTr="00CA5F2A">
        <w:tc>
          <w:tcPr>
            <w:tcW w:w="4581" w:type="dxa"/>
          </w:tcPr>
          <w:p w:rsidR="006E4A67" w:rsidRPr="005B1C25" w:rsidRDefault="006E4A67" w:rsidP="005D5C52">
            <w:pPr>
              <w:ind w:right="-108"/>
              <w:rPr>
                <w:b/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ИВ –исправка по основу амортизације</w:t>
            </w:r>
          </w:p>
        </w:tc>
        <w:tc>
          <w:tcPr>
            <w:tcW w:w="2169" w:type="dxa"/>
          </w:tcPr>
          <w:p w:rsidR="006E4A67" w:rsidRPr="005B1C25" w:rsidRDefault="00926C2F" w:rsidP="007523D4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1.092.112</w:t>
            </w:r>
          </w:p>
        </w:tc>
        <w:tc>
          <w:tcPr>
            <w:tcW w:w="2169" w:type="dxa"/>
          </w:tcPr>
          <w:p w:rsidR="006E4A67" w:rsidRPr="005B1C25" w:rsidRDefault="00B83DE6" w:rsidP="007523D4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1.075.881</w:t>
            </w:r>
          </w:p>
        </w:tc>
      </w:tr>
      <w:tr w:rsidR="006E4A67" w:rsidRPr="005B1C25" w:rsidTr="00CA5F2A">
        <w:tc>
          <w:tcPr>
            <w:tcW w:w="4581" w:type="dxa"/>
          </w:tcPr>
          <w:p w:rsidR="006E4A67" w:rsidRPr="005B1C25" w:rsidRDefault="006E4A67" w:rsidP="005D5C52">
            <w:pPr>
              <w:ind w:right="-108"/>
              <w:rPr>
                <w:b/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Нето књиговодствена  вриједност</w:t>
            </w:r>
          </w:p>
        </w:tc>
        <w:tc>
          <w:tcPr>
            <w:tcW w:w="2169" w:type="dxa"/>
          </w:tcPr>
          <w:p w:rsidR="006E4A67" w:rsidRPr="005B1C25" w:rsidRDefault="00926C2F" w:rsidP="007523D4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146.285</w:t>
            </w:r>
          </w:p>
        </w:tc>
        <w:tc>
          <w:tcPr>
            <w:tcW w:w="2169" w:type="dxa"/>
          </w:tcPr>
          <w:p w:rsidR="006E4A67" w:rsidRPr="005B1C25" w:rsidRDefault="00B83DE6" w:rsidP="007523D4">
            <w:pPr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162.516</w:t>
            </w:r>
          </w:p>
        </w:tc>
      </w:tr>
    </w:tbl>
    <w:p w:rsidR="0087632E" w:rsidRDefault="0087632E" w:rsidP="0087632E">
      <w:pPr>
        <w:ind w:right="-108"/>
        <w:rPr>
          <w:b/>
          <w:bCs/>
          <w:lang w:val="sr-Latn-CS"/>
        </w:rPr>
      </w:pPr>
    </w:p>
    <w:p w:rsidR="0087632E" w:rsidRDefault="0087632E" w:rsidP="0087632E">
      <w:pPr>
        <w:ind w:right="-108"/>
        <w:rPr>
          <w:b/>
          <w:bCs/>
          <w:lang w:val="sr-Latn-CS"/>
        </w:rPr>
      </w:pPr>
    </w:p>
    <w:p w:rsidR="0087632E" w:rsidRDefault="0087632E" w:rsidP="0087632E">
      <w:pPr>
        <w:ind w:right="-108"/>
        <w:rPr>
          <w:bCs/>
          <w:lang w:val="sr-Latn-CS"/>
        </w:rPr>
      </w:pPr>
    </w:p>
    <w:p w:rsidR="00B5181B" w:rsidRDefault="0087632E" w:rsidP="00112C56">
      <w:pPr>
        <w:ind w:right="-108"/>
        <w:rPr>
          <w:bCs/>
          <w:lang w:val="sr-Latn-RS"/>
        </w:rPr>
      </w:pPr>
      <w:r w:rsidRPr="002F2646">
        <w:rPr>
          <w:bCs/>
          <w:lang w:val="sr-Cyrl-CS"/>
        </w:rPr>
        <w:t>У децембру  2014 години извршена је процјена имовине тако да је садашња вриједност земљишта, грађевинских ојеката и опреме приказ</w:t>
      </w:r>
      <w:r>
        <w:rPr>
          <w:bCs/>
          <w:lang w:val="sr-Cyrl-CS"/>
        </w:rPr>
        <w:t xml:space="preserve">ана по фер </w:t>
      </w:r>
      <w:r w:rsidR="002F00E3">
        <w:rPr>
          <w:bCs/>
          <w:lang w:val="sr-Cyrl-CS"/>
        </w:rPr>
        <w:t xml:space="preserve">вриједности на дан </w:t>
      </w:r>
      <w:r w:rsidR="007F029B">
        <w:rPr>
          <w:bCs/>
          <w:lang w:val="sr-Latn-RS"/>
        </w:rPr>
        <w:t>30.06.2022</w:t>
      </w:r>
      <w:r w:rsidRPr="002F2646">
        <w:rPr>
          <w:bCs/>
          <w:lang w:val="sr-Cyrl-CS"/>
        </w:rPr>
        <w:t xml:space="preserve"> године</w:t>
      </w:r>
      <w:r w:rsidR="00E0279C">
        <w:rPr>
          <w:bCs/>
          <w:lang w:val="sr-Latn-RS"/>
        </w:rPr>
        <w:t>.</w:t>
      </w:r>
    </w:p>
    <w:p w:rsidR="00E0279C" w:rsidRDefault="00E0279C" w:rsidP="00112C56">
      <w:pPr>
        <w:ind w:right="-108"/>
        <w:rPr>
          <w:bCs/>
          <w:lang w:val="sr-Latn-RS"/>
        </w:rPr>
      </w:pPr>
    </w:p>
    <w:p w:rsidR="00B5181B" w:rsidRDefault="00B5181B" w:rsidP="00B5181B"/>
    <w:p w:rsidR="00B5181B" w:rsidRDefault="00B5181B" w:rsidP="00B5181B"/>
    <w:p w:rsidR="00DD647B" w:rsidRDefault="00DD647B" w:rsidP="00B5181B"/>
    <w:p w:rsidR="00DD647B" w:rsidRDefault="00DD647B" w:rsidP="00B5181B"/>
    <w:p w:rsidR="00DD647B" w:rsidRDefault="00DD647B" w:rsidP="00B5181B"/>
    <w:p w:rsidR="00C770EA" w:rsidRDefault="00C770EA" w:rsidP="00B5181B"/>
    <w:p w:rsidR="00B5181B" w:rsidRPr="008F1DCF" w:rsidRDefault="00E74369" w:rsidP="00B5181B">
      <w:r w:rsidRPr="008F1DCF">
        <w:lastRenderedPageBreak/>
        <w:t>Амортизација</w:t>
      </w:r>
      <w:r w:rsidR="00B5181B" w:rsidRPr="008F1DCF">
        <w:t xml:space="preserve"> </w:t>
      </w:r>
      <w:r w:rsidRPr="008F1DCF">
        <w:t>некретнина</w:t>
      </w:r>
      <w:r w:rsidR="00B5181B" w:rsidRPr="008F1DCF">
        <w:t>,</w:t>
      </w:r>
      <w:r w:rsidRPr="008F1DCF">
        <w:t>постројења</w:t>
      </w:r>
      <w:r w:rsidR="00B5181B" w:rsidRPr="008F1DCF">
        <w:t xml:space="preserve"> </w:t>
      </w:r>
      <w:r w:rsidRPr="008F1DCF">
        <w:t>и</w:t>
      </w:r>
      <w:r w:rsidR="00B5181B" w:rsidRPr="008F1DCF">
        <w:t xml:space="preserve"> </w:t>
      </w:r>
      <w:r w:rsidRPr="008F1DCF">
        <w:t>опреме</w:t>
      </w:r>
      <w:r w:rsidR="00B5181B" w:rsidRPr="008F1DCF">
        <w:t xml:space="preserve"> </w:t>
      </w:r>
      <w:r w:rsidRPr="008F1DCF">
        <w:t>се</w:t>
      </w:r>
      <w:r w:rsidR="00B5181B" w:rsidRPr="008F1DCF">
        <w:t xml:space="preserve"> </w:t>
      </w:r>
      <w:r w:rsidRPr="008F1DCF">
        <w:t>израчунава</w:t>
      </w:r>
      <w:r w:rsidR="00B5181B" w:rsidRPr="008F1DCF">
        <w:t xml:space="preserve"> </w:t>
      </w:r>
      <w:r w:rsidRPr="008F1DCF">
        <w:t>примјеном</w:t>
      </w:r>
      <w:r w:rsidR="00B5181B" w:rsidRPr="008F1DCF">
        <w:t xml:space="preserve"> </w:t>
      </w:r>
      <w:r w:rsidR="008F1DCF" w:rsidRPr="008F1DCF">
        <w:t>пропорционалне</w:t>
      </w:r>
      <w:r w:rsidR="00B5181B" w:rsidRPr="008F1DCF">
        <w:t xml:space="preserve"> </w:t>
      </w:r>
      <w:r w:rsidRPr="008F1DCF">
        <w:t>методе</w:t>
      </w:r>
      <w:r w:rsidR="00B5181B" w:rsidRPr="008F1DCF">
        <w:t xml:space="preserve"> </w:t>
      </w:r>
      <w:r w:rsidRPr="008F1DCF">
        <w:t>у</w:t>
      </w:r>
      <w:r w:rsidR="00B5181B" w:rsidRPr="008F1DCF">
        <w:t xml:space="preserve"> </w:t>
      </w:r>
      <w:r w:rsidRPr="008F1DCF">
        <w:t>току</w:t>
      </w:r>
      <w:r w:rsidR="00B5181B" w:rsidRPr="008F1DCF">
        <w:t xml:space="preserve"> </w:t>
      </w:r>
      <w:r w:rsidRPr="008F1DCF">
        <w:t>процјењеног</w:t>
      </w:r>
      <w:r w:rsidR="00B5181B" w:rsidRPr="008F1DCF">
        <w:t xml:space="preserve"> </w:t>
      </w:r>
      <w:r w:rsidRPr="008F1DCF">
        <w:t>корисног</w:t>
      </w:r>
      <w:r w:rsidR="00B5181B" w:rsidRPr="008F1DCF">
        <w:t xml:space="preserve"> </w:t>
      </w:r>
      <w:r w:rsidRPr="008F1DCF">
        <w:t>вијека</w:t>
      </w:r>
      <w:r w:rsidR="00B5181B" w:rsidRPr="008F1DCF">
        <w:t xml:space="preserve"> </w:t>
      </w:r>
      <w:r w:rsidRPr="008F1DCF">
        <w:t>употребе</w:t>
      </w:r>
      <w:r w:rsidR="00B5181B" w:rsidRPr="008F1DCF">
        <w:t xml:space="preserve"> </w:t>
      </w:r>
      <w:r w:rsidRPr="008F1DCF">
        <w:t>средства</w:t>
      </w:r>
      <w:r w:rsidR="00B5181B" w:rsidRPr="008F1DCF">
        <w:t>,</w:t>
      </w:r>
      <w:r w:rsidRPr="008F1DCF">
        <w:t>уз</w:t>
      </w:r>
      <w:r w:rsidR="00B5181B" w:rsidRPr="008F1DCF">
        <w:t xml:space="preserve"> </w:t>
      </w:r>
      <w:r w:rsidRPr="008F1DCF">
        <w:t>примјену</w:t>
      </w:r>
      <w:r w:rsidR="00B5181B" w:rsidRPr="008F1DCF">
        <w:t xml:space="preserve"> </w:t>
      </w:r>
      <w:r w:rsidRPr="008F1DCF">
        <w:t>следећих</w:t>
      </w:r>
      <w:r w:rsidR="00B5181B" w:rsidRPr="008F1DCF">
        <w:t xml:space="preserve"> </w:t>
      </w:r>
      <w:r w:rsidRPr="008F1DCF">
        <w:t>стопа</w:t>
      </w:r>
      <w:r w:rsidR="00B5181B" w:rsidRPr="008F1DCF">
        <w:t>:</w:t>
      </w:r>
    </w:p>
    <w:p w:rsidR="009C4D7D" w:rsidRPr="008F1DCF" w:rsidRDefault="009C4D7D" w:rsidP="00B5181B"/>
    <w:p w:rsidR="00B5181B" w:rsidRPr="008F1DCF" w:rsidRDefault="00B5181B" w:rsidP="00B5181B">
      <w:r w:rsidRPr="008F1DCF">
        <w:t>-</w:t>
      </w:r>
      <w:r w:rsidR="008F1DCF" w:rsidRPr="008F1DCF">
        <w:t>Нематеријална</w:t>
      </w:r>
      <w:r w:rsidR="007C3EDD" w:rsidRPr="008F1DCF">
        <w:t xml:space="preserve"> </w:t>
      </w:r>
      <w:r w:rsidR="008F1DCF" w:rsidRPr="008F1DCF">
        <w:t>улагања</w:t>
      </w:r>
      <w:r w:rsidR="007C3EDD" w:rsidRPr="008F1DCF">
        <w:t xml:space="preserve">- </w:t>
      </w:r>
      <w:r w:rsidR="008F1DCF" w:rsidRPr="008F1DCF">
        <w:t>корисни</w:t>
      </w:r>
      <w:r w:rsidR="007C3EDD" w:rsidRPr="008F1DCF">
        <w:t xml:space="preserve"> </w:t>
      </w:r>
      <w:r w:rsidR="008F1DCF" w:rsidRPr="008F1DCF">
        <w:t>вијек</w:t>
      </w:r>
      <w:r w:rsidR="007C3EDD" w:rsidRPr="008F1DCF">
        <w:t xml:space="preserve"> 5 </w:t>
      </w:r>
      <w:r w:rsidR="008F1DCF" w:rsidRPr="008F1DCF">
        <w:t>година</w:t>
      </w:r>
      <w:r w:rsidR="007C3EDD" w:rsidRPr="008F1DCF">
        <w:t>-</w:t>
      </w:r>
      <w:r w:rsidR="008F1DCF" w:rsidRPr="008F1DCF">
        <w:t>стопа</w:t>
      </w:r>
      <w:r w:rsidR="007C3EDD" w:rsidRPr="008F1DCF">
        <w:t xml:space="preserve"> 20%</w:t>
      </w:r>
    </w:p>
    <w:p w:rsidR="007C3EDD" w:rsidRPr="008F1DCF" w:rsidRDefault="007C3EDD" w:rsidP="00B5181B">
      <w:r w:rsidRPr="008F1DCF">
        <w:t>-</w:t>
      </w:r>
      <w:r w:rsidR="008F1DCF" w:rsidRPr="008F1DCF">
        <w:t>Грађевински</w:t>
      </w:r>
      <w:r w:rsidRPr="008F1DCF">
        <w:t xml:space="preserve"> </w:t>
      </w:r>
      <w:r w:rsidR="008F1DCF" w:rsidRPr="008F1DCF">
        <w:t>објекти</w:t>
      </w:r>
      <w:r w:rsidRPr="008F1DCF">
        <w:t>-</w:t>
      </w:r>
      <w:r w:rsidR="008F1DCF" w:rsidRPr="008F1DCF">
        <w:t>корисни</w:t>
      </w:r>
      <w:r w:rsidRPr="008F1DCF">
        <w:t xml:space="preserve"> </w:t>
      </w:r>
      <w:r w:rsidR="008F1DCF" w:rsidRPr="008F1DCF">
        <w:t>вијек</w:t>
      </w:r>
      <w:r w:rsidRPr="008F1DCF">
        <w:t xml:space="preserve"> 25-80 </w:t>
      </w:r>
      <w:r w:rsidR="008F1DCF" w:rsidRPr="008F1DCF">
        <w:t>година</w:t>
      </w:r>
      <w:r w:rsidRPr="008F1DCF">
        <w:t>-</w:t>
      </w:r>
      <w:r w:rsidR="008F1DCF" w:rsidRPr="008F1DCF">
        <w:t>стопа</w:t>
      </w:r>
      <w:r w:rsidRPr="008F1DCF">
        <w:t xml:space="preserve"> 1,25-4%</w:t>
      </w:r>
    </w:p>
    <w:p w:rsidR="007C3EDD" w:rsidRPr="008F1DCF" w:rsidRDefault="007C3EDD" w:rsidP="00B5181B">
      <w:r w:rsidRPr="008F1DCF">
        <w:t>-</w:t>
      </w:r>
      <w:r w:rsidR="008F1DCF" w:rsidRPr="008F1DCF">
        <w:t>Инфраструктура</w:t>
      </w:r>
      <w:r w:rsidRPr="008F1DCF">
        <w:t>-</w:t>
      </w:r>
      <w:r w:rsidR="008F1DCF" w:rsidRPr="008F1DCF">
        <w:t>корисни</w:t>
      </w:r>
      <w:r w:rsidRPr="008F1DCF">
        <w:t xml:space="preserve"> </w:t>
      </w:r>
      <w:r w:rsidR="008F1DCF" w:rsidRPr="008F1DCF">
        <w:t>вијек</w:t>
      </w:r>
      <w:r w:rsidRPr="008F1DCF">
        <w:t xml:space="preserve"> 20 </w:t>
      </w:r>
      <w:r w:rsidR="008F1DCF" w:rsidRPr="008F1DCF">
        <w:t>година</w:t>
      </w:r>
      <w:r w:rsidRPr="008F1DCF">
        <w:t>-</w:t>
      </w:r>
      <w:r w:rsidR="008F1DCF" w:rsidRPr="008F1DCF">
        <w:t>стопа</w:t>
      </w:r>
      <w:r w:rsidR="00900429">
        <w:t xml:space="preserve"> 5</w:t>
      </w:r>
      <w:r w:rsidRPr="008F1DCF">
        <w:t>%</w:t>
      </w:r>
    </w:p>
    <w:p w:rsidR="007C3EDD" w:rsidRPr="008F1DCF" w:rsidRDefault="007C3EDD" w:rsidP="00B5181B">
      <w:r w:rsidRPr="008F1DCF">
        <w:t>-</w:t>
      </w:r>
      <w:r w:rsidR="008F1DCF" w:rsidRPr="008F1DCF">
        <w:t>Постројења</w:t>
      </w:r>
      <w:r w:rsidRPr="008F1DCF">
        <w:t xml:space="preserve"> </w:t>
      </w:r>
      <w:r w:rsidR="008F1DCF" w:rsidRPr="008F1DCF">
        <w:t>и</w:t>
      </w:r>
      <w:r w:rsidRPr="008F1DCF">
        <w:t xml:space="preserve"> </w:t>
      </w:r>
      <w:r w:rsidR="008F1DCF" w:rsidRPr="008F1DCF">
        <w:t>опрема</w:t>
      </w:r>
      <w:r w:rsidRPr="008F1DCF">
        <w:t>-</w:t>
      </w:r>
      <w:r w:rsidR="008F1DCF" w:rsidRPr="008F1DCF">
        <w:t>корисни</w:t>
      </w:r>
      <w:r w:rsidRPr="008F1DCF">
        <w:t xml:space="preserve"> </w:t>
      </w:r>
      <w:r w:rsidR="008F1DCF" w:rsidRPr="008F1DCF">
        <w:t>вијек</w:t>
      </w:r>
      <w:r w:rsidRPr="008F1DCF">
        <w:t xml:space="preserve"> 5 </w:t>
      </w:r>
      <w:r w:rsidR="008F1DCF" w:rsidRPr="008F1DCF">
        <w:t>година</w:t>
      </w:r>
      <w:r w:rsidRPr="008F1DCF">
        <w:t>-</w:t>
      </w:r>
      <w:r w:rsidR="008F1DCF" w:rsidRPr="008F1DCF">
        <w:t>стопа</w:t>
      </w:r>
      <w:r w:rsidRPr="008F1DCF">
        <w:t xml:space="preserve"> 20% </w:t>
      </w:r>
    </w:p>
    <w:p w:rsidR="00B5181B" w:rsidRPr="00157797" w:rsidRDefault="00B5181B" w:rsidP="00B5181B">
      <w:r w:rsidRPr="008F1DCF">
        <w:t>-</w:t>
      </w:r>
      <w:r w:rsidR="008F1DCF" w:rsidRPr="008F1DCF">
        <w:t>Рачунари</w:t>
      </w:r>
      <w:r w:rsidR="007C3EDD" w:rsidRPr="008F1DCF">
        <w:t xml:space="preserve"> </w:t>
      </w:r>
      <w:r w:rsidR="008F1DCF" w:rsidRPr="008F1DCF">
        <w:t>и</w:t>
      </w:r>
      <w:r w:rsidR="007C3EDD" w:rsidRPr="008F1DCF">
        <w:t xml:space="preserve"> </w:t>
      </w:r>
      <w:r w:rsidR="008F1DCF" w:rsidRPr="008F1DCF">
        <w:t>техничка</w:t>
      </w:r>
      <w:r w:rsidR="007C3EDD" w:rsidRPr="008F1DCF">
        <w:t xml:space="preserve"> </w:t>
      </w:r>
      <w:r w:rsidR="008F1DCF" w:rsidRPr="008F1DCF">
        <w:t>опрема</w:t>
      </w:r>
      <w:r w:rsidR="007C3EDD" w:rsidRPr="008F1DCF">
        <w:t>-</w:t>
      </w:r>
      <w:r w:rsidR="008F1DCF" w:rsidRPr="008F1DCF">
        <w:t>корисни</w:t>
      </w:r>
      <w:r w:rsidR="007C3EDD" w:rsidRPr="008F1DCF">
        <w:t xml:space="preserve"> </w:t>
      </w:r>
      <w:r w:rsidR="008F1DCF" w:rsidRPr="008F1DCF">
        <w:t>вијек</w:t>
      </w:r>
      <w:r w:rsidR="007C3EDD" w:rsidRPr="008F1DCF">
        <w:t xml:space="preserve"> 5 </w:t>
      </w:r>
      <w:r w:rsidR="008F1DCF" w:rsidRPr="008F1DCF">
        <w:t>година</w:t>
      </w:r>
      <w:r w:rsidR="007C3EDD" w:rsidRPr="008F1DCF">
        <w:t>-</w:t>
      </w:r>
      <w:r w:rsidR="008F1DCF" w:rsidRPr="008F1DCF">
        <w:t>стопа</w:t>
      </w:r>
      <w:r w:rsidR="007C3EDD" w:rsidRPr="008F1DCF">
        <w:t xml:space="preserve"> 20%</w:t>
      </w:r>
    </w:p>
    <w:p w:rsidR="00B5181B" w:rsidRPr="00C30A3B" w:rsidRDefault="00B5181B" w:rsidP="00B5181B">
      <w:pPr>
        <w:rPr>
          <w:color w:val="FF0000"/>
        </w:rPr>
      </w:pPr>
    </w:p>
    <w:p w:rsidR="00B5181B" w:rsidRPr="00C30A3B" w:rsidRDefault="00B5181B" w:rsidP="00B5181B">
      <w:pPr>
        <w:rPr>
          <w:color w:val="FF0000"/>
        </w:rPr>
      </w:pPr>
    </w:p>
    <w:p w:rsidR="003A0A3E" w:rsidRDefault="003A0A3E" w:rsidP="00B174C2">
      <w:pPr>
        <w:jc w:val="left"/>
        <w:rPr>
          <w:b/>
        </w:rPr>
      </w:pPr>
    </w:p>
    <w:p w:rsidR="003A0A3E" w:rsidRDefault="003A0A3E" w:rsidP="00E149A1">
      <w:pPr>
        <w:ind w:left="720"/>
        <w:jc w:val="left"/>
        <w:rPr>
          <w:b/>
        </w:rPr>
      </w:pPr>
    </w:p>
    <w:p w:rsidR="003A0A3E" w:rsidRDefault="003A0A3E" w:rsidP="00E149A1">
      <w:pPr>
        <w:ind w:left="720"/>
        <w:jc w:val="left"/>
        <w:rPr>
          <w:b/>
        </w:rPr>
      </w:pPr>
    </w:p>
    <w:p w:rsidR="00B5181B" w:rsidRPr="00271EAB" w:rsidRDefault="00E74369" w:rsidP="00271EAB">
      <w:pPr>
        <w:pStyle w:val="ListParagraph"/>
        <w:numPr>
          <w:ilvl w:val="0"/>
          <w:numId w:val="41"/>
        </w:numPr>
        <w:jc w:val="left"/>
        <w:rPr>
          <w:b/>
        </w:rPr>
      </w:pPr>
      <w:r w:rsidRPr="00271EAB">
        <w:rPr>
          <w:b/>
        </w:rPr>
        <w:t>ЗАЛИХЕ</w:t>
      </w:r>
      <w:r w:rsidR="00B5181B" w:rsidRPr="00271EAB">
        <w:rPr>
          <w:b/>
          <w:lang w:val="sr-Cyrl-BA"/>
        </w:rPr>
        <w:t xml:space="preserve"> </w:t>
      </w:r>
      <w:r w:rsidRPr="00271EAB">
        <w:rPr>
          <w:b/>
          <w:lang w:val="sr-Cyrl-BA"/>
        </w:rPr>
        <w:t>И</w:t>
      </w:r>
      <w:r w:rsidR="00B5181B" w:rsidRPr="00271EAB">
        <w:rPr>
          <w:b/>
          <w:lang w:val="sr-Cyrl-BA"/>
        </w:rPr>
        <w:t xml:space="preserve"> </w:t>
      </w:r>
      <w:r w:rsidRPr="00271EAB">
        <w:rPr>
          <w:b/>
        </w:rPr>
        <w:t>ДАТИ</w:t>
      </w:r>
      <w:r w:rsidR="00B5181B" w:rsidRPr="00271EAB">
        <w:rPr>
          <w:b/>
        </w:rPr>
        <w:t xml:space="preserve"> </w:t>
      </w:r>
      <w:r w:rsidRPr="00271EAB">
        <w:rPr>
          <w:b/>
        </w:rPr>
        <w:t>АВАНСИ</w:t>
      </w:r>
    </w:p>
    <w:p w:rsidR="009D212E" w:rsidRDefault="009D212E" w:rsidP="009D212E">
      <w:pPr>
        <w:ind w:right="-108"/>
        <w:rPr>
          <w:b/>
          <w:bCs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2169"/>
        <w:gridCol w:w="2169"/>
      </w:tblGrid>
      <w:tr w:rsidR="009524B3" w:rsidRPr="005B1C25" w:rsidTr="00B174C2">
        <w:tc>
          <w:tcPr>
            <w:tcW w:w="4581" w:type="dxa"/>
          </w:tcPr>
          <w:p w:rsidR="009524B3" w:rsidRPr="005B1C25" w:rsidRDefault="009524B3" w:rsidP="005D5C52">
            <w:pPr>
              <w:ind w:right="-108"/>
              <w:rPr>
                <w:bCs/>
                <w:lang w:val="sr-Cyrl-CS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9524B3" w:rsidRPr="005B1C25" w:rsidRDefault="00EA1AB2" w:rsidP="00835804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9524B3" w:rsidRPr="005B1C25" w:rsidRDefault="004F0ED9" w:rsidP="00835804">
            <w:pPr>
              <w:tabs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30.06.2021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5B1C25" w:rsidRDefault="004F0ED9" w:rsidP="005D5C52">
            <w:pPr>
              <w:ind w:right="-108"/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Залихе материјала за одржавање</w:t>
            </w:r>
          </w:p>
          <w:p w:rsidR="004F0ED9" w:rsidRPr="005B1C25" w:rsidRDefault="004F0ED9" w:rsidP="005D5C52">
            <w:pPr>
              <w:ind w:right="-108"/>
              <w:rPr>
                <w:b/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водоводне мреже града Котор Варош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93.783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95.752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5B1C25" w:rsidRDefault="004F0ED9" w:rsidP="005D5C52">
            <w:pPr>
              <w:ind w:right="-108"/>
              <w:rPr>
                <w:b/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Резервни дијелови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615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420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5B1C25" w:rsidRDefault="004F0ED9" w:rsidP="005D5C52">
            <w:pPr>
              <w:ind w:right="-108"/>
              <w:rPr>
                <w:b/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Алати у складишту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2.513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2.515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5B1C25" w:rsidRDefault="004F0ED9" w:rsidP="005D5C52">
            <w:pPr>
              <w:ind w:right="-108"/>
              <w:rPr>
                <w:b/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Одјећа и обућа у складишту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1.978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1.382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2535A0" w:rsidRDefault="004F0ED9" w:rsidP="005D5C52">
            <w:pPr>
              <w:ind w:right="-108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Гориво и мазиво</w:t>
            </w:r>
          </w:p>
        </w:tc>
        <w:tc>
          <w:tcPr>
            <w:tcW w:w="2169" w:type="dxa"/>
          </w:tcPr>
          <w:p w:rsidR="004F0ED9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749</w:t>
            </w:r>
          </w:p>
        </w:tc>
        <w:tc>
          <w:tcPr>
            <w:tcW w:w="2169" w:type="dxa"/>
          </w:tcPr>
          <w:p w:rsidR="004F0ED9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929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5B1C25" w:rsidRDefault="004F0ED9" w:rsidP="005D5C52">
            <w:pPr>
              <w:ind w:right="-108"/>
              <w:rPr>
                <w:b/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Инвентар у складиушту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5.734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7.842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7F5212" w:rsidRDefault="004F0ED9" w:rsidP="005D5C52">
            <w:pPr>
              <w:ind w:right="-108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Канцеларијски намјештај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3.406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2.656</w:t>
            </w:r>
          </w:p>
        </w:tc>
      </w:tr>
      <w:tr w:rsidR="004F0ED9" w:rsidRPr="005B1C25" w:rsidTr="00CA5F2A">
        <w:tc>
          <w:tcPr>
            <w:tcW w:w="4581" w:type="dxa"/>
          </w:tcPr>
          <w:p w:rsidR="004F0ED9" w:rsidRPr="005B1C25" w:rsidRDefault="004F0ED9" w:rsidP="005D5C52">
            <w:pPr>
              <w:ind w:right="-108"/>
              <w:rPr>
                <w:bCs/>
                <w:lang w:val="bs-Cyrl-BA"/>
              </w:rPr>
            </w:pPr>
            <w:r w:rsidRPr="005B1C25">
              <w:rPr>
                <w:bCs/>
                <w:lang w:val="bs-Cyrl-BA"/>
              </w:rPr>
              <w:t>Укупно</w:t>
            </w:r>
          </w:p>
        </w:tc>
        <w:tc>
          <w:tcPr>
            <w:tcW w:w="2169" w:type="dxa"/>
          </w:tcPr>
          <w:p w:rsidR="004F0ED9" w:rsidRPr="005B1C25" w:rsidRDefault="007109F6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108.778</w:t>
            </w:r>
          </w:p>
        </w:tc>
        <w:tc>
          <w:tcPr>
            <w:tcW w:w="2169" w:type="dxa"/>
          </w:tcPr>
          <w:p w:rsidR="004F0ED9" w:rsidRPr="005B1C25" w:rsidRDefault="004F0ED9" w:rsidP="00FA5209">
            <w:pPr>
              <w:ind w:right="-108"/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111.496</w:t>
            </w:r>
          </w:p>
        </w:tc>
      </w:tr>
    </w:tbl>
    <w:p w:rsidR="00B5181B" w:rsidRPr="000D19A0" w:rsidRDefault="00B5181B" w:rsidP="009D212E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  <w:sz w:val="16"/>
          <w:szCs w:val="16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  <w:lang w:val="en-US"/>
        </w:rPr>
      </w:pPr>
    </w:p>
    <w:p w:rsidR="00B5181B" w:rsidRPr="00527116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color w:val="FF0000"/>
          <w:lang w:val="bs-Latn-BA"/>
        </w:rPr>
      </w:pPr>
      <w:r>
        <w:rPr>
          <w:lang w:val="sr-Cyrl-BA"/>
        </w:rPr>
        <w:t>Вриједност</w:t>
      </w:r>
      <w:r w:rsidR="00B5181B">
        <w:rPr>
          <w:lang w:val="sr-Cyrl-BA"/>
        </w:rPr>
        <w:t xml:space="preserve"> </w:t>
      </w:r>
      <w:r>
        <w:rPr>
          <w:lang w:val="sr-Cyrl-BA"/>
        </w:rPr>
        <w:t>залиха</w:t>
      </w:r>
      <w:r w:rsidR="00B5181B">
        <w:rPr>
          <w:lang w:val="sr-Cyrl-BA"/>
        </w:rPr>
        <w:t xml:space="preserve"> </w:t>
      </w:r>
      <w:r>
        <w:rPr>
          <w:lang w:val="sr-Cyrl-BA"/>
        </w:rPr>
        <w:t>материјала</w:t>
      </w:r>
      <w:r w:rsidR="00B5181B">
        <w:rPr>
          <w:lang w:val="sr-Cyrl-BA"/>
        </w:rPr>
        <w:t xml:space="preserve"> </w:t>
      </w:r>
      <w:r>
        <w:rPr>
          <w:lang w:val="sr-Cyrl-BA"/>
        </w:rPr>
        <w:t>чини</w:t>
      </w:r>
      <w:r w:rsidR="00B5181B">
        <w:rPr>
          <w:lang w:val="sr-Cyrl-BA"/>
        </w:rPr>
        <w:t xml:space="preserve"> </w:t>
      </w:r>
      <w:r>
        <w:rPr>
          <w:lang w:val="sr-Cyrl-BA"/>
        </w:rPr>
        <w:t>материјал</w:t>
      </w:r>
      <w:r w:rsidR="00B5181B">
        <w:rPr>
          <w:lang w:val="sr-Cyrl-BA"/>
        </w:rPr>
        <w:t xml:space="preserve"> </w:t>
      </w:r>
      <w:r>
        <w:rPr>
          <w:lang w:val="sr-Cyrl-BA"/>
        </w:rPr>
        <w:t>који</w:t>
      </w:r>
      <w:r w:rsidR="00B5181B">
        <w:rPr>
          <w:lang w:val="sr-Cyrl-BA"/>
        </w:rPr>
        <w:t xml:space="preserve"> </w:t>
      </w:r>
      <w:r>
        <w:rPr>
          <w:lang w:val="sr-Cyrl-BA"/>
        </w:rPr>
        <w:t>Друштво</w:t>
      </w:r>
      <w:r w:rsidR="00B5181B">
        <w:rPr>
          <w:lang w:val="sr-Cyrl-BA"/>
        </w:rPr>
        <w:t xml:space="preserve"> </w:t>
      </w:r>
      <w:r>
        <w:rPr>
          <w:lang w:val="sr-Cyrl-BA"/>
        </w:rPr>
        <w:t>користи</w:t>
      </w:r>
      <w:r w:rsidR="00B5181B">
        <w:rPr>
          <w:lang w:val="sr-Cyrl-BA"/>
        </w:rPr>
        <w:t xml:space="preserve"> </w:t>
      </w:r>
      <w:r>
        <w:rPr>
          <w:lang w:val="sr-Cyrl-BA"/>
        </w:rPr>
        <w:t>за</w:t>
      </w:r>
      <w:r w:rsidR="00B5181B">
        <w:rPr>
          <w:lang w:val="sr-Cyrl-BA"/>
        </w:rPr>
        <w:t xml:space="preserve"> </w:t>
      </w:r>
      <w:r>
        <w:rPr>
          <w:lang w:val="sr-Cyrl-BA"/>
        </w:rPr>
        <w:t>одржавање</w:t>
      </w:r>
      <w:r w:rsidR="00B5181B">
        <w:rPr>
          <w:lang w:val="sr-Cyrl-BA"/>
        </w:rPr>
        <w:t xml:space="preserve"> </w:t>
      </w:r>
      <w:r>
        <w:rPr>
          <w:lang w:val="sr-Cyrl-BA"/>
        </w:rPr>
        <w:t>водоводне</w:t>
      </w:r>
      <w:r w:rsidR="00B5181B">
        <w:rPr>
          <w:lang w:val="sr-Cyrl-BA"/>
        </w:rPr>
        <w:t xml:space="preserve"> </w:t>
      </w:r>
      <w:r>
        <w:rPr>
          <w:lang w:val="sr-Cyrl-BA"/>
        </w:rPr>
        <w:t>мреже</w:t>
      </w:r>
      <w:r w:rsidR="00527116">
        <w:rPr>
          <w:lang w:val="bs-Latn-BA"/>
        </w:rPr>
        <w:t xml:space="preserve">, </w:t>
      </w:r>
      <w:r>
        <w:rPr>
          <w:lang w:val="bs-Latn-BA"/>
        </w:rPr>
        <w:t>одржавање</w:t>
      </w:r>
      <w:r w:rsidR="00527116">
        <w:rPr>
          <w:lang w:val="bs-Latn-BA"/>
        </w:rPr>
        <w:t xml:space="preserve"> </w:t>
      </w:r>
      <w:r>
        <w:rPr>
          <w:lang w:val="bs-Latn-BA"/>
        </w:rPr>
        <w:t>возила</w:t>
      </w:r>
      <w:r w:rsidR="00527116">
        <w:rPr>
          <w:lang w:val="bs-Latn-BA"/>
        </w:rPr>
        <w:t xml:space="preserve">, </w:t>
      </w:r>
      <w:r>
        <w:rPr>
          <w:lang w:val="bs-Latn-BA"/>
        </w:rPr>
        <w:t>те</w:t>
      </w:r>
      <w:r w:rsidR="00527116">
        <w:rPr>
          <w:lang w:val="bs-Latn-BA"/>
        </w:rPr>
        <w:t xml:space="preserve"> </w:t>
      </w:r>
      <w:r>
        <w:rPr>
          <w:lang w:val="bs-Latn-BA"/>
        </w:rPr>
        <w:t>одјећа</w:t>
      </w:r>
      <w:r w:rsidR="00527116">
        <w:rPr>
          <w:lang w:val="bs-Latn-BA"/>
        </w:rPr>
        <w:t xml:space="preserve"> </w:t>
      </w:r>
      <w:r>
        <w:rPr>
          <w:lang w:val="bs-Latn-BA"/>
        </w:rPr>
        <w:t>и</w:t>
      </w:r>
      <w:r w:rsidR="00527116">
        <w:rPr>
          <w:lang w:val="bs-Latn-BA"/>
        </w:rPr>
        <w:t xml:space="preserve"> </w:t>
      </w:r>
      <w:r>
        <w:rPr>
          <w:lang w:val="bs-Latn-BA"/>
        </w:rPr>
        <w:t>обућа</w:t>
      </w:r>
      <w:r w:rsidR="00527116">
        <w:rPr>
          <w:lang w:val="bs-Latn-BA"/>
        </w:rPr>
        <w:t xml:space="preserve"> </w:t>
      </w:r>
      <w:r>
        <w:rPr>
          <w:lang w:val="bs-Latn-BA"/>
        </w:rPr>
        <w:t>за</w:t>
      </w:r>
      <w:r w:rsidR="00527116">
        <w:rPr>
          <w:lang w:val="bs-Latn-BA"/>
        </w:rPr>
        <w:t xml:space="preserve"> </w:t>
      </w:r>
      <w:r>
        <w:rPr>
          <w:lang w:val="bs-Latn-BA"/>
        </w:rPr>
        <w:t>потребе</w:t>
      </w:r>
      <w:r w:rsidR="00527116">
        <w:rPr>
          <w:lang w:val="bs-Latn-BA"/>
        </w:rPr>
        <w:t xml:space="preserve"> </w:t>
      </w:r>
      <w:r>
        <w:rPr>
          <w:lang w:val="bs-Latn-BA"/>
        </w:rPr>
        <w:t>радника</w:t>
      </w:r>
      <w:r w:rsidR="00527116">
        <w:rPr>
          <w:lang w:val="bs-Latn-BA"/>
        </w:rPr>
        <w:t xml:space="preserve">.  </w:t>
      </w:r>
      <w:r>
        <w:rPr>
          <w:lang w:val="bs-Latn-BA"/>
        </w:rPr>
        <w:t>Ауто</w:t>
      </w:r>
      <w:r w:rsidR="00527116">
        <w:rPr>
          <w:lang w:val="bs-Latn-BA"/>
        </w:rPr>
        <w:t xml:space="preserve"> </w:t>
      </w:r>
      <w:r>
        <w:rPr>
          <w:lang w:val="bs-Latn-BA"/>
        </w:rPr>
        <w:t>гуме</w:t>
      </w:r>
      <w:r w:rsidR="00527116">
        <w:rPr>
          <w:lang w:val="bs-Latn-BA"/>
        </w:rPr>
        <w:t xml:space="preserve"> </w:t>
      </w:r>
      <w:r>
        <w:rPr>
          <w:lang w:val="bs-Latn-BA"/>
        </w:rPr>
        <w:t>и</w:t>
      </w:r>
      <w:r w:rsidR="00527116">
        <w:rPr>
          <w:lang w:val="bs-Latn-BA"/>
        </w:rPr>
        <w:t xml:space="preserve"> </w:t>
      </w:r>
      <w:r>
        <w:rPr>
          <w:lang w:val="bs-Latn-BA"/>
        </w:rPr>
        <w:t>ситни</w:t>
      </w:r>
      <w:r w:rsidR="00527116">
        <w:rPr>
          <w:lang w:val="bs-Latn-BA"/>
        </w:rPr>
        <w:t xml:space="preserve"> </w:t>
      </w:r>
      <w:r>
        <w:rPr>
          <w:lang w:val="bs-Latn-BA"/>
        </w:rPr>
        <w:t>инвентар</w:t>
      </w:r>
      <w:r w:rsidR="00527116">
        <w:rPr>
          <w:lang w:val="bs-Latn-BA"/>
        </w:rPr>
        <w:t xml:space="preserve"> </w:t>
      </w:r>
      <w:r>
        <w:rPr>
          <w:lang w:val="bs-Latn-BA"/>
        </w:rPr>
        <w:t>се</w:t>
      </w:r>
      <w:r w:rsidR="00527116">
        <w:rPr>
          <w:lang w:val="bs-Latn-BA"/>
        </w:rPr>
        <w:t xml:space="preserve"> </w:t>
      </w:r>
      <w:r>
        <w:rPr>
          <w:lang w:val="bs-Latn-BA"/>
        </w:rPr>
        <w:t>отписују</w:t>
      </w:r>
      <w:r w:rsidR="00527116">
        <w:rPr>
          <w:lang w:val="bs-Latn-BA"/>
        </w:rPr>
        <w:t xml:space="preserve"> 100% </w:t>
      </w:r>
      <w:r>
        <w:rPr>
          <w:lang w:val="bs-Latn-BA"/>
        </w:rPr>
        <w:t>приликом</w:t>
      </w:r>
      <w:r w:rsidR="00527116">
        <w:rPr>
          <w:lang w:val="bs-Latn-BA"/>
        </w:rPr>
        <w:t xml:space="preserve"> </w:t>
      </w:r>
      <w:r>
        <w:rPr>
          <w:lang w:val="bs-Latn-BA"/>
        </w:rPr>
        <w:t>давања</w:t>
      </w:r>
      <w:r w:rsidR="00527116">
        <w:rPr>
          <w:lang w:val="bs-Latn-BA"/>
        </w:rPr>
        <w:t xml:space="preserve"> </w:t>
      </w:r>
      <w:r>
        <w:rPr>
          <w:lang w:val="bs-Latn-BA"/>
        </w:rPr>
        <w:t>у</w:t>
      </w:r>
      <w:r w:rsidR="00527116">
        <w:rPr>
          <w:lang w:val="bs-Latn-BA"/>
        </w:rPr>
        <w:t xml:space="preserve"> </w:t>
      </w:r>
      <w:r>
        <w:rPr>
          <w:lang w:val="bs-Latn-BA"/>
        </w:rPr>
        <w:t>употребу</w:t>
      </w:r>
      <w:r w:rsidR="00527116">
        <w:rPr>
          <w:lang w:val="bs-Latn-BA"/>
        </w:rPr>
        <w:t>.</w:t>
      </w: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:rsidR="00F90886" w:rsidRDefault="00F90886" w:rsidP="000531D0">
      <w:pPr>
        <w:jc w:val="left"/>
        <w:rPr>
          <w:b/>
        </w:rPr>
      </w:pPr>
    </w:p>
    <w:p w:rsidR="003A0A3E" w:rsidRDefault="003A0A3E" w:rsidP="00F55051">
      <w:pPr>
        <w:ind w:left="720"/>
        <w:jc w:val="left"/>
        <w:rPr>
          <w:b/>
        </w:rPr>
      </w:pPr>
    </w:p>
    <w:p w:rsidR="003A0A3E" w:rsidRDefault="003A0A3E" w:rsidP="00F55051">
      <w:pPr>
        <w:ind w:left="720"/>
        <w:jc w:val="left"/>
        <w:rPr>
          <w:b/>
        </w:rPr>
      </w:pPr>
    </w:p>
    <w:p w:rsidR="003A0A3E" w:rsidRDefault="003A0A3E" w:rsidP="00F55051">
      <w:pPr>
        <w:ind w:left="720"/>
        <w:jc w:val="left"/>
        <w:rPr>
          <w:b/>
        </w:rPr>
      </w:pPr>
    </w:p>
    <w:p w:rsidR="00B5181B" w:rsidRPr="004C74E9" w:rsidRDefault="00E74369" w:rsidP="004C74E9">
      <w:pPr>
        <w:pStyle w:val="ListParagraph"/>
        <w:numPr>
          <w:ilvl w:val="0"/>
          <w:numId w:val="41"/>
        </w:numPr>
        <w:jc w:val="left"/>
        <w:rPr>
          <w:b/>
        </w:rPr>
      </w:pPr>
      <w:r w:rsidRPr="004C74E9">
        <w:rPr>
          <w:b/>
        </w:rPr>
        <w:t>КРАТКОРОЧНА</w:t>
      </w:r>
      <w:r w:rsidR="00B5181B" w:rsidRPr="004C74E9">
        <w:rPr>
          <w:b/>
        </w:rPr>
        <w:t xml:space="preserve"> </w:t>
      </w:r>
      <w:r w:rsidRPr="004C74E9">
        <w:rPr>
          <w:b/>
        </w:rPr>
        <w:t>ПОТРАЖИВАЊА</w:t>
      </w:r>
      <w:r w:rsidR="00B5181B" w:rsidRPr="004C74E9">
        <w:rPr>
          <w:b/>
        </w:rPr>
        <w:t xml:space="preserve"> </w:t>
      </w:r>
    </w:p>
    <w:p w:rsidR="00CA5F2A" w:rsidRDefault="00CA5F2A" w:rsidP="0012502F">
      <w:pPr>
        <w:rPr>
          <w:lang w:val="bs-Latn-BA"/>
        </w:rPr>
      </w:pPr>
    </w:p>
    <w:p w:rsidR="0012502F" w:rsidRDefault="0012502F" w:rsidP="0012502F">
      <w:pPr>
        <w:rPr>
          <w:lang w:val="bs-Latn-BA"/>
        </w:rPr>
      </w:pPr>
      <w:r w:rsidRPr="00E00CA6">
        <w:rPr>
          <w:lang w:val="sr-Cyrl-CS"/>
        </w:rPr>
        <w:t>Потраживања од купаца на дан</w:t>
      </w:r>
      <w:r w:rsidR="002F7900">
        <w:rPr>
          <w:lang w:val="sr-Cyrl-CS"/>
        </w:rPr>
        <w:t xml:space="preserve"> </w:t>
      </w:r>
      <w:r w:rsidR="00AE43A8">
        <w:rPr>
          <w:bCs/>
          <w:lang w:val="sr-Latn-CS"/>
        </w:rPr>
        <w:t>30.06.2022</w:t>
      </w:r>
      <w:r w:rsidRPr="00E00CA6">
        <w:rPr>
          <w:lang w:val="sr-Cyrl-CS"/>
        </w:rPr>
        <w:t>.:</w:t>
      </w:r>
    </w:p>
    <w:p w:rsidR="0012502F" w:rsidRDefault="0012502F" w:rsidP="0012502F">
      <w:pPr>
        <w:rPr>
          <w:lang w:val="bs-Latn-BA"/>
        </w:rPr>
      </w:pPr>
    </w:p>
    <w:tbl>
      <w:tblPr>
        <w:tblW w:w="91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2160"/>
        <w:gridCol w:w="2160"/>
      </w:tblGrid>
      <w:tr w:rsidR="00852E21" w:rsidRPr="005B1C25" w:rsidTr="00B174C2">
        <w:tc>
          <w:tcPr>
            <w:tcW w:w="4860" w:type="dxa"/>
          </w:tcPr>
          <w:p w:rsidR="00852E21" w:rsidRPr="005B1C25" w:rsidRDefault="00852E21" w:rsidP="00CA5F2A">
            <w:pPr>
              <w:rPr>
                <w:bCs/>
                <w:lang w:val="sr-Latn-CS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852E21" w:rsidRPr="005B1C25" w:rsidRDefault="002F4F40" w:rsidP="0081411B">
            <w:pPr>
              <w:tabs>
                <w:tab w:val="left" w:pos="300"/>
                <w:tab w:val="left" w:pos="390"/>
              </w:tabs>
              <w:ind w:right="-108"/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ab/>
              <w:t>30.06.2022</w:t>
            </w:r>
            <w:r w:rsidR="00852E21">
              <w:rPr>
                <w:bCs/>
                <w:lang w:val="sr-Latn-CS"/>
              </w:rPr>
              <w:tab/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52E21" w:rsidRDefault="00681CB3" w:rsidP="005D5C5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30.06</w:t>
            </w:r>
            <w:r w:rsidR="000C0608">
              <w:rPr>
                <w:lang w:val="sr-Latn-CS"/>
              </w:rPr>
              <w:t>.2021</w:t>
            </w:r>
          </w:p>
        </w:tc>
      </w:tr>
      <w:tr w:rsidR="000C0608" w:rsidRPr="005B1C25" w:rsidTr="00976831">
        <w:tc>
          <w:tcPr>
            <w:tcW w:w="4860" w:type="dxa"/>
          </w:tcPr>
          <w:p w:rsidR="000C0608" w:rsidRPr="005B1C25" w:rsidRDefault="000C0608" w:rsidP="00CA5F2A">
            <w:pPr>
              <w:rPr>
                <w:bCs/>
                <w:lang w:val="sr-Latn-CS"/>
              </w:rPr>
            </w:pPr>
            <w:r w:rsidRPr="005B1C25">
              <w:rPr>
                <w:bCs/>
                <w:lang w:val="sr-Latn-CS"/>
              </w:rPr>
              <w:t>Потраживања за извршене комуналне услуге за државна предузећа и јавне установе.</w:t>
            </w:r>
          </w:p>
        </w:tc>
        <w:tc>
          <w:tcPr>
            <w:tcW w:w="2160" w:type="dxa"/>
          </w:tcPr>
          <w:p w:rsidR="000C0608" w:rsidRPr="005B1C25" w:rsidRDefault="00AE43A8" w:rsidP="002F0FF7">
            <w:pPr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81.423</w:t>
            </w:r>
          </w:p>
        </w:tc>
        <w:tc>
          <w:tcPr>
            <w:tcW w:w="2160" w:type="dxa"/>
          </w:tcPr>
          <w:p w:rsidR="000C0608" w:rsidRPr="005B1C25" w:rsidRDefault="000C0608" w:rsidP="0080035D">
            <w:pPr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109.580</w:t>
            </w:r>
          </w:p>
        </w:tc>
      </w:tr>
      <w:tr w:rsidR="000C0608" w:rsidRPr="005B1C25" w:rsidTr="00976831">
        <w:tc>
          <w:tcPr>
            <w:tcW w:w="4860" w:type="dxa"/>
          </w:tcPr>
          <w:p w:rsidR="000C0608" w:rsidRPr="005B1C25" w:rsidRDefault="000C0608" w:rsidP="00CA5F2A">
            <w:pPr>
              <w:rPr>
                <w:lang w:val="sr-Latn-CS"/>
              </w:rPr>
            </w:pPr>
            <w:r w:rsidRPr="005B1C25">
              <w:rPr>
                <w:bCs/>
                <w:lang w:val="sr-Latn-CS"/>
              </w:rPr>
              <w:t>За приватне радње и предузећа</w:t>
            </w:r>
          </w:p>
        </w:tc>
        <w:tc>
          <w:tcPr>
            <w:tcW w:w="2160" w:type="dxa"/>
          </w:tcPr>
          <w:p w:rsidR="000C0608" w:rsidRPr="005B1C25" w:rsidRDefault="00AE43A8" w:rsidP="002F0FF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119.470</w:t>
            </w:r>
          </w:p>
        </w:tc>
        <w:tc>
          <w:tcPr>
            <w:tcW w:w="2160" w:type="dxa"/>
          </w:tcPr>
          <w:p w:rsidR="000C0608" w:rsidRPr="005B1C25" w:rsidRDefault="000C0608" w:rsidP="0080035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115.713</w:t>
            </w:r>
          </w:p>
        </w:tc>
      </w:tr>
      <w:tr w:rsidR="000C0608" w:rsidRPr="005B1C25" w:rsidTr="00976831">
        <w:tc>
          <w:tcPr>
            <w:tcW w:w="4860" w:type="dxa"/>
          </w:tcPr>
          <w:p w:rsidR="000C0608" w:rsidRPr="005B1C25" w:rsidRDefault="000C0608" w:rsidP="00CA5F2A">
            <w:pPr>
              <w:rPr>
                <w:lang w:val="sr-Latn-CS"/>
              </w:rPr>
            </w:pPr>
            <w:r w:rsidRPr="005B1C25">
              <w:rPr>
                <w:bCs/>
                <w:lang w:val="sr-Latn-CS"/>
              </w:rPr>
              <w:t>За домаћинства и кућне савјете</w:t>
            </w:r>
          </w:p>
        </w:tc>
        <w:tc>
          <w:tcPr>
            <w:tcW w:w="2160" w:type="dxa"/>
          </w:tcPr>
          <w:p w:rsidR="000C0608" w:rsidRPr="005B1C25" w:rsidRDefault="00AE43A8" w:rsidP="002F0FF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276.338</w:t>
            </w:r>
          </w:p>
        </w:tc>
        <w:tc>
          <w:tcPr>
            <w:tcW w:w="2160" w:type="dxa"/>
          </w:tcPr>
          <w:p w:rsidR="000C0608" w:rsidRPr="005B1C25" w:rsidRDefault="000C0608" w:rsidP="0080035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294.367</w:t>
            </w:r>
          </w:p>
        </w:tc>
      </w:tr>
      <w:tr w:rsidR="000C0608" w:rsidRPr="005B1C25" w:rsidTr="00976831">
        <w:tc>
          <w:tcPr>
            <w:tcW w:w="4860" w:type="dxa"/>
          </w:tcPr>
          <w:p w:rsidR="000C0608" w:rsidRPr="005B1C25" w:rsidRDefault="000C0608" w:rsidP="00CA5F2A">
            <w:pPr>
              <w:rPr>
                <w:bCs/>
              </w:rPr>
            </w:pPr>
            <w:r w:rsidRPr="005B1C25">
              <w:rPr>
                <w:bCs/>
              </w:rPr>
              <w:t>Исправка вриједности потраживања од купаца</w:t>
            </w:r>
          </w:p>
        </w:tc>
        <w:tc>
          <w:tcPr>
            <w:tcW w:w="2160" w:type="dxa"/>
          </w:tcPr>
          <w:p w:rsidR="000C0608" w:rsidRPr="005B1C25" w:rsidRDefault="00AE43A8" w:rsidP="002F0FF7">
            <w:pPr>
              <w:jc w:val="right"/>
              <w:rPr>
                <w:bCs/>
              </w:rPr>
            </w:pPr>
            <w:r>
              <w:rPr>
                <w:bCs/>
              </w:rPr>
              <w:t>-189.652</w:t>
            </w:r>
          </w:p>
        </w:tc>
        <w:tc>
          <w:tcPr>
            <w:tcW w:w="2160" w:type="dxa"/>
          </w:tcPr>
          <w:p w:rsidR="000C0608" w:rsidRPr="005B1C25" w:rsidRDefault="000C0608" w:rsidP="0080035D">
            <w:pPr>
              <w:jc w:val="right"/>
              <w:rPr>
                <w:bCs/>
              </w:rPr>
            </w:pPr>
            <w:r>
              <w:rPr>
                <w:bCs/>
              </w:rPr>
              <w:t>-191.038</w:t>
            </w:r>
          </w:p>
        </w:tc>
      </w:tr>
      <w:tr w:rsidR="000C0608" w:rsidRPr="005B1C25" w:rsidTr="00976831">
        <w:tc>
          <w:tcPr>
            <w:tcW w:w="4860" w:type="dxa"/>
          </w:tcPr>
          <w:p w:rsidR="000C0608" w:rsidRPr="005F0C50" w:rsidRDefault="000C0608" w:rsidP="00CA5F2A">
            <w:pPr>
              <w:rPr>
                <w:bCs/>
                <w:lang w:val="bs-Cyrl-BA"/>
              </w:rPr>
            </w:pPr>
            <w:r>
              <w:rPr>
                <w:bCs/>
              </w:rPr>
              <w:t>Укупна нето потраживања</w:t>
            </w:r>
          </w:p>
        </w:tc>
        <w:tc>
          <w:tcPr>
            <w:tcW w:w="2160" w:type="dxa"/>
          </w:tcPr>
          <w:p w:rsidR="000C0608" w:rsidRPr="002F0FF7" w:rsidRDefault="00AE43A8" w:rsidP="002F0FF7">
            <w:pPr>
              <w:jc w:val="right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287.579</w:t>
            </w:r>
          </w:p>
        </w:tc>
        <w:tc>
          <w:tcPr>
            <w:tcW w:w="2160" w:type="dxa"/>
          </w:tcPr>
          <w:p w:rsidR="000C0608" w:rsidRPr="002F0FF7" w:rsidRDefault="000C0608" w:rsidP="0080035D">
            <w:pPr>
              <w:jc w:val="right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328.622</w:t>
            </w:r>
          </w:p>
        </w:tc>
      </w:tr>
    </w:tbl>
    <w:p w:rsidR="0012502F" w:rsidRDefault="0012502F" w:rsidP="0012502F">
      <w:pPr>
        <w:rPr>
          <w:lang w:val="bs-Latn-BA"/>
        </w:rPr>
      </w:pPr>
    </w:p>
    <w:p w:rsidR="0012502F" w:rsidRDefault="0012502F" w:rsidP="0012502F">
      <w:pPr>
        <w:rPr>
          <w:lang w:val="bs-Cyrl-BA"/>
        </w:rPr>
      </w:pPr>
    </w:p>
    <w:p w:rsidR="0012502F" w:rsidRPr="009A10F6" w:rsidRDefault="0012502F" w:rsidP="009A10F6">
      <w:pPr>
        <w:pStyle w:val="Caption"/>
        <w:rPr>
          <w:b w:val="0"/>
          <w:lang w:val="bs-Cyrl-BA"/>
        </w:rPr>
      </w:pPr>
      <w:r w:rsidRPr="009A10F6">
        <w:rPr>
          <w:b w:val="0"/>
        </w:rPr>
        <w:lastRenderedPageBreak/>
        <w:t xml:space="preserve">  Сравњања са купцима путем ИОС-а врши се са купцима државних предузећа и јавних установа, и приватним предузетницима а  са купцима из категорије домаћинстава сравњења се врше приликом плаћања рачуна или ако купци врше рекламације.</w:t>
      </w:r>
    </w:p>
    <w:p w:rsidR="0012502F" w:rsidRPr="0012502F" w:rsidRDefault="0012502F" w:rsidP="0012502F">
      <w:pPr>
        <w:rPr>
          <w:lang w:val="bs-Cyrl-BA"/>
        </w:rPr>
      </w:pPr>
    </w:p>
    <w:p w:rsidR="0012502F" w:rsidRPr="0096256B" w:rsidRDefault="0012502F" w:rsidP="0012502F">
      <w:pPr>
        <w:jc w:val="left"/>
        <w:rPr>
          <w:b/>
        </w:rPr>
      </w:pPr>
    </w:p>
    <w:p w:rsidR="00B5181B" w:rsidRPr="00D216E8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sz w:val="16"/>
          <w:szCs w:val="16"/>
        </w:rPr>
      </w:pPr>
    </w:p>
    <w:p w:rsidR="00B5181B" w:rsidRPr="0057647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289"/>
        <w:jc w:val="right"/>
        <w:rPr>
          <w:bCs/>
          <w:lang w:val="sr-Cyrl-BA"/>
        </w:rPr>
      </w:pPr>
    </w:p>
    <w:p w:rsidR="00B5181B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  <w:r>
        <w:rPr>
          <w:bCs/>
          <w:lang w:val="sr-Cyrl-BA"/>
        </w:rPr>
        <w:t>Највећа</w:t>
      </w:r>
      <w:r w:rsidR="00B5181B">
        <w:rPr>
          <w:bCs/>
          <w:lang w:val="sr-Cyrl-BA"/>
        </w:rPr>
        <w:t xml:space="preserve"> </w:t>
      </w:r>
      <w:r>
        <w:rPr>
          <w:bCs/>
          <w:lang w:val="sr-Cyrl-BA"/>
        </w:rPr>
        <w:t>потраживања</w:t>
      </w:r>
      <w:r w:rsidR="00B5181B">
        <w:rPr>
          <w:bCs/>
          <w:lang w:val="sr-Cyrl-BA"/>
        </w:rPr>
        <w:t xml:space="preserve"> </w:t>
      </w:r>
      <w:r>
        <w:rPr>
          <w:bCs/>
          <w:lang w:val="sr-Cyrl-BA"/>
        </w:rPr>
        <w:t>односе</w:t>
      </w:r>
      <w:r w:rsidR="00B5181B">
        <w:rPr>
          <w:bCs/>
          <w:lang w:val="sr-Cyrl-BA"/>
        </w:rPr>
        <w:t xml:space="preserve"> </w:t>
      </w:r>
      <w:r>
        <w:rPr>
          <w:bCs/>
          <w:lang w:val="sr-Cyrl-BA"/>
        </w:rPr>
        <w:t>се</w:t>
      </w:r>
      <w:r w:rsidR="00B5181B">
        <w:rPr>
          <w:bCs/>
          <w:lang w:val="sr-Cyrl-BA"/>
        </w:rPr>
        <w:t xml:space="preserve"> </w:t>
      </w:r>
      <w:r>
        <w:rPr>
          <w:bCs/>
          <w:lang w:val="sr-Cyrl-BA"/>
        </w:rPr>
        <w:t>на</w:t>
      </w:r>
      <w:r w:rsidR="00B5181B">
        <w:rPr>
          <w:bCs/>
          <w:lang w:val="sr-Cyrl-BA"/>
        </w:rPr>
        <w:t xml:space="preserve"> : </w:t>
      </w: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  <w:r>
        <w:rPr>
          <w:bCs/>
          <w:lang w:val="sr-Cyrl-BA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1985"/>
      </w:tblGrid>
      <w:tr w:rsidR="00B5181B" w:rsidRPr="00982774" w:rsidTr="0047500F">
        <w:tc>
          <w:tcPr>
            <w:tcW w:w="1242" w:type="dxa"/>
          </w:tcPr>
          <w:p w:rsidR="00B5181B" w:rsidRPr="00982774" w:rsidRDefault="00E74369" w:rsidP="00F34817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</w:rPr>
            </w:pPr>
            <w:r>
              <w:rPr>
                <w:bCs/>
              </w:rPr>
              <w:t>Ред</w:t>
            </w:r>
            <w:r w:rsidR="00B5181B" w:rsidRPr="00982774">
              <w:rPr>
                <w:bCs/>
              </w:rPr>
              <w:t>.</w:t>
            </w:r>
            <w:r>
              <w:rPr>
                <w:bCs/>
              </w:rPr>
              <w:t>бр</w:t>
            </w:r>
            <w:r w:rsidR="00B5181B" w:rsidRPr="00982774">
              <w:rPr>
                <w:bCs/>
              </w:rPr>
              <w:t>.</w:t>
            </w:r>
          </w:p>
        </w:tc>
        <w:tc>
          <w:tcPr>
            <w:tcW w:w="3544" w:type="dxa"/>
          </w:tcPr>
          <w:p w:rsidR="00B5181B" w:rsidRPr="00982774" w:rsidRDefault="00E74369" w:rsidP="00F34817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Назив</w:t>
            </w:r>
          </w:p>
        </w:tc>
        <w:tc>
          <w:tcPr>
            <w:tcW w:w="1985" w:type="dxa"/>
          </w:tcPr>
          <w:p w:rsidR="00B5181B" w:rsidRPr="00982774" w:rsidRDefault="00E74369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Износ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Default="0004001F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</w:t>
            </w:r>
          </w:p>
        </w:tc>
        <w:tc>
          <w:tcPr>
            <w:tcW w:w="3544" w:type="dxa"/>
          </w:tcPr>
          <w:p w:rsidR="00DD774D" w:rsidRDefault="0004001F" w:rsidP="0081411B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Општина</w:t>
            </w:r>
            <w:r w:rsidR="00DD774D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Котор</w:t>
            </w:r>
            <w:r w:rsidR="00DD774D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Варош</w:t>
            </w:r>
          </w:p>
        </w:tc>
        <w:tc>
          <w:tcPr>
            <w:tcW w:w="1985" w:type="dxa"/>
          </w:tcPr>
          <w:p w:rsidR="00DD774D" w:rsidRPr="00982774" w:rsidRDefault="00EA2CE1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16.034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47500F" w:rsidRDefault="0004001F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</w:t>
            </w:r>
          </w:p>
        </w:tc>
        <w:tc>
          <w:tcPr>
            <w:tcW w:w="3544" w:type="dxa"/>
          </w:tcPr>
          <w:p w:rsidR="00DD774D" w:rsidRPr="00982774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СТ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Петар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хотел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Котор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Варош</w:t>
            </w:r>
          </w:p>
        </w:tc>
        <w:tc>
          <w:tcPr>
            <w:tcW w:w="1985" w:type="dxa"/>
          </w:tcPr>
          <w:p w:rsidR="00DD774D" w:rsidRPr="00982774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14.765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47500F" w:rsidRDefault="0004001F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4</w:t>
            </w:r>
          </w:p>
        </w:tc>
        <w:tc>
          <w:tcPr>
            <w:tcW w:w="3544" w:type="dxa"/>
          </w:tcPr>
          <w:p w:rsidR="00DD774D" w:rsidRPr="00982774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Узломац</w:t>
            </w:r>
          </w:p>
        </w:tc>
        <w:tc>
          <w:tcPr>
            <w:tcW w:w="1985" w:type="dxa"/>
          </w:tcPr>
          <w:p w:rsidR="00DD774D" w:rsidRPr="00982774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9.076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982774" w:rsidRDefault="0004001F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5</w:t>
            </w:r>
          </w:p>
        </w:tc>
        <w:tc>
          <w:tcPr>
            <w:tcW w:w="3544" w:type="dxa"/>
          </w:tcPr>
          <w:p w:rsidR="00DD774D" w:rsidRPr="00982774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Еуро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кант</w:t>
            </w:r>
            <w:r w:rsidRPr="00982774">
              <w:rPr>
                <w:bCs/>
                <w:lang w:val="bs-Latn-BA"/>
              </w:rPr>
              <w:t xml:space="preserve"> </w:t>
            </w:r>
          </w:p>
        </w:tc>
        <w:tc>
          <w:tcPr>
            <w:tcW w:w="1985" w:type="dxa"/>
          </w:tcPr>
          <w:p w:rsidR="00DD774D" w:rsidRPr="00982774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8.001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982774" w:rsidRDefault="0004001F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6</w:t>
            </w:r>
          </w:p>
        </w:tc>
        <w:tc>
          <w:tcPr>
            <w:tcW w:w="3544" w:type="dxa"/>
          </w:tcPr>
          <w:p w:rsidR="00DD774D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Кинески шоп Момић</w:t>
            </w:r>
          </w:p>
        </w:tc>
        <w:tc>
          <w:tcPr>
            <w:tcW w:w="1985" w:type="dxa"/>
          </w:tcPr>
          <w:p w:rsidR="00DD774D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7.893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982774" w:rsidRDefault="0004001F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</w:t>
            </w:r>
          </w:p>
        </w:tc>
        <w:tc>
          <w:tcPr>
            <w:tcW w:w="3544" w:type="dxa"/>
          </w:tcPr>
          <w:p w:rsidR="00DD774D" w:rsidRPr="00982774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Ресторан Аполон</w:t>
            </w:r>
          </w:p>
        </w:tc>
        <w:tc>
          <w:tcPr>
            <w:tcW w:w="1985" w:type="dxa"/>
          </w:tcPr>
          <w:p w:rsidR="00DD774D" w:rsidRPr="00982774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7.158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982774" w:rsidRDefault="004A4898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8</w:t>
            </w:r>
          </w:p>
        </w:tc>
        <w:tc>
          <w:tcPr>
            <w:tcW w:w="3544" w:type="dxa"/>
          </w:tcPr>
          <w:p w:rsidR="00DD774D" w:rsidRPr="00982774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Грађење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Вуковић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Кнежево</w:t>
            </w:r>
          </w:p>
        </w:tc>
        <w:tc>
          <w:tcPr>
            <w:tcW w:w="1985" w:type="dxa"/>
          </w:tcPr>
          <w:p w:rsidR="00DD774D" w:rsidRPr="00982774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6.535</w:t>
            </w:r>
          </w:p>
        </w:tc>
      </w:tr>
      <w:tr w:rsidR="00DD774D" w:rsidRPr="00982774" w:rsidTr="0047500F">
        <w:tc>
          <w:tcPr>
            <w:tcW w:w="1242" w:type="dxa"/>
          </w:tcPr>
          <w:p w:rsidR="00DD774D" w:rsidRPr="00982774" w:rsidRDefault="004A4898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9</w:t>
            </w:r>
          </w:p>
        </w:tc>
        <w:tc>
          <w:tcPr>
            <w:tcW w:w="3544" w:type="dxa"/>
          </w:tcPr>
          <w:p w:rsidR="00DD774D" w:rsidRPr="00982774" w:rsidRDefault="00DD774D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Дискотека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Ели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бар</w:t>
            </w:r>
          </w:p>
        </w:tc>
        <w:tc>
          <w:tcPr>
            <w:tcW w:w="1985" w:type="dxa"/>
          </w:tcPr>
          <w:p w:rsidR="00DD774D" w:rsidRPr="00982774" w:rsidRDefault="00EA2CE1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6.430</w:t>
            </w:r>
          </w:p>
        </w:tc>
      </w:tr>
      <w:tr w:rsidR="002C438B" w:rsidRPr="00982774" w:rsidTr="0047500F">
        <w:tc>
          <w:tcPr>
            <w:tcW w:w="1242" w:type="dxa"/>
          </w:tcPr>
          <w:p w:rsidR="002C438B" w:rsidRPr="00982774" w:rsidRDefault="004A4898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11</w:t>
            </w:r>
          </w:p>
        </w:tc>
        <w:tc>
          <w:tcPr>
            <w:tcW w:w="3544" w:type="dxa"/>
          </w:tcPr>
          <w:p w:rsidR="002C438B" w:rsidRPr="00982774" w:rsidRDefault="002C438B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Борје</w:t>
            </w:r>
          </w:p>
        </w:tc>
        <w:tc>
          <w:tcPr>
            <w:tcW w:w="1985" w:type="dxa"/>
          </w:tcPr>
          <w:p w:rsidR="002C438B" w:rsidRPr="00982774" w:rsidRDefault="00EA2CE1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4.837</w:t>
            </w:r>
          </w:p>
        </w:tc>
      </w:tr>
      <w:tr w:rsidR="002C438B" w:rsidRPr="00982774" w:rsidTr="0047500F">
        <w:tc>
          <w:tcPr>
            <w:tcW w:w="1242" w:type="dxa"/>
          </w:tcPr>
          <w:p w:rsidR="002C438B" w:rsidRPr="00982774" w:rsidRDefault="004A4898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12</w:t>
            </w:r>
          </w:p>
        </w:tc>
        <w:tc>
          <w:tcPr>
            <w:tcW w:w="3544" w:type="dxa"/>
          </w:tcPr>
          <w:p w:rsidR="002C438B" w:rsidRPr="00982774" w:rsidRDefault="002C438B" w:rsidP="00B751D1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Кршић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Јасенко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Спартан</w:t>
            </w:r>
          </w:p>
        </w:tc>
        <w:tc>
          <w:tcPr>
            <w:tcW w:w="1985" w:type="dxa"/>
          </w:tcPr>
          <w:p w:rsidR="002C438B" w:rsidRDefault="00EA2CE1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4.150</w:t>
            </w:r>
          </w:p>
        </w:tc>
      </w:tr>
      <w:tr w:rsidR="005F1662" w:rsidRPr="00982774" w:rsidTr="0047500F">
        <w:tc>
          <w:tcPr>
            <w:tcW w:w="1242" w:type="dxa"/>
          </w:tcPr>
          <w:p w:rsidR="005F1662" w:rsidRPr="00982774" w:rsidRDefault="004A4898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13</w:t>
            </w:r>
          </w:p>
        </w:tc>
        <w:tc>
          <w:tcPr>
            <w:tcW w:w="3544" w:type="dxa"/>
          </w:tcPr>
          <w:p w:rsidR="005F1662" w:rsidRDefault="0047500F" w:rsidP="00F34817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Пиличић Жељко</w:t>
            </w:r>
          </w:p>
        </w:tc>
        <w:tc>
          <w:tcPr>
            <w:tcW w:w="1985" w:type="dxa"/>
          </w:tcPr>
          <w:p w:rsidR="005F1662" w:rsidRDefault="00EA2CE1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3.980</w:t>
            </w:r>
          </w:p>
        </w:tc>
      </w:tr>
      <w:tr w:rsidR="00D87C6A" w:rsidRPr="00982774" w:rsidTr="0047500F">
        <w:tc>
          <w:tcPr>
            <w:tcW w:w="1242" w:type="dxa"/>
          </w:tcPr>
          <w:p w:rsidR="00D87C6A" w:rsidRPr="00982774" w:rsidRDefault="004A4898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14</w:t>
            </w:r>
          </w:p>
        </w:tc>
        <w:tc>
          <w:tcPr>
            <w:tcW w:w="3544" w:type="dxa"/>
          </w:tcPr>
          <w:p w:rsidR="00D87C6A" w:rsidRPr="00982774" w:rsidRDefault="0047500F" w:rsidP="00F34817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Радумило Дуле и Љиљана</w:t>
            </w:r>
          </w:p>
        </w:tc>
        <w:tc>
          <w:tcPr>
            <w:tcW w:w="1985" w:type="dxa"/>
          </w:tcPr>
          <w:p w:rsidR="00D87C6A" w:rsidRPr="00982774" w:rsidRDefault="00EA2CE1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3.846</w:t>
            </w:r>
          </w:p>
        </w:tc>
      </w:tr>
      <w:tr w:rsidR="0047500F" w:rsidRPr="00982774" w:rsidTr="0047500F">
        <w:tc>
          <w:tcPr>
            <w:tcW w:w="1242" w:type="dxa"/>
          </w:tcPr>
          <w:p w:rsidR="0047500F" w:rsidRPr="00982774" w:rsidRDefault="004A4898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15</w:t>
            </w:r>
          </w:p>
        </w:tc>
        <w:tc>
          <w:tcPr>
            <w:tcW w:w="3544" w:type="dxa"/>
          </w:tcPr>
          <w:p w:rsidR="0047500F" w:rsidRPr="00982774" w:rsidRDefault="0047500F" w:rsidP="0081411B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Житни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магацин</w:t>
            </w:r>
            <w:r w:rsidRPr="00982774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Товиловић</w:t>
            </w:r>
          </w:p>
        </w:tc>
        <w:tc>
          <w:tcPr>
            <w:tcW w:w="1985" w:type="dxa"/>
          </w:tcPr>
          <w:p w:rsidR="0047500F" w:rsidRPr="00982774" w:rsidRDefault="00EA2CE1" w:rsidP="0047500F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3.867</w:t>
            </w:r>
          </w:p>
        </w:tc>
      </w:tr>
    </w:tbl>
    <w:p w:rsidR="00B5181B" w:rsidRPr="00982774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Pr="0012502F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</w:rPr>
      </w:pPr>
    </w:p>
    <w:p w:rsidR="00B5181B" w:rsidRPr="0012502F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sr-Cyrl-BA"/>
        </w:rPr>
      </w:pPr>
    </w:p>
    <w:p w:rsidR="00B5181B" w:rsidRPr="0012502F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sr-Cyrl-BA"/>
        </w:rPr>
      </w:pPr>
    </w:p>
    <w:p w:rsidR="00B5181B" w:rsidRPr="00982774" w:rsidRDefault="00B5181B" w:rsidP="00B5181B">
      <w:pPr>
        <w:rPr>
          <w:bCs/>
          <w:lang w:val="sr-Cyrl-BA"/>
        </w:rPr>
      </w:pPr>
    </w:p>
    <w:p w:rsidR="00B5181B" w:rsidRPr="00982774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  <w:r>
        <w:rPr>
          <w:bCs/>
          <w:lang w:val="sr-Cyrl-BA"/>
        </w:rPr>
        <w:t>Друштво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своја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потраживања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једном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годишње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усаглашава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са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купцима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из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области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привреде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и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нема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значајних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неслагања</w:t>
      </w:r>
      <w:r w:rsidR="00B5181B" w:rsidRPr="00982774">
        <w:rPr>
          <w:bCs/>
          <w:lang w:val="sr-Cyrl-BA"/>
        </w:rPr>
        <w:t xml:space="preserve">, </w:t>
      </w:r>
      <w:r>
        <w:rPr>
          <w:bCs/>
          <w:lang w:val="sr-Cyrl-BA"/>
        </w:rPr>
        <w:t>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са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физичким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лицима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се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усаглашавање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врши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одмах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по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испостављању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рачуна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у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коме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је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садржано</w:t>
      </w:r>
      <w:r w:rsidR="00B5181B" w:rsidRPr="0012502F">
        <w:rPr>
          <w:bCs/>
          <w:color w:val="FF0000"/>
          <w:lang w:val="sr-Cyrl-BA"/>
        </w:rPr>
        <w:t xml:space="preserve"> </w:t>
      </w:r>
      <w:r>
        <w:rPr>
          <w:bCs/>
          <w:lang w:val="sr-Cyrl-BA"/>
        </w:rPr>
        <w:t>евентуално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несагласно</w:t>
      </w:r>
      <w:r w:rsidR="00B5181B" w:rsidRPr="00982774">
        <w:rPr>
          <w:bCs/>
          <w:lang w:val="sr-Cyrl-BA"/>
        </w:rPr>
        <w:t xml:space="preserve"> </w:t>
      </w:r>
      <w:r>
        <w:rPr>
          <w:bCs/>
          <w:lang w:val="sr-Cyrl-BA"/>
        </w:rPr>
        <w:t>стање</w:t>
      </w:r>
      <w:r w:rsidR="00B5181B" w:rsidRPr="00982774">
        <w:rPr>
          <w:bCs/>
          <w:lang w:val="sr-Cyrl-BA"/>
        </w:rPr>
        <w:t xml:space="preserve">. </w:t>
      </w:r>
    </w:p>
    <w:p w:rsidR="00B5181B" w:rsidRPr="0012502F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</w:rPr>
      </w:pPr>
      <w:r w:rsidRPr="0012502F">
        <w:rPr>
          <w:bCs/>
          <w:color w:val="FF0000"/>
          <w:lang w:val="sr-Cyrl-BA"/>
        </w:rPr>
        <w:t xml:space="preserve"> </w:t>
      </w: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</w:rPr>
      </w:pPr>
    </w:p>
    <w:p w:rsidR="004273E5" w:rsidRPr="0012502F" w:rsidRDefault="004273E5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CB20D6" w:rsidRDefault="00CB20D6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CB20D6" w:rsidRDefault="00CB20D6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CB20D6" w:rsidRDefault="00CB20D6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CB20D6" w:rsidRPr="00CB20D6" w:rsidRDefault="00CB20D6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AD1D9D" w:rsidRDefault="00AD1D9D" w:rsidP="007D4202">
      <w:pPr>
        <w:ind w:left="720"/>
        <w:jc w:val="left"/>
        <w:rPr>
          <w:b/>
        </w:rPr>
      </w:pPr>
    </w:p>
    <w:p w:rsidR="005679A3" w:rsidRDefault="005679A3" w:rsidP="007D4202">
      <w:pPr>
        <w:ind w:left="720"/>
        <w:jc w:val="left"/>
        <w:rPr>
          <w:b/>
        </w:rPr>
      </w:pPr>
    </w:p>
    <w:p w:rsidR="005679A3" w:rsidRDefault="005679A3" w:rsidP="007D4202">
      <w:pPr>
        <w:ind w:left="720"/>
        <w:jc w:val="left"/>
        <w:rPr>
          <w:b/>
        </w:rPr>
      </w:pPr>
    </w:p>
    <w:p w:rsidR="00AD1D9D" w:rsidRDefault="00AD1D9D" w:rsidP="007D4202">
      <w:pPr>
        <w:ind w:left="720"/>
        <w:jc w:val="left"/>
        <w:rPr>
          <w:b/>
        </w:rPr>
      </w:pPr>
    </w:p>
    <w:p w:rsidR="00FB7160" w:rsidRDefault="00FB7160" w:rsidP="007D4202">
      <w:pPr>
        <w:ind w:left="720"/>
        <w:jc w:val="left"/>
        <w:rPr>
          <w:b/>
        </w:rPr>
      </w:pPr>
    </w:p>
    <w:p w:rsidR="00FB7160" w:rsidRDefault="00FB7160" w:rsidP="007D4202">
      <w:pPr>
        <w:ind w:left="720"/>
        <w:jc w:val="left"/>
        <w:rPr>
          <w:b/>
        </w:rPr>
      </w:pPr>
    </w:p>
    <w:p w:rsidR="00411C84" w:rsidRDefault="00411C84" w:rsidP="007D4202">
      <w:pPr>
        <w:ind w:left="720"/>
        <w:jc w:val="left"/>
        <w:rPr>
          <w:b/>
        </w:rPr>
      </w:pPr>
    </w:p>
    <w:p w:rsidR="00411C84" w:rsidRDefault="00411C84" w:rsidP="007D4202">
      <w:pPr>
        <w:ind w:left="720"/>
        <w:jc w:val="left"/>
        <w:rPr>
          <w:b/>
        </w:rPr>
      </w:pPr>
    </w:p>
    <w:p w:rsidR="00FB7160" w:rsidRDefault="00FB7160" w:rsidP="007D4202">
      <w:pPr>
        <w:ind w:left="720"/>
        <w:jc w:val="left"/>
        <w:rPr>
          <w:b/>
        </w:rPr>
      </w:pPr>
    </w:p>
    <w:p w:rsidR="00FB7160" w:rsidRDefault="00FB7160" w:rsidP="007D4202">
      <w:pPr>
        <w:ind w:left="720"/>
        <w:jc w:val="left"/>
        <w:rPr>
          <w:b/>
        </w:rPr>
      </w:pPr>
    </w:p>
    <w:p w:rsidR="00FB7160" w:rsidRDefault="00FB7160" w:rsidP="007D4202">
      <w:pPr>
        <w:ind w:left="720"/>
        <w:jc w:val="left"/>
        <w:rPr>
          <w:b/>
        </w:rPr>
      </w:pPr>
    </w:p>
    <w:p w:rsidR="007E192F" w:rsidRDefault="007E192F" w:rsidP="007D4202">
      <w:pPr>
        <w:ind w:left="720"/>
        <w:jc w:val="left"/>
        <w:rPr>
          <w:b/>
        </w:rPr>
      </w:pPr>
    </w:p>
    <w:p w:rsidR="00B5181B" w:rsidRPr="00E0404A" w:rsidRDefault="00E74369" w:rsidP="00E0404A">
      <w:pPr>
        <w:pStyle w:val="ListParagraph"/>
        <w:numPr>
          <w:ilvl w:val="0"/>
          <w:numId w:val="41"/>
        </w:numPr>
        <w:jc w:val="left"/>
        <w:rPr>
          <w:b/>
        </w:rPr>
      </w:pPr>
      <w:r w:rsidRPr="00E0404A">
        <w:rPr>
          <w:b/>
        </w:rPr>
        <w:t>ГОТОВИНА</w:t>
      </w:r>
    </w:p>
    <w:p w:rsidR="005F5704" w:rsidRDefault="005F5704" w:rsidP="005F5704">
      <w:pPr>
        <w:jc w:val="lef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2169"/>
        <w:gridCol w:w="2169"/>
      </w:tblGrid>
      <w:tr w:rsidR="000B1EA5" w:rsidRPr="005B1C25" w:rsidTr="00950E33">
        <w:tc>
          <w:tcPr>
            <w:tcW w:w="4581" w:type="dxa"/>
          </w:tcPr>
          <w:p w:rsidR="000B1EA5" w:rsidRPr="005B1C25" w:rsidRDefault="000B1EA5" w:rsidP="005D5C52">
            <w:pPr>
              <w:rPr>
                <w:bCs/>
                <w:lang w:val="sr-Cyrl-CS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0B1EA5" w:rsidRPr="005B1C25" w:rsidRDefault="006F471D" w:rsidP="00950E33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0B1EA5" w:rsidRDefault="006F471D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30.06.2021</w:t>
            </w:r>
          </w:p>
        </w:tc>
      </w:tr>
      <w:tr w:rsidR="006F471D" w:rsidRPr="005B1C25" w:rsidTr="00DC5C99">
        <w:tc>
          <w:tcPr>
            <w:tcW w:w="4581" w:type="dxa"/>
          </w:tcPr>
          <w:p w:rsidR="006F471D" w:rsidRPr="005B1C25" w:rsidRDefault="006F471D" w:rsidP="005D5C52">
            <w:pPr>
              <w:rPr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Жиро рачун Уни Цредит банка</w:t>
            </w:r>
          </w:p>
        </w:tc>
        <w:tc>
          <w:tcPr>
            <w:tcW w:w="2169" w:type="dxa"/>
          </w:tcPr>
          <w:p w:rsidR="006F471D" w:rsidRPr="00E63525" w:rsidRDefault="00364AD3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41.757</w:t>
            </w:r>
          </w:p>
        </w:tc>
        <w:tc>
          <w:tcPr>
            <w:tcW w:w="2169" w:type="dxa"/>
          </w:tcPr>
          <w:p w:rsidR="006F471D" w:rsidRPr="00E63525" w:rsidRDefault="006F471D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18.594</w:t>
            </w:r>
          </w:p>
        </w:tc>
      </w:tr>
      <w:tr w:rsidR="006F471D" w:rsidRPr="005B1C25" w:rsidTr="00DC5C99">
        <w:tc>
          <w:tcPr>
            <w:tcW w:w="4581" w:type="dxa"/>
          </w:tcPr>
          <w:p w:rsidR="006F471D" w:rsidRPr="005B1C25" w:rsidRDefault="006F471D" w:rsidP="005D5C52">
            <w:pPr>
              <w:rPr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 xml:space="preserve">Жиро рачун  </w:t>
            </w:r>
            <w:r>
              <w:rPr>
                <w:bCs/>
                <w:lang w:val="bs-Latn-BA"/>
              </w:rPr>
              <w:t>НЛБ</w:t>
            </w:r>
            <w:r w:rsidRPr="005B1C2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Развојна</w:t>
            </w:r>
            <w:r w:rsidRPr="005B1C2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банка</w:t>
            </w:r>
          </w:p>
        </w:tc>
        <w:tc>
          <w:tcPr>
            <w:tcW w:w="2169" w:type="dxa"/>
          </w:tcPr>
          <w:p w:rsidR="006F471D" w:rsidRPr="00E63525" w:rsidRDefault="00A93313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62.482</w:t>
            </w:r>
          </w:p>
        </w:tc>
        <w:tc>
          <w:tcPr>
            <w:tcW w:w="2169" w:type="dxa"/>
          </w:tcPr>
          <w:p w:rsidR="006F471D" w:rsidRPr="00E63525" w:rsidRDefault="006F471D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42.122</w:t>
            </w:r>
          </w:p>
        </w:tc>
      </w:tr>
      <w:tr w:rsidR="006F471D" w:rsidRPr="005B1C25" w:rsidTr="00DC5C99">
        <w:tc>
          <w:tcPr>
            <w:tcW w:w="4581" w:type="dxa"/>
          </w:tcPr>
          <w:p w:rsidR="006F471D" w:rsidRPr="005B1C25" w:rsidRDefault="006F471D" w:rsidP="005D5C52">
            <w:pPr>
              <w:rPr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Жиро рачун Раиффаисеен банка</w:t>
            </w:r>
          </w:p>
        </w:tc>
        <w:tc>
          <w:tcPr>
            <w:tcW w:w="2169" w:type="dxa"/>
          </w:tcPr>
          <w:p w:rsidR="006F471D" w:rsidRPr="00E63525" w:rsidRDefault="00A93313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3.530</w:t>
            </w:r>
          </w:p>
        </w:tc>
        <w:tc>
          <w:tcPr>
            <w:tcW w:w="2169" w:type="dxa"/>
          </w:tcPr>
          <w:p w:rsidR="006F471D" w:rsidRPr="00E63525" w:rsidRDefault="006F471D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8.952</w:t>
            </w:r>
          </w:p>
        </w:tc>
      </w:tr>
      <w:tr w:rsidR="006F471D" w:rsidRPr="005B1C25" w:rsidTr="00DC5C99">
        <w:tc>
          <w:tcPr>
            <w:tcW w:w="4581" w:type="dxa"/>
          </w:tcPr>
          <w:p w:rsidR="006F471D" w:rsidRPr="005B1C25" w:rsidRDefault="006F471D" w:rsidP="005D5C52">
            <w:pPr>
              <w:rPr>
                <w:bCs/>
                <w:lang w:val="bs-Latn-BA"/>
              </w:rPr>
            </w:pPr>
            <w:r>
              <w:rPr>
                <w:bCs/>
                <w:lang w:val="sr-Cyrl-CS"/>
              </w:rPr>
              <w:t>Аддико банка</w:t>
            </w:r>
          </w:p>
        </w:tc>
        <w:tc>
          <w:tcPr>
            <w:tcW w:w="2169" w:type="dxa"/>
          </w:tcPr>
          <w:p w:rsidR="006F471D" w:rsidRPr="00E63525" w:rsidRDefault="009328FE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8.034</w:t>
            </w:r>
          </w:p>
        </w:tc>
        <w:tc>
          <w:tcPr>
            <w:tcW w:w="2169" w:type="dxa"/>
          </w:tcPr>
          <w:p w:rsidR="006F471D" w:rsidRPr="00E63525" w:rsidRDefault="006F471D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1.871</w:t>
            </w:r>
          </w:p>
        </w:tc>
      </w:tr>
      <w:tr w:rsidR="006F471D" w:rsidRPr="005B1C25" w:rsidTr="00DC5C99">
        <w:tc>
          <w:tcPr>
            <w:tcW w:w="4581" w:type="dxa"/>
          </w:tcPr>
          <w:p w:rsidR="006F471D" w:rsidRPr="005B1C25" w:rsidRDefault="006F471D" w:rsidP="005D5C52">
            <w:pPr>
              <w:rPr>
                <w:bCs/>
                <w:lang w:val="bs-Latn-BA"/>
              </w:rPr>
            </w:pPr>
            <w:r>
              <w:rPr>
                <w:bCs/>
                <w:lang w:val="sr-Cyrl-CS"/>
              </w:rPr>
              <w:t>Готовина у благајни</w:t>
            </w:r>
          </w:p>
        </w:tc>
        <w:tc>
          <w:tcPr>
            <w:tcW w:w="2169" w:type="dxa"/>
          </w:tcPr>
          <w:p w:rsidR="006F471D" w:rsidRPr="00E63525" w:rsidRDefault="00A93313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249</w:t>
            </w:r>
          </w:p>
        </w:tc>
        <w:tc>
          <w:tcPr>
            <w:tcW w:w="2169" w:type="dxa"/>
          </w:tcPr>
          <w:p w:rsidR="006F471D" w:rsidRPr="00E63525" w:rsidRDefault="006F471D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246</w:t>
            </w:r>
          </w:p>
        </w:tc>
      </w:tr>
      <w:tr w:rsidR="006F471D" w:rsidRPr="005B1C25" w:rsidTr="00DC5C99">
        <w:tc>
          <w:tcPr>
            <w:tcW w:w="4581" w:type="dxa"/>
          </w:tcPr>
          <w:p w:rsidR="006F471D" w:rsidRPr="005B1C25" w:rsidRDefault="006F471D" w:rsidP="005D5C52">
            <w:pPr>
              <w:rPr>
                <w:bCs/>
                <w:lang w:val="bs-Cyrl-BA"/>
              </w:rPr>
            </w:pPr>
            <w:r w:rsidRPr="005B1C25">
              <w:rPr>
                <w:bCs/>
                <w:lang w:val="bs-Cyrl-BA"/>
              </w:rPr>
              <w:t>Укупно</w:t>
            </w:r>
          </w:p>
        </w:tc>
        <w:tc>
          <w:tcPr>
            <w:tcW w:w="2169" w:type="dxa"/>
          </w:tcPr>
          <w:p w:rsidR="006F471D" w:rsidRPr="00E63525" w:rsidRDefault="00A93313" w:rsidP="00950E3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116.052</w:t>
            </w:r>
          </w:p>
        </w:tc>
        <w:tc>
          <w:tcPr>
            <w:tcW w:w="2169" w:type="dxa"/>
          </w:tcPr>
          <w:p w:rsidR="006F471D" w:rsidRPr="00E63525" w:rsidRDefault="006F471D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71.785</w:t>
            </w:r>
          </w:p>
        </w:tc>
      </w:tr>
    </w:tbl>
    <w:p w:rsidR="005F5704" w:rsidRPr="00E330D0" w:rsidRDefault="005F5704" w:rsidP="005F5704">
      <w:pPr>
        <w:jc w:val="left"/>
        <w:rPr>
          <w:b/>
        </w:rPr>
      </w:pPr>
    </w:p>
    <w:p w:rsidR="00B5181B" w:rsidRPr="000225A3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289"/>
        <w:jc w:val="right"/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</w:rPr>
      </w:pPr>
    </w:p>
    <w:p w:rsidR="00B5181B" w:rsidRPr="005F3E83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bs-Latn-BA"/>
        </w:rPr>
      </w:pPr>
    </w:p>
    <w:p w:rsidR="00B5181B" w:rsidRPr="000F188E" w:rsidRDefault="00E74369" w:rsidP="000F188E">
      <w:pPr>
        <w:pStyle w:val="ListParagraph"/>
        <w:numPr>
          <w:ilvl w:val="0"/>
          <w:numId w:val="41"/>
        </w:numPr>
        <w:jc w:val="left"/>
        <w:rPr>
          <w:b/>
        </w:rPr>
      </w:pPr>
      <w:r w:rsidRPr="000F188E">
        <w:rPr>
          <w:b/>
        </w:rPr>
        <w:t>АКТИВНА</w:t>
      </w:r>
      <w:r w:rsidR="00B5181B" w:rsidRPr="000F188E">
        <w:rPr>
          <w:b/>
        </w:rPr>
        <w:t xml:space="preserve"> </w:t>
      </w:r>
      <w:r w:rsidRPr="000F188E">
        <w:rPr>
          <w:b/>
        </w:rPr>
        <w:t>ВРЕМЕНСКА</w:t>
      </w:r>
      <w:r w:rsidR="00B5181B" w:rsidRPr="000F188E">
        <w:rPr>
          <w:b/>
        </w:rPr>
        <w:t xml:space="preserve"> </w:t>
      </w:r>
      <w:r w:rsidRPr="000F188E">
        <w:rPr>
          <w:b/>
        </w:rPr>
        <w:t>РАЗГРАНИЧЕЊА</w:t>
      </w:r>
    </w:p>
    <w:p w:rsidR="00B5181B" w:rsidRPr="000D19A0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1"/>
        </w:tabs>
        <w:ind w:right="-289"/>
        <w:jc w:val="right"/>
        <w:rPr>
          <w:bCs/>
          <w:lang w:val="sr-Cyrl-BA"/>
        </w:rPr>
      </w:pPr>
    </w:p>
    <w:p w:rsidR="00B5181B" w:rsidRPr="00C806F0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1"/>
        </w:tabs>
        <w:ind w:right="-289"/>
        <w:jc w:val="right"/>
        <w:rPr>
          <w:bCs/>
          <w:lang w:val="sr-Cyrl-BA"/>
        </w:rPr>
      </w:pPr>
    </w:p>
    <w:tbl>
      <w:tblPr>
        <w:tblW w:w="955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0"/>
        <w:gridCol w:w="1614"/>
        <w:gridCol w:w="1614"/>
      </w:tblGrid>
      <w:tr w:rsidR="005B43E5" w:rsidTr="001A714D">
        <w:trPr>
          <w:trHeight w:val="605"/>
        </w:trPr>
        <w:tc>
          <w:tcPr>
            <w:tcW w:w="6330" w:type="dxa"/>
          </w:tcPr>
          <w:p w:rsidR="005B43E5" w:rsidRDefault="005B43E5" w:rsidP="00F348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</w:tcPr>
          <w:p w:rsidR="005B43E5" w:rsidRPr="005B1C25" w:rsidRDefault="00162DBD" w:rsidP="0081411B">
            <w:pPr>
              <w:tabs>
                <w:tab w:val="left" w:pos="300"/>
                <w:tab w:val="left" w:pos="390"/>
              </w:tabs>
              <w:ind w:right="-108"/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ab/>
              <w:t>30.06.2022</w:t>
            </w:r>
            <w:r w:rsidR="005B43E5">
              <w:rPr>
                <w:bCs/>
                <w:lang w:val="sr-Latn-CS"/>
              </w:rPr>
              <w:tab/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:rsidR="005B43E5" w:rsidRDefault="00162DBD" w:rsidP="007F1974">
            <w:pPr>
              <w:autoSpaceDE w:val="0"/>
              <w:autoSpaceDN w:val="0"/>
              <w:adjustRightInd w:val="0"/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30.06.2021</w:t>
            </w:r>
          </w:p>
        </w:tc>
      </w:tr>
      <w:tr w:rsidR="00162DBD" w:rsidTr="00856CFA">
        <w:trPr>
          <w:trHeight w:val="310"/>
        </w:trPr>
        <w:tc>
          <w:tcPr>
            <w:tcW w:w="6330" w:type="dxa"/>
          </w:tcPr>
          <w:p w:rsidR="00162DBD" w:rsidRPr="009E6C93" w:rsidRDefault="00162DBD" w:rsidP="00F34817">
            <w:pPr>
              <w:autoSpaceDE w:val="0"/>
              <w:autoSpaceDN w:val="0"/>
              <w:adjustRightInd w:val="0"/>
              <w:rPr>
                <w:color w:val="000000"/>
                <w:lang w:val="bs-Latn-BA"/>
              </w:rPr>
            </w:pPr>
            <w:r>
              <w:rPr>
                <w:color w:val="000000"/>
                <w:lang w:val="bs-Latn-BA"/>
              </w:rPr>
              <w:t>Унапред плаћена премија осигурања</w:t>
            </w:r>
          </w:p>
        </w:tc>
        <w:tc>
          <w:tcPr>
            <w:tcW w:w="1614" w:type="dxa"/>
          </w:tcPr>
          <w:p w:rsidR="00162DBD" w:rsidRPr="004F4DD2" w:rsidRDefault="00604E9D" w:rsidP="009E6C9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1.562</w:t>
            </w:r>
          </w:p>
        </w:tc>
        <w:tc>
          <w:tcPr>
            <w:tcW w:w="1614" w:type="dxa"/>
          </w:tcPr>
          <w:p w:rsidR="00162DBD" w:rsidRPr="004F4DD2" w:rsidRDefault="00162DBD" w:rsidP="0080035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162DBD" w:rsidTr="00856CFA">
        <w:trPr>
          <w:trHeight w:val="324"/>
        </w:trPr>
        <w:tc>
          <w:tcPr>
            <w:tcW w:w="6330" w:type="dxa"/>
          </w:tcPr>
          <w:p w:rsidR="00162DBD" w:rsidRPr="009E6C93" w:rsidRDefault="00162DBD" w:rsidP="00F34817">
            <w:pPr>
              <w:autoSpaceDE w:val="0"/>
              <w:autoSpaceDN w:val="0"/>
              <w:adjustRightInd w:val="0"/>
              <w:rPr>
                <w:bCs/>
                <w:color w:val="000000"/>
                <w:lang w:val="sr-Cyrl-BA"/>
              </w:rPr>
            </w:pPr>
            <w:r>
              <w:rPr>
                <w:bCs/>
                <w:color w:val="000000"/>
              </w:rPr>
              <w:t>Разграничени</w:t>
            </w:r>
            <w:r w:rsidRPr="009E6C9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трошкови</w:t>
            </w:r>
            <w:r w:rsidRPr="009E6C9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по</w:t>
            </w:r>
            <w:r w:rsidRPr="009E6C9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основу</w:t>
            </w:r>
            <w:r w:rsidRPr="009E6C9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обавеза</w:t>
            </w:r>
          </w:p>
        </w:tc>
        <w:tc>
          <w:tcPr>
            <w:tcW w:w="1614" w:type="dxa"/>
          </w:tcPr>
          <w:p w:rsidR="00162DBD" w:rsidRPr="009E6C93" w:rsidRDefault="00604E9D" w:rsidP="009E6C9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72.869</w:t>
            </w:r>
          </w:p>
        </w:tc>
        <w:tc>
          <w:tcPr>
            <w:tcW w:w="1614" w:type="dxa"/>
          </w:tcPr>
          <w:p w:rsidR="00162DBD" w:rsidRPr="009E6C93" w:rsidRDefault="00162DBD" w:rsidP="0080035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72.869</w:t>
            </w:r>
          </w:p>
        </w:tc>
      </w:tr>
    </w:tbl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Pr="009E6C93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Разграничени</w:t>
      </w:r>
      <w:r w:rsidR="009E6C93" w:rsidRPr="009E6C93">
        <w:t xml:space="preserve"> </w:t>
      </w:r>
      <w:r>
        <w:t>трошкови</w:t>
      </w:r>
      <w:r w:rsidR="009E6C93" w:rsidRPr="009E6C93">
        <w:t xml:space="preserve"> </w:t>
      </w:r>
      <w:r>
        <w:t>по</w:t>
      </w:r>
      <w:r w:rsidR="009E6C93" w:rsidRPr="009E6C93">
        <w:t xml:space="preserve"> </w:t>
      </w:r>
      <w:r>
        <w:t>основу</w:t>
      </w:r>
      <w:r w:rsidR="009E6C93" w:rsidRPr="009E6C93">
        <w:t xml:space="preserve"> </w:t>
      </w:r>
      <w:r>
        <w:t>обавеза</w:t>
      </w:r>
      <w:r w:rsidR="009E6C93" w:rsidRPr="009E6C93">
        <w:t xml:space="preserve"> </w:t>
      </w:r>
      <w:r>
        <w:t>чине</w:t>
      </w:r>
      <w:r w:rsidR="009E6C93" w:rsidRPr="009E6C93">
        <w:t xml:space="preserve"> </w:t>
      </w:r>
      <w:r>
        <w:t>обрачун</w:t>
      </w:r>
      <w:r w:rsidR="009E6C93" w:rsidRPr="009E6C93">
        <w:t xml:space="preserve"> </w:t>
      </w:r>
      <w:r>
        <w:t>камата</w:t>
      </w:r>
      <w:r w:rsidR="009E6C93" w:rsidRPr="009E6C93">
        <w:t xml:space="preserve"> </w:t>
      </w:r>
      <w:r>
        <w:t>које</w:t>
      </w:r>
      <w:r w:rsidR="009E6C93" w:rsidRPr="009E6C93">
        <w:t xml:space="preserve"> </w:t>
      </w:r>
      <w:r>
        <w:t>ће</w:t>
      </w:r>
      <w:r w:rsidR="009E6C93" w:rsidRPr="009E6C93">
        <w:t xml:space="preserve"> </w:t>
      </w:r>
      <w:r>
        <w:t>Електрокрајина</w:t>
      </w:r>
      <w:r w:rsidR="009E6C93" w:rsidRPr="009E6C93">
        <w:t xml:space="preserve"> </w:t>
      </w:r>
      <w:r>
        <w:t>Бања</w:t>
      </w:r>
      <w:r w:rsidR="009E6C93" w:rsidRPr="009E6C93">
        <w:t xml:space="preserve"> </w:t>
      </w:r>
      <w:r>
        <w:t>Лука</w:t>
      </w:r>
      <w:r w:rsidR="009E6C93" w:rsidRPr="009E6C93">
        <w:t xml:space="preserve"> </w:t>
      </w:r>
      <w:r>
        <w:t>отписати</w:t>
      </w:r>
      <w:r w:rsidR="009E6C93" w:rsidRPr="009E6C93">
        <w:t xml:space="preserve"> </w:t>
      </w:r>
      <w:r>
        <w:t>по</w:t>
      </w:r>
      <w:r w:rsidR="009E6C93" w:rsidRPr="009E6C93">
        <w:t xml:space="preserve"> </w:t>
      </w:r>
      <w:r>
        <w:t>измирењу</w:t>
      </w:r>
      <w:r w:rsidR="009E6C93" w:rsidRPr="009E6C93">
        <w:t xml:space="preserve"> </w:t>
      </w:r>
      <w:r>
        <w:t>главног</w:t>
      </w:r>
      <w:r w:rsidR="009E6C93" w:rsidRPr="009E6C93">
        <w:t xml:space="preserve"> </w:t>
      </w:r>
      <w:r>
        <w:t>дуга</w:t>
      </w:r>
      <w:r w:rsidR="009E6C93" w:rsidRPr="009E6C93">
        <w:t xml:space="preserve"> </w:t>
      </w:r>
      <w:r>
        <w:t>на</w:t>
      </w:r>
      <w:r w:rsidR="009E6C93" w:rsidRPr="009E6C93">
        <w:t xml:space="preserve"> </w:t>
      </w:r>
      <w:r>
        <w:t>основу</w:t>
      </w:r>
      <w:r w:rsidR="009E6C93" w:rsidRPr="009E6C93">
        <w:t xml:space="preserve"> </w:t>
      </w:r>
      <w:r>
        <w:t>уговора</w:t>
      </w:r>
      <w:r w:rsidR="009E6C93" w:rsidRPr="009E6C93">
        <w:t xml:space="preserve"> </w:t>
      </w:r>
      <w:r>
        <w:t>о</w:t>
      </w:r>
      <w:r w:rsidR="009E6C93" w:rsidRPr="009E6C93">
        <w:t xml:space="preserve"> </w:t>
      </w:r>
      <w:r>
        <w:t>медијацији</w:t>
      </w:r>
      <w:r w:rsidR="009E6C93" w:rsidRPr="009E6C93">
        <w:t>.</w:t>
      </w: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3A0A3E" w:rsidRDefault="003A0A3E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3A0A3E" w:rsidRDefault="003A0A3E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3A0A3E" w:rsidRDefault="003A0A3E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3A0A3E" w:rsidRPr="004914CD" w:rsidRDefault="003A0A3E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Pr="00C808FE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Pr="002F45D7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</w:rPr>
      </w:pPr>
    </w:p>
    <w:p w:rsidR="00B5181B" w:rsidRPr="001F3241" w:rsidRDefault="00E74369" w:rsidP="001F3241">
      <w:pPr>
        <w:pStyle w:val="ListParagraph"/>
        <w:numPr>
          <w:ilvl w:val="0"/>
          <w:numId w:val="41"/>
        </w:numPr>
        <w:jc w:val="left"/>
        <w:rPr>
          <w:b/>
        </w:rPr>
      </w:pPr>
      <w:r w:rsidRPr="001F3241">
        <w:rPr>
          <w:b/>
        </w:rPr>
        <w:t>СТРУКТУРА</w:t>
      </w:r>
      <w:r w:rsidR="00B5181B" w:rsidRPr="001F3241">
        <w:rPr>
          <w:b/>
        </w:rPr>
        <w:t xml:space="preserve"> </w:t>
      </w:r>
      <w:r w:rsidRPr="001F3241">
        <w:rPr>
          <w:b/>
        </w:rPr>
        <w:t>КАПИТАЛА</w:t>
      </w:r>
    </w:p>
    <w:p w:rsidR="004965F4" w:rsidRDefault="004965F4" w:rsidP="004965F4">
      <w:pPr>
        <w:jc w:val="left"/>
        <w:rPr>
          <w:b/>
        </w:rPr>
      </w:pPr>
    </w:p>
    <w:p w:rsidR="004965F4" w:rsidRDefault="004965F4" w:rsidP="004965F4">
      <w:pPr>
        <w:jc w:val="left"/>
        <w:rPr>
          <w:b/>
        </w:rPr>
      </w:pPr>
    </w:p>
    <w:p w:rsidR="004965F4" w:rsidRDefault="004965F4" w:rsidP="004965F4">
      <w:pPr>
        <w:jc w:val="lef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2169"/>
        <w:gridCol w:w="2169"/>
      </w:tblGrid>
      <w:tr w:rsidR="00D3734F" w:rsidRPr="005B1C25" w:rsidTr="00D063EA">
        <w:tc>
          <w:tcPr>
            <w:tcW w:w="4581" w:type="dxa"/>
          </w:tcPr>
          <w:p w:rsidR="00D3734F" w:rsidRPr="005B1C25" w:rsidRDefault="00D3734F" w:rsidP="005D5C52">
            <w:pPr>
              <w:rPr>
                <w:bCs/>
                <w:lang w:val="sr-Cyrl-CS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D3734F" w:rsidRPr="005B1C25" w:rsidRDefault="00213E72" w:rsidP="003A7189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D3734F" w:rsidRDefault="00213E72" w:rsidP="003A718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30.06.2021</w:t>
            </w:r>
          </w:p>
        </w:tc>
      </w:tr>
      <w:tr w:rsidR="00213E72" w:rsidRPr="005B1C25" w:rsidTr="00DC5C99">
        <w:tc>
          <w:tcPr>
            <w:tcW w:w="4581" w:type="dxa"/>
          </w:tcPr>
          <w:p w:rsidR="00213E72" w:rsidRPr="005B1C25" w:rsidRDefault="00213E72" w:rsidP="005D5C52">
            <w:pPr>
              <w:rPr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Акцијски капитал</w:t>
            </w:r>
          </w:p>
        </w:tc>
        <w:tc>
          <w:tcPr>
            <w:tcW w:w="2169" w:type="dxa"/>
          </w:tcPr>
          <w:p w:rsidR="00213E72" w:rsidRPr="005B1C25" w:rsidRDefault="0040617C" w:rsidP="003A718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379.202</w:t>
            </w:r>
          </w:p>
        </w:tc>
        <w:tc>
          <w:tcPr>
            <w:tcW w:w="2169" w:type="dxa"/>
          </w:tcPr>
          <w:p w:rsidR="00213E72" w:rsidRPr="005B1C25" w:rsidRDefault="00213E72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379.202</w:t>
            </w:r>
          </w:p>
        </w:tc>
      </w:tr>
      <w:tr w:rsidR="00213E72" w:rsidRPr="00221F08" w:rsidTr="00DC5C99">
        <w:tc>
          <w:tcPr>
            <w:tcW w:w="4581" w:type="dxa"/>
          </w:tcPr>
          <w:p w:rsidR="00213E72" w:rsidRPr="005B1C25" w:rsidRDefault="00213E72" w:rsidP="005D5C52">
            <w:pPr>
              <w:rPr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Ревалоризационе резерве</w:t>
            </w:r>
          </w:p>
        </w:tc>
        <w:tc>
          <w:tcPr>
            <w:tcW w:w="2169" w:type="dxa"/>
          </w:tcPr>
          <w:p w:rsidR="00213E72" w:rsidRPr="00FB6389" w:rsidRDefault="0040617C" w:rsidP="003A7189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1.715.177</w:t>
            </w:r>
          </w:p>
        </w:tc>
        <w:tc>
          <w:tcPr>
            <w:tcW w:w="2169" w:type="dxa"/>
          </w:tcPr>
          <w:p w:rsidR="00213E72" w:rsidRPr="00FB6389" w:rsidRDefault="00213E72" w:rsidP="0080035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1.739.665</w:t>
            </w:r>
          </w:p>
        </w:tc>
      </w:tr>
      <w:tr w:rsidR="00213E72" w:rsidRPr="005B1C25" w:rsidTr="00DC5C99">
        <w:tc>
          <w:tcPr>
            <w:tcW w:w="4581" w:type="dxa"/>
          </w:tcPr>
          <w:p w:rsidR="00213E72" w:rsidRPr="005B1C25" w:rsidRDefault="00213E72" w:rsidP="005D5C52">
            <w:pPr>
              <w:rPr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Законске резерве</w:t>
            </w:r>
          </w:p>
        </w:tc>
        <w:tc>
          <w:tcPr>
            <w:tcW w:w="2169" w:type="dxa"/>
          </w:tcPr>
          <w:p w:rsidR="00213E72" w:rsidRPr="005B1C25" w:rsidRDefault="0040617C" w:rsidP="003A718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383.143</w:t>
            </w:r>
          </w:p>
        </w:tc>
        <w:tc>
          <w:tcPr>
            <w:tcW w:w="2169" w:type="dxa"/>
          </w:tcPr>
          <w:p w:rsidR="00213E72" w:rsidRPr="005B1C25" w:rsidRDefault="00213E72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368.164</w:t>
            </w:r>
          </w:p>
        </w:tc>
      </w:tr>
      <w:tr w:rsidR="00213E72" w:rsidRPr="00221F08" w:rsidTr="00DC5C99">
        <w:tc>
          <w:tcPr>
            <w:tcW w:w="4581" w:type="dxa"/>
          </w:tcPr>
          <w:p w:rsidR="00213E72" w:rsidRPr="00DB195B" w:rsidRDefault="00213E72" w:rsidP="005D5C52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Губитак периода</w:t>
            </w:r>
          </w:p>
        </w:tc>
        <w:tc>
          <w:tcPr>
            <w:tcW w:w="2169" w:type="dxa"/>
          </w:tcPr>
          <w:p w:rsidR="00213E72" w:rsidRPr="004F1C48" w:rsidRDefault="0040617C" w:rsidP="003A718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0</w:t>
            </w:r>
          </w:p>
        </w:tc>
        <w:tc>
          <w:tcPr>
            <w:tcW w:w="2169" w:type="dxa"/>
          </w:tcPr>
          <w:p w:rsidR="00213E72" w:rsidRPr="004F1C48" w:rsidRDefault="00213E72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-22,935</w:t>
            </w:r>
          </w:p>
        </w:tc>
      </w:tr>
      <w:tr w:rsidR="00213E72" w:rsidRPr="005B1C25" w:rsidTr="00DC5C99">
        <w:tc>
          <w:tcPr>
            <w:tcW w:w="4581" w:type="dxa"/>
          </w:tcPr>
          <w:p w:rsidR="00213E72" w:rsidRPr="004F1C48" w:rsidRDefault="00213E72" w:rsidP="005D5C52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Нераспоређени добитак периода</w:t>
            </w:r>
          </w:p>
        </w:tc>
        <w:tc>
          <w:tcPr>
            <w:tcW w:w="2169" w:type="dxa"/>
          </w:tcPr>
          <w:p w:rsidR="00213E72" w:rsidRPr="004F1C48" w:rsidRDefault="0040617C" w:rsidP="003A718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15.463</w:t>
            </w:r>
          </w:p>
        </w:tc>
        <w:tc>
          <w:tcPr>
            <w:tcW w:w="2169" w:type="dxa"/>
          </w:tcPr>
          <w:p w:rsidR="00213E72" w:rsidRPr="004F1C48" w:rsidRDefault="00213E72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0</w:t>
            </w:r>
          </w:p>
        </w:tc>
      </w:tr>
      <w:tr w:rsidR="00213E72" w:rsidRPr="005B1C25" w:rsidTr="00DC5C99">
        <w:tc>
          <w:tcPr>
            <w:tcW w:w="4581" w:type="dxa"/>
          </w:tcPr>
          <w:p w:rsidR="00213E72" w:rsidRPr="005B1C25" w:rsidRDefault="00213E72" w:rsidP="005D5C52">
            <w:pPr>
              <w:rPr>
                <w:bCs/>
                <w:lang w:val="bs-Cyrl-BA"/>
              </w:rPr>
            </w:pPr>
            <w:r w:rsidRPr="005B1C25">
              <w:rPr>
                <w:bCs/>
                <w:lang w:val="bs-Cyrl-BA"/>
              </w:rPr>
              <w:t>Укупно капитал</w:t>
            </w:r>
          </w:p>
        </w:tc>
        <w:tc>
          <w:tcPr>
            <w:tcW w:w="2169" w:type="dxa"/>
          </w:tcPr>
          <w:p w:rsidR="00213E72" w:rsidRPr="00FB6389" w:rsidRDefault="0040617C" w:rsidP="003A7189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2.492.985</w:t>
            </w:r>
          </w:p>
        </w:tc>
        <w:tc>
          <w:tcPr>
            <w:tcW w:w="2169" w:type="dxa"/>
          </w:tcPr>
          <w:p w:rsidR="00213E72" w:rsidRPr="00FB6389" w:rsidRDefault="00213E72" w:rsidP="0080035D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2.464.096</w:t>
            </w:r>
          </w:p>
        </w:tc>
      </w:tr>
    </w:tbl>
    <w:p w:rsidR="004965F4" w:rsidRPr="0096256B" w:rsidRDefault="004965F4" w:rsidP="004965F4">
      <w:pPr>
        <w:jc w:val="left"/>
        <w:rPr>
          <w:b/>
        </w:rPr>
      </w:pPr>
    </w:p>
    <w:p w:rsidR="00B5181B" w:rsidRPr="00D655F7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</w:rPr>
      </w:pPr>
    </w:p>
    <w:p w:rsidR="00B5181B" w:rsidRPr="00110750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289"/>
        <w:jc w:val="right"/>
        <w:rPr>
          <w:bCs/>
        </w:rPr>
      </w:pPr>
    </w:p>
    <w:p w:rsidR="00B5181B" w:rsidRDefault="00B5181B" w:rsidP="00B5181B">
      <w:pPr>
        <w:rPr>
          <w:bCs/>
        </w:rPr>
      </w:pPr>
    </w:p>
    <w:p w:rsidR="009806D2" w:rsidRDefault="009806D2" w:rsidP="00B5181B">
      <w:pPr>
        <w:rPr>
          <w:bCs/>
        </w:rPr>
      </w:pPr>
    </w:p>
    <w:p w:rsidR="00FD0387" w:rsidRDefault="00FD0387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B5181B" w:rsidRPr="00E661BD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bs-Latn-BA"/>
        </w:rPr>
      </w:pPr>
      <w:r w:rsidRPr="00E661BD">
        <w:rPr>
          <w:bCs/>
          <w:lang w:val="sr-Cyrl-BA"/>
        </w:rPr>
        <w:t>Власничка</w:t>
      </w:r>
      <w:r w:rsidR="00B5181B" w:rsidRPr="00E661BD">
        <w:rPr>
          <w:bCs/>
          <w:lang w:val="sr-Cyrl-BA"/>
        </w:rPr>
        <w:t xml:space="preserve"> </w:t>
      </w:r>
      <w:r w:rsidRPr="00E661BD">
        <w:rPr>
          <w:bCs/>
          <w:lang w:val="sr-Cyrl-BA"/>
        </w:rPr>
        <w:t>структура</w:t>
      </w:r>
      <w:r w:rsidR="008B6207" w:rsidRPr="00E661BD">
        <w:rPr>
          <w:bCs/>
          <w:lang w:val="bs-Latn-BA"/>
        </w:rPr>
        <w:t xml:space="preserve"> акцијског</w:t>
      </w:r>
      <w:r w:rsidR="00B5181B" w:rsidRPr="00E661BD">
        <w:rPr>
          <w:bCs/>
          <w:lang w:val="sr-Cyrl-BA"/>
        </w:rPr>
        <w:t xml:space="preserve"> </w:t>
      </w:r>
      <w:r w:rsidRPr="00E661BD">
        <w:rPr>
          <w:bCs/>
          <w:lang w:val="sr-Cyrl-BA"/>
        </w:rPr>
        <w:t>капитала</w:t>
      </w:r>
      <w:r w:rsidR="00B5181B" w:rsidRPr="00E661BD">
        <w:rPr>
          <w:bCs/>
          <w:lang w:val="sr-Cyrl-BA"/>
        </w:rPr>
        <w:t xml:space="preserve"> </w:t>
      </w:r>
      <w:r w:rsidRPr="00E661BD">
        <w:rPr>
          <w:bCs/>
          <w:lang w:val="sr-Cyrl-BA"/>
        </w:rPr>
        <w:t>је</w:t>
      </w:r>
      <w:r w:rsidR="00B5181B" w:rsidRPr="00E661BD">
        <w:rPr>
          <w:bCs/>
          <w:lang w:val="sr-Cyrl-BA"/>
        </w:rPr>
        <w:t xml:space="preserve">: </w:t>
      </w:r>
    </w:p>
    <w:p w:rsidR="00954F07" w:rsidRDefault="00954F07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bs-Latn-BA"/>
        </w:rPr>
      </w:pPr>
    </w:p>
    <w:p w:rsidR="00954F07" w:rsidRDefault="00954F07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1611"/>
        <w:gridCol w:w="2169"/>
      </w:tblGrid>
      <w:tr w:rsidR="00954F07" w:rsidRPr="009969AD" w:rsidTr="005B6478">
        <w:tc>
          <w:tcPr>
            <w:tcW w:w="4788" w:type="dxa"/>
          </w:tcPr>
          <w:p w:rsidR="00954F07" w:rsidRPr="009969AD" w:rsidRDefault="00954F07" w:rsidP="005D5C52">
            <w:pPr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Подаци о власнику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Бр.акција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% учешћа</w:t>
            </w:r>
          </w:p>
        </w:tc>
      </w:tr>
      <w:tr w:rsidR="00954F07" w:rsidRPr="009969AD" w:rsidTr="005D5C52">
        <w:tc>
          <w:tcPr>
            <w:tcW w:w="4788" w:type="dxa"/>
          </w:tcPr>
          <w:p w:rsidR="00954F07" w:rsidRPr="009969AD" w:rsidRDefault="00954F07" w:rsidP="005D5C52">
            <w:pPr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Општина Котор Варош</w:t>
            </w:r>
          </w:p>
        </w:tc>
        <w:tc>
          <w:tcPr>
            <w:tcW w:w="1611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246500</w:t>
            </w:r>
          </w:p>
        </w:tc>
        <w:tc>
          <w:tcPr>
            <w:tcW w:w="2169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65,0049</w:t>
            </w:r>
          </w:p>
        </w:tc>
      </w:tr>
      <w:tr w:rsidR="00954F07" w:rsidRPr="009969AD" w:rsidTr="005D5C52">
        <w:tc>
          <w:tcPr>
            <w:tcW w:w="4788" w:type="dxa"/>
          </w:tcPr>
          <w:p w:rsidR="00954F07" w:rsidRPr="009969AD" w:rsidRDefault="00954F07" w:rsidP="005D5C52">
            <w:pPr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Тешић Слободан</w:t>
            </w:r>
          </w:p>
        </w:tc>
        <w:tc>
          <w:tcPr>
            <w:tcW w:w="1611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79957</w:t>
            </w:r>
          </w:p>
        </w:tc>
        <w:tc>
          <w:tcPr>
            <w:tcW w:w="2169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21,0855</w:t>
            </w:r>
          </w:p>
        </w:tc>
      </w:tr>
      <w:tr w:rsidR="00954F07" w:rsidRPr="009969AD" w:rsidTr="005D5C52">
        <w:tc>
          <w:tcPr>
            <w:tcW w:w="4788" w:type="dxa"/>
          </w:tcPr>
          <w:p w:rsidR="00954F07" w:rsidRPr="009969AD" w:rsidRDefault="00954F07" w:rsidP="005D5C52">
            <w:pPr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Јурић Милан</w:t>
            </w:r>
          </w:p>
        </w:tc>
        <w:tc>
          <w:tcPr>
            <w:tcW w:w="1611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3254</w:t>
            </w:r>
          </w:p>
        </w:tc>
        <w:tc>
          <w:tcPr>
            <w:tcW w:w="2169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0,8581</w:t>
            </w:r>
          </w:p>
        </w:tc>
      </w:tr>
      <w:tr w:rsidR="00954F07" w:rsidRPr="009969AD" w:rsidTr="005D5C52">
        <w:tc>
          <w:tcPr>
            <w:tcW w:w="4788" w:type="dxa"/>
          </w:tcPr>
          <w:p w:rsidR="00954F07" w:rsidRPr="009969AD" w:rsidRDefault="00954F07" w:rsidP="005D5C52">
            <w:pPr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Лазаревић Милован</w:t>
            </w:r>
          </w:p>
        </w:tc>
        <w:tc>
          <w:tcPr>
            <w:tcW w:w="1611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3007</w:t>
            </w:r>
          </w:p>
        </w:tc>
        <w:tc>
          <w:tcPr>
            <w:tcW w:w="2169" w:type="dxa"/>
          </w:tcPr>
          <w:p w:rsidR="00954F07" w:rsidRPr="009969AD" w:rsidRDefault="00954F07" w:rsidP="005B6478">
            <w:pPr>
              <w:jc w:val="center"/>
              <w:rPr>
                <w:bCs/>
                <w:lang w:val="sr-Cyrl-CS"/>
              </w:rPr>
            </w:pPr>
            <w:r w:rsidRPr="009969AD">
              <w:rPr>
                <w:bCs/>
                <w:lang w:val="sr-Cyrl-CS"/>
              </w:rPr>
              <w:t>0,7929</w:t>
            </w:r>
          </w:p>
        </w:tc>
      </w:tr>
      <w:tr w:rsidR="00E661BD" w:rsidRPr="009969AD" w:rsidTr="005D5C52">
        <w:tc>
          <w:tcPr>
            <w:tcW w:w="4788" w:type="dxa"/>
          </w:tcPr>
          <w:p w:rsidR="00E661BD" w:rsidRPr="009969AD" w:rsidRDefault="00E661BD" w:rsidP="005D5C52">
            <w:pPr>
              <w:rPr>
                <w:bCs/>
                <w:lang w:val="bs-Latn-BA"/>
              </w:rPr>
            </w:pPr>
            <w:r w:rsidRPr="009969AD">
              <w:rPr>
                <w:bCs/>
                <w:lang w:val="bs-Cyrl-BA"/>
              </w:rPr>
              <w:t>Остали ситни акционари</w:t>
            </w:r>
          </w:p>
        </w:tc>
        <w:tc>
          <w:tcPr>
            <w:tcW w:w="1611" w:type="dxa"/>
          </w:tcPr>
          <w:p w:rsidR="00E661BD" w:rsidRPr="009969AD" w:rsidRDefault="00E661BD" w:rsidP="005B6478">
            <w:pPr>
              <w:jc w:val="center"/>
              <w:rPr>
                <w:bCs/>
                <w:lang w:val="bs-Latn-BA"/>
              </w:rPr>
            </w:pPr>
            <w:r w:rsidRPr="009969AD">
              <w:rPr>
                <w:bCs/>
                <w:lang w:val="bs-Latn-BA"/>
              </w:rPr>
              <w:t>46484</w:t>
            </w:r>
          </w:p>
        </w:tc>
        <w:tc>
          <w:tcPr>
            <w:tcW w:w="2169" w:type="dxa"/>
          </w:tcPr>
          <w:p w:rsidR="00E661BD" w:rsidRPr="009969AD" w:rsidRDefault="00E661BD" w:rsidP="005B6478">
            <w:pPr>
              <w:jc w:val="center"/>
              <w:rPr>
                <w:bCs/>
                <w:lang w:val="bs-Latn-BA"/>
              </w:rPr>
            </w:pPr>
            <w:r w:rsidRPr="009969AD">
              <w:rPr>
                <w:bCs/>
                <w:lang w:val="bs-Latn-BA"/>
              </w:rPr>
              <w:t>12.28</w:t>
            </w:r>
          </w:p>
        </w:tc>
      </w:tr>
    </w:tbl>
    <w:p w:rsidR="00954F07" w:rsidRPr="009969AD" w:rsidRDefault="00954F07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bs-Latn-BA"/>
        </w:rPr>
      </w:pPr>
    </w:p>
    <w:p w:rsidR="00B5181B" w:rsidRPr="009969AD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bs-Latn-BA"/>
        </w:rPr>
      </w:pPr>
    </w:p>
    <w:p w:rsidR="00B5181B" w:rsidRPr="009969AD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color w:val="FF0000"/>
          <w:lang w:val="bs-Latn-BA"/>
        </w:rPr>
      </w:pPr>
    </w:p>
    <w:p w:rsidR="00B5181B" w:rsidRPr="00E661BD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  <w:r w:rsidRPr="009969AD">
        <w:rPr>
          <w:bCs/>
          <w:lang w:val="sr-Cyrl-BA"/>
        </w:rPr>
        <w:t>Укупан</w:t>
      </w:r>
      <w:r w:rsidR="00B5181B" w:rsidRPr="009969AD">
        <w:rPr>
          <w:bCs/>
          <w:lang w:val="sr-Cyrl-BA"/>
        </w:rPr>
        <w:t xml:space="preserve"> </w:t>
      </w:r>
      <w:r w:rsidRPr="009969AD">
        <w:rPr>
          <w:bCs/>
          <w:lang w:val="sr-Cyrl-BA"/>
        </w:rPr>
        <w:t>број</w:t>
      </w:r>
      <w:r w:rsidR="00B5181B" w:rsidRPr="009969AD">
        <w:rPr>
          <w:bCs/>
          <w:lang w:val="sr-Cyrl-BA"/>
        </w:rPr>
        <w:t xml:space="preserve"> </w:t>
      </w:r>
      <w:r w:rsidRPr="009969AD">
        <w:rPr>
          <w:bCs/>
          <w:lang w:val="sr-Cyrl-BA"/>
        </w:rPr>
        <w:t>акционара</w:t>
      </w:r>
      <w:r w:rsidR="00B5181B" w:rsidRPr="009969AD">
        <w:rPr>
          <w:bCs/>
          <w:lang w:val="sr-Cyrl-BA"/>
        </w:rPr>
        <w:t xml:space="preserve"> </w:t>
      </w:r>
      <w:r w:rsidRPr="009969AD">
        <w:rPr>
          <w:bCs/>
          <w:lang w:val="sr-Cyrl-BA"/>
        </w:rPr>
        <w:t>на</w:t>
      </w:r>
      <w:r w:rsidR="00B5181B" w:rsidRPr="009969AD">
        <w:rPr>
          <w:bCs/>
          <w:lang w:val="sr-Cyrl-BA"/>
        </w:rPr>
        <w:t xml:space="preserve"> </w:t>
      </w:r>
      <w:r w:rsidRPr="009969AD">
        <w:rPr>
          <w:bCs/>
          <w:lang w:val="sr-Cyrl-BA"/>
        </w:rPr>
        <w:t>дан</w:t>
      </w:r>
      <w:r w:rsidR="006F7D95" w:rsidRPr="009969AD">
        <w:rPr>
          <w:bCs/>
          <w:lang w:val="sr-Cyrl-BA"/>
        </w:rPr>
        <w:t xml:space="preserve"> 3</w:t>
      </w:r>
      <w:r w:rsidR="00443DB2">
        <w:rPr>
          <w:bCs/>
          <w:lang w:val="bs-Latn-BA"/>
        </w:rPr>
        <w:t>0.06.2022</w:t>
      </w:r>
      <w:r w:rsidR="00B5181B" w:rsidRPr="009969AD">
        <w:rPr>
          <w:bCs/>
          <w:lang w:val="sr-Cyrl-BA"/>
        </w:rPr>
        <w:t xml:space="preserve">. </w:t>
      </w:r>
      <w:r w:rsidRPr="009969AD">
        <w:rPr>
          <w:bCs/>
          <w:lang w:val="sr-Cyrl-BA"/>
        </w:rPr>
        <w:t>године</w:t>
      </w:r>
      <w:r w:rsidR="00B5181B" w:rsidRPr="009969AD">
        <w:rPr>
          <w:bCs/>
          <w:lang w:val="sr-Cyrl-BA"/>
        </w:rPr>
        <w:t xml:space="preserve"> </w:t>
      </w:r>
      <w:r w:rsidRPr="009969AD">
        <w:rPr>
          <w:bCs/>
          <w:lang w:val="sr-Cyrl-BA"/>
        </w:rPr>
        <w:t>је</w:t>
      </w:r>
      <w:r w:rsidR="00B5181B" w:rsidRPr="009969AD">
        <w:rPr>
          <w:bCs/>
          <w:lang w:val="sr-Cyrl-BA"/>
        </w:rPr>
        <w:t xml:space="preserve"> </w:t>
      </w:r>
      <w:r w:rsidR="00E9471B">
        <w:rPr>
          <w:bCs/>
          <w:lang w:val="bs-Latn-BA"/>
        </w:rPr>
        <w:t xml:space="preserve"> 54</w:t>
      </w:r>
      <w:r w:rsidR="00B5181B" w:rsidRPr="009969AD">
        <w:rPr>
          <w:bCs/>
        </w:rPr>
        <w:t xml:space="preserve">  .</w:t>
      </w: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Pr="00736692" w:rsidRDefault="00E74369" w:rsidP="00736692">
      <w:pPr>
        <w:pStyle w:val="ListParagraph"/>
        <w:numPr>
          <w:ilvl w:val="0"/>
          <w:numId w:val="41"/>
        </w:numPr>
        <w:jc w:val="left"/>
        <w:rPr>
          <w:b/>
        </w:rPr>
      </w:pPr>
      <w:r w:rsidRPr="00736692">
        <w:rPr>
          <w:b/>
        </w:rPr>
        <w:t>ДУГОРОЧНЕ</w:t>
      </w:r>
      <w:r w:rsidR="00B5181B" w:rsidRPr="00736692">
        <w:rPr>
          <w:b/>
        </w:rPr>
        <w:t xml:space="preserve"> </w:t>
      </w:r>
      <w:r w:rsidRPr="00736692">
        <w:rPr>
          <w:b/>
        </w:rPr>
        <w:t>ОБАВЕЗЕ</w:t>
      </w:r>
      <w:r w:rsidR="00B5181B" w:rsidRPr="00736692">
        <w:rPr>
          <w:b/>
        </w:rPr>
        <w:t xml:space="preserve"> </w:t>
      </w:r>
    </w:p>
    <w:p w:rsidR="00392E3B" w:rsidRDefault="00392E3B" w:rsidP="00392E3B">
      <w:pPr>
        <w:jc w:val="left"/>
        <w:rPr>
          <w:b/>
        </w:rPr>
      </w:pPr>
    </w:p>
    <w:p w:rsidR="00392E3B" w:rsidRDefault="00392E3B" w:rsidP="00392E3B">
      <w:pPr>
        <w:jc w:val="left"/>
        <w:rPr>
          <w:b/>
        </w:rPr>
      </w:pPr>
    </w:p>
    <w:p w:rsidR="00392E3B" w:rsidRDefault="00392E3B" w:rsidP="00392E3B">
      <w:pPr>
        <w:jc w:val="lef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4950"/>
        <w:gridCol w:w="1800"/>
      </w:tblGrid>
      <w:tr w:rsidR="00736221" w:rsidRPr="005B1C25" w:rsidTr="005D5C52">
        <w:tc>
          <w:tcPr>
            <w:tcW w:w="1818" w:type="dxa"/>
          </w:tcPr>
          <w:p w:rsidR="00736221" w:rsidRPr="005B1C25" w:rsidRDefault="00443DB2" w:rsidP="00984C78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4950" w:type="dxa"/>
          </w:tcPr>
          <w:p w:rsidR="00736221" w:rsidRPr="005B1C25" w:rsidRDefault="00736221" w:rsidP="005D5C52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 xml:space="preserve"> </w:t>
            </w:r>
            <w:r w:rsidRPr="005B1C25">
              <w:rPr>
                <w:bCs/>
                <w:lang w:val="bs-Latn-BA"/>
              </w:rPr>
              <w:t>О</w:t>
            </w:r>
            <w:r w:rsidRPr="005B1C25">
              <w:rPr>
                <w:bCs/>
                <w:lang w:val="sr-Cyrl-CS"/>
              </w:rPr>
              <w:t>бавезе према Електрокр</w:t>
            </w:r>
            <w:r w:rsidRPr="005B1C25">
              <w:rPr>
                <w:bCs/>
                <w:lang w:val="bs-Latn-BA"/>
              </w:rPr>
              <w:t>ајини</w:t>
            </w:r>
            <w:r w:rsidRPr="005B1C25">
              <w:rPr>
                <w:bCs/>
                <w:lang w:val="sr-Cyrl-CS"/>
              </w:rPr>
              <w:t xml:space="preserve"> са којом предузеће има потписан репрограм о измирењу обавеза.</w:t>
            </w:r>
          </w:p>
          <w:p w:rsidR="00736221" w:rsidRPr="005B1C25" w:rsidRDefault="00736221" w:rsidP="005D5C52">
            <w:pPr>
              <w:rPr>
                <w:b/>
                <w:bCs/>
                <w:lang w:val="sr-Latn-CS"/>
              </w:rPr>
            </w:pPr>
          </w:p>
        </w:tc>
        <w:tc>
          <w:tcPr>
            <w:tcW w:w="1800" w:type="dxa"/>
          </w:tcPr>
          <w:p w:rsidR="00736221" w:rsidRPr="00A35CDC" w:rsidRDefault="00D01CEE" w:rsidP="005D5C52">
            <w:pPr>
              <w:jc w:val="right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107.916</w:t>
            </w:r>
          </w:p>
        </w:tc>
      </w:tr>
    </w:tbl>
    <w:p w:rsidR="00392E3B" w:rsidRPr="00A334E4" w:rsidRDefault="00392E3B" w:rsidP="00392E3B">
      <w:pPr>
        <w:jc w:val="left"/>
        <w:rPr>
          <w:b/>
        </w:rPr>
      </w:pPr>
    </w:p>
    <w:p w:rsidR="00B5181B" w:rsidRPr="00597898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379"/>
        <w:jc w:val="right"/>
        <w:rPr>
          <w:bCs/>
        </w:rPr>
      </w:pPr>
      <w:r>
        <w:rPr>
          <w:bCs/>
        </w:rPr>
        <w:t xml:space="preserve"> </w:t>
      </w:r>
    </w:p>
    <w:p w:rsidR="00B5181B" w:rsidRPr="00490A14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:rsidR="00B5181B" w:rsidRPr="000234B3" w:rsidRDefault="00E74369" w:rsidP="000234B3">
      <w:pPr>
        <w:pStyle w:val="ListParagraph"/>
        <w:numPr>
          <w:ilvl w:val="0"/>
          <w:numId w:val="41"/>
        </w:numPr>
        <w:jc w:val="left"/>
        <w:rPr>
          <w:b/>
        </w:rPr>
      </w:pPr>
      <w:r w:rsidRPr="000234B3">
        <w:rPr>
          <w:b/>
        </w:rPr>
        <w:t>ОБАВЕЗЕ</w:t>
      </w:r>
      <w:r w:rsidR="00B5181B" w:rsidRPr="000234B3">
        <w:rPr>
          <w:b/>
        </w:rPr>
        <w:t xml:space="preserve"> </w:t>
      </w:r>
      <w:r w:rsidRPr="000234B3">
        <w:rPr>
          <w:b/>
        </w:rPr>
        <w:t>ИЗ</w:t>
      </w:r>
      <w:r w:rsidR="00B5181B" w:rsidRPr="000234B3">
        <w:rPr>
          <w:b/>
        </w:rPr>
        <w:t xml:space="preserve"> </w:t>
      </w:r>
      <w:r w:rsidRPr="000234B3">
        <w:rPr>
          <w:b/>
        </w:rPr>
        <w:t>ПОСЛОВАЊА</w:t>
      </w:r>
      <w:r w:rsidR="00B5181B" w:rsidRPr="000234B3">
        <w:rPr>
          <w:b/>
        </w:rPr>
        <w:t xml:space="preserve"> </w:t>
      </w:r>
      <w:r w:rsidRPr="000234B3">
        <w:rPr>
          <w:b/>
        </w:rPr>
        <w:t>И</w:t>
      </w:r>
      <w:r w:rsidR="00B5181B" w:rsidRPr="000234B3">
        <w:rPr>
          <w:b/>
        </w:rPr>
        <w:t xml:space="preserve"> </w:t>
      </w:r>
      <w:r w:rsidRPr="000234B3">
        <w:rPr>
          <w:b/>
        </w:rPr>
        <w:t>ДРУГЕ</w:t>
      </w:r>
      <w:r w:rsidR="00B5181B" w:rsidRPr="000234B3">
        <w:rPr>
          <w:b/>
        </w:rPr>
        <w:t xml:space="preserve"> </w:t>
      </w:r>
      <w:r w:rsidRPr="000234B3">
        <w:rPr>
          <w:b/>
        </w:rPr>
        <w:t>ОБАВЕЗЕ</w:t>
      </w:r>
      <w:r w:rsidR="00B5181B" w:rsidRPr="000234B3">
        <w:rPr>
          <w:b/>
        </w:rPr>
        <w:t xml:space="preserve"> </w:t>
      </w:r>
    </w:p>
    <w:p w:rsidR="00AD0495" w:rsidRDefault="00AD0495" w:rsidP="00AD0495">
      <w:pPr>
        <w:jc w:val="left"/>
        <w:rPr>
          <w:b/>
          <w:color w:val="FF0000"/>
        </w:rPr>
      </w:pPr>
    </w:p>
    <w:p w:rsidR="00AD0495" w:rsidRDefault="00AD0495" w:rsidP="00AD0495">
      <w:pPr>
        <w:jc w:val="left"/>
        <w:rPr>
          <w:b/>
          <w:color w:val="FF0000"/>
        </w:rPr>
      </w:pPr>
    </w:p>
    <w:p w:rsidR="00AD0495" w:rsidRPr="003A0016" w:rsidRDefault="00AD0495" w:rsidP="00AD0495">
      <w:pPr>
        <w:rPr>
          <w:b/>
          <w:bCs/>
          <w:lang w:val="sr-Cyrl-CS"/>
        </w:rPr>
      </w:pPr>
      <w:r w:rsidRPr="003A0016">
        <w:rPr>
          <w:b/>
          <w:bCs/>
          <w:lang w:val="sr-Cyrl-CS"/>
        </w:rPr>
        <w:t>Краткорочне обавезе:</w:t>
      </w:r>
    </w:p>
    <w:p w:rsidR="00AD0495" w:rsidRDefault="00AD0495" w:rsidP="00AD0495">
      <w:pPr>
        <w:rPr>
          <w:b/>
          <w:bCs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140"/>
        <w:gridCol w:w="2125"/>
      </w:tblGrid>
      <w:tr w:rsidR="00736221" w:rsidRPr="005B1C25" w:rsidTr="00A411F6">
        <w:tc>
          <w:tcPr>
            <w:tcW w:w="4518" w:type="dxa"/>
          </w:tcPr>
          <w:p w:rsidR="00736221" w:rsidRPr="005B1C25" w:rsidRDefault="00736221" w:rsidP="00CA5F2A">
            <w:pPr>
              <w:rPr>
                <w:bCs/>
                <w:lang w:val="sr-Cyrl-CS"/>
              </w:rPr>
            </w:pPr>
          </w:p>
        </w:tc>
        <w:tc>
          <w:tcPr>
            <w:tcW w:w="2140" w:type="dxa"/>
            <w:shd w:val="clear" w:color="auto" w:fill="D9D9D9" w:themeFill="background1" w:themeFillShade="D9"/>
          </w:tcPr>
          <w:p w:rsidR="00736221" w:rsidRPr="005B1C25" w:rsidRDefault="00C96EDE" w:rsidP="00A411F6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736221" w:rsidRPr="00AD0495" w:rsidRDefault="00C96EDE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30.06.2021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B1C25" w:rsidRDefault="00C96EDE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Обавезе према добављачима</w:t>
            </w:r>
          </w:p>
        </w:tc>
        <w:tc>
          <w:tcPr>
            <w:tcW w:w="2140" w:type="dxa"/>
          </w:tcPr>
          <w:p w:rsidR="00C96EDE" w:rsidRPr="00AD0495" w:rsidRDefault="0019435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36</w:t>
            </w:r>
            <w:r w:rsidR="00C46F19">
              <w:rPr>
                <w:bCs/>
                <w:lang w:val="bs-Latn-BA"/>
              </w:rPr>
              <w:t>.</w:t>
            </w:r>
            <w:r>
              <w:rPr>
                <w:bCs/>
                <w:lang w:val="bs-Latn-BA"/>
              </w:rPr>
              <w:t>736</w:t>
            </w:r>
          </w:p>
        </w:tc>
        <w:tc>
          <w:tcPr>
            <w:tcW w:w="2125" w:type="dxa"/>
          </w:tcPr>
          <w:p w:rsidR="00C96EDE" w:rsidRPr="00AD0495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37.438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B1C25" w:rsidRDefault="00C96EDE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Обавезе за нето зараде</w:t>
            </w:r>
          </w:p>
        </w:tc>
        <w:tc>
          <w:tcPr>
            <w:tcW w:w="2140" w:type="dxa"/>
          </w:tcPr>
          <w:p w:rsidR="00C96EDE" w:rsidRPr="0068111B" w:rsidRDefault="0019435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48</w:t>
            </w:r>
            <w:r w:rsidR="00C46F19">
              <w:rPr>
                <w:bCs/>
                <w:lang w:val="bs-Latn-BA"/>
              </w:rPr>
              <w:t>.</w:t>
            </w:r>
            <w:r>
              <w:rPr>
                <w:bCs/>
                <w:lang w:val="bs-Latn-BA"/>
              </w:rPr>
              <w:t>442</w:t>
            </w:r>
          </w:p>
        </w:tc>
        <w:tc>
          <w:tcPr>
            <w:tcW w:w="2125" w:type="dxa"/>
          </w:tcPr>
          <w:p w:rsidR="00C96EDE" w:rsidRPr="0068111B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42394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68111B" w:rsidRDefault="00C96EDE" w:rsidP="00CA5F2A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Обавезе за остала лична примања</w:t>
            </w:r>
          </w:p>
        </w:tc>
        <w:tc>
          <w:tcPr>
            <w:tcW w:w="2140" w:type="dxa"/>
          </w:tcPr>
          <w:p w:rsidR="00C96EDE" w:rsidRPr="0068111B" w:rsidRDefault="0019435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26</w:t>
            </w:r>
            <w:r w:rsidR="00C46F19">
              <w:rPr>
                <w:bCs/>
                <w:lang w:val="bs-Latn-BA"/>
              </w:rPr>
              <w:t>.</w:t>
            </w:r>
            <w:r>
              <w:rPr>
                <w:bCs/>
                <w:lang w:val="bs-Latn-BA"/>
              </w:rPr>
              <w:t>368</w:t>
            </w:r>
          </w:p>
        </w:tc>
        <w:tc>
          <w:tcPr>
            <w:tcW w:w="2125" w:type="dxa"/>
          </w:tcPr>
          <w:p w:rsidR="00C96EDE" w:rsidRPr="0068111B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10.465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B1C25" w:rsidRDefault="00C96EDE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Накнаде за водне доприносе за загађену и испоручену воду те накнаде по закону о шумама и противпожарну заштиту ,републичке и комуналне таксе те чланарине удружењима</w:t>
            </w:r>
          </w:p>
        </w:tc>
        <w:tc>
          <w:tcPr>
            <w:tcW w:w="2140" w:type="dxa"/>
          </w:tcPr>
          <w:p w:rsidR="00C96EDE" w:rsidRPr="005959DA" w:rsidRDefault="0019435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13</w:t>
            </w:r>
            <w:r w:rsidR="00C46F19">
              <w:rPr>
                <w:bCs/>
                <w:lang w:val="bs-Latn-BA"/>
              </w:rPr>
              <w:t>.</w:t>
            </w:r>
            <w:r>
              <w:rPr>
                <w:bCs/>
                <w:lang w:val="bs-Latn-BA"/>
              </w:rPr>
              <w:t>416</w:t>
            </w:r>
          </w:p>
        </w:tc>
        <w:tc>
          <w:tcPr>
            <w:tcW w:w="2125" w:type="dxa"/>
          </w:tcPr>
          <w:p w:rsidR="00C96EDE" w:rsidRPr="005959DA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15.597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B1C25" w:rsidRDefault="00C96EDE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 xml:space="preserve">Обавезе за </w:t>
            </w:r>
            <w:r>
              <w:rPr>
                <w:bCs/>
                <w:lang w:val="sr-Latn-RS"/>
              </w:rPr>
              <w:t xml:space="preserve">порезе и </w:t>
            </w:r>
            <w:r w:rsidRPr="005B1C25">
              <w:rPr>
                <w:bCs/>
                <w:lang w:val="sr-Cyrl-CS"/>
              </w:rPr>
              <w:t>доприносе на бруто плате и накнаде</w:t>
            </w:r>
          </w:p>
        </w:tc>
        <w:tc>
          <w:tcPr>
            <w:tcW w:w="2140" w:type="dxa"/>
          </w:tcPr>
          <w:p w:rsidR="00C96EDE" w:rsidRPr="0068111B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39.936</w:t>
            </w:r>
          </w:p>
        </w:tc>
        <w:tc>
          <w:tcPr>
            <w:tcW w:w="2125" w:type="dxa"/>
          </w:tcPr>
          <w:p w:rsidR="00C96EDE" w:rsidRPr="0068111B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29.187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B1C25" w:rsidRDefault="00C96EDE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Обавезе за ПДВ</w:t>
            </w:r>
          </w:p>
        </w:tc>
        <w:tc>
          <w:tcPr>
            <w:tcW w:w="2140" w:type="dxa"/>
          </w:tcPr>
          <w:p w:rsidR="00C96EDE" w:rsidRPr="005959DA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24.782</w:t>
            </w:r>
          </w:p>
        </w:tc>
        <w:tc>
          <w:tcPr>
            <w:tcW w:w="2125" w:type="dxa"/>
          </w:tcPr>
          <w:p w:rsidR="00C96EDE" w:rsidRPr="005959DA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15.825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959DA" w:rsidRDefault="00C96EDE" w:rsidP="00CA5F2A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lastRenderedPageBreak/>
              <w:t>Разграничени тошкови по основу обавеза</w:t>
            </w:r>
          </w:p>
        </w:tc>
        <w:tc>
          <w:tcPr>
            <w:tcW w:w="2140" w:type="dxa"/>
          </w:tcPr>
          <w:p w:rsidR="00C96EDE" w:rsidRPr="005959DA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103.091</w:t>
            </w:r>
          </w:p>
        </w:tc>
        <w:tc>
          <w:tcPr>
            <w:tcW w:w="2125" w:type="dxa"/>
          </w:tcPr>
          <w:p w:rsidR="00C96EDE" w:rsidRPr="005959DA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103.091</w:t>
            </w:r>
          </w:p>
        </w:tc>
      </w:tr>
      <w:tr w:rsidR="00C96EDE" w:rsidRPr="005B1C25" w:rsidTr="00FA7597">
        <w:tc>
          <w:tcPr>
            <w:tcW w:w="4518" w:type="dxa"/>
          </w:tcPr>
          <w:p w:rsidR="00C96EDE" w:rsidRPr="005B1C25" w:rsidRDefault="00C96EDE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Обавезе за порез на добит</w:t>
            </w:r>
          </w:p>
        </w:tc>
        <w:tc>
          <w:tcPr>
            <w:tcW w:w="2140" w:type="dxa"/>
          </w:tcPr>
          <w:p w:rsidR="00C96EDE" w:rsidRPr="005959DA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3.356</w:t>
            </w:r>
          </w:p>
        </w:tc>
        <w:tc>
          <w:tcPr>
            <w:tcW w:w="2125" w:type="dxa"/>
          </w:tcPr>
          <w:p w:rsidR="00C96EDE" w:rsidRPr="005959DA" w:rsidRDefault="00C96EDE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0</w:t>
            </w:r>
          </w:p>
        </w:tc>
      </w:tr>
      <w:tr w:rsidR="005F7A9C" w:rsidRPr="005B1C25" w:rsidTr="00FA7597">
        <w:tc>
          <w:tcPr>
            <w:tcW w:w="4518" w:type="dxa"/>
          </w:tcPr>
          <w:p w:rsidR="005F7A9C" w:rsidRDefault="005F7A9C" w:rsidP="00CA5F2A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Дио дуг.кредита који доспева до 1 год.</w:t>
            </w:r>
          </w:p>
        </w:tc>
        <w:tc>
          <w:tcPr>
            <w:tcW w:w="2140" w:type="dxa"/>
          </w:tcPr>
          <w:p w:rsidR="005F7A9C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17.495</w:t>
            </w:r>
          </w:p>
        </w:tc>
        <w:tc>
          <w:tcPr>
            <w:tcW w:w="2125" w:type="dxa"/>
          </w:tcPr>
          <w:p w:rsidR="005F7A9C" w:rsidRDefault="005F7A9C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25.000</w:t>
            </w:r>
          </w:p>
        </w:tc>
      </w:tr>
      <w:tr w:rsidR="005F7A9C" w:rsidRPr="005B1C25" w:rsidTr="00FA7597">
        <w:tc>
          <w:tcPr>
            <w:tcW w:w="4518" w:type="dxa"/>
          </w:tcPr>
          <w:p w:rsidR="005F7A9C" w:rsidRPr="00867EF0" w:rsidRDefault="005F7A9C" w:rsidP="00CA5F2A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Друге обавезе</w:t>
            </w:r>
          </w:p>
        </w:tc>
        <w:tc>
          <w:tcPr>
            <w:tcW w:w="2140" w:type="dxa"/>
          </w:tcPr>
          <w:p w:rsidR="005F7A9C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245</w:t>
            </w:r>
          </w:p>
        </w:tc>
        <w:tc>
          <w:tcPr>
            <w:tcW w:w="2125" w:type="dxa"/>
          </w:tcPr>
          <w:p w:rsidR="005F7A9C" w:rsidRDefault="005F7A9C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620</w:t>
            </w:r>
          </w:p>
        </w:tc>
      </w:tr>
      <w:tr w:rsidR="005F7A9C" w:rsidRPr="005B1C25" w:rsidTr="00FA7597">
        <w:tc>
          <w:tcPr>
            <w:tcW w:w="4518" w:type="dxa"/>
          </w:tcPr>
          <w:p w:rsidR="005F7A9C" w:rsidRPr="00C72CC1" w:rsidRDefault="005F7A9C" w:rsidP="00CA5F2A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Остале краткорочне финансијске обавезе</w:t>
            </w:r>
          </w:p>
        </w:tc>
        <w:tc>
          <w:tcPr>
            <w:tcW w:w="2140" w:type="dxa"/>
          </w:tcPr>
          <w:p w:rsidR="005F7A9C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540</w:t>
            </w:r>
          </w:p>
        </w:tc>
        <w:tc>
          <w:tcPr>
            <w:tcW w:w="2125" w:type="dxa"/>
          </w:tcPr>
          <w:p w:rsidR="005F7A9C" w:rsidRDefault="005F7A9C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3.313</w:t>
            </w:r>
          </w:p>
        </w:tc>
      </w:tr>
      <w:tr w:rsidR="005F7A9C" w:rsidRPr="005B1C25" w:rsidTr="00FA7597">
        <w:tc>
          <w:tcPr>
            <w:tcW w:w="4518" w:type="dxa"/>
          </w:tcPr>
          <w:p w:rsidR="005F7A9C" w:rsidRPr="005B1C25" w:rsidRDefault="005F7A9C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Остале обавезе из пословања</w:t>
            </w:r>
          </w:p>
        </w:tc>
        <w:tc>
          <w:tcPr>
            <w:tcW w:w="2140" w:type="dxa"/>
          </w:tcPr>
          <w:p w:rsidR="005F7A9C" w:rsidRPr="0068111B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51.752</w:t>
            </w:r>
          </w:p>
        </w:tc>
        <w:tc>
          <w:tcPr>
            <w:tcW w:w="2125" w:type="dxa"/>
          </w:tcPr>
          <w:p w:rsidR="005F7A9C" w:rsidRPr="0068111B" w:rsidRDefault="005F7A9C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51.752</w:t>
            </w:r>
          </w:p>
        </w:tc>
      </w:tr>
      <w:tr w:rsidR="005F7A9C" w:rsidRPr="005B1C25" w:rsidTr="00FA7597">
        <w:tc>
          <w:tcPr>
            <w:tcW w:w="4518" w:type="dxa"/>
          </w:tcPr>
          <w:p w:rsidR="005F7A9C" w:rsidRPr="005B1C25" w:rsidRDefault="005F7A9C" w:rsidP="00CA5F2A">
            <w:pPr>
              <w:rPr>
                <w:bCs/>
                <w:lang w:val="sr-Cyrl-CS"/>
              </w:rPr>
            </w:pPr>
            <w:r w:rsidRPr="005B1C25">
              <w:rPr>
                <w:bCs/>
                <w:lang w:val="sr-Cyrl-CS"/>
              </w:rPr>
              <w:t>Укупно</w:t>
            </w:r>
          </w:p>
        </w:tc>
        <w:tc>
          <w:tcPr>
            <w:tcW w:w="2140" w:type="dxa"/>
          </w:tcPr>
          <w:p w:rsidR="005F7A9C" w:rsidRPr="005959DA" w:rsidRDefault="00C46F19" w:rsidP="00A411F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366.159</w:t>
            </w:r>
          </w:p>
        </w:tc>
        <w:tc>
          <w:tcPr>
            <w:tcW w:w="2125" w:type="dxa"/>
          </w:tcPr>
          <w:p w:rsidR="005F7A9C" w:rsidRPr="005959DA" w:rsidRDefault="005F7A9C" w:rsidP="0080035D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334.682</w:t>
            </w:r>
          </w:p>
        </w:tc>
      </w:tr>
    </w:tbl>
    <w:p w:rsidR="00AD0495" w:rsidRPr="00C3431E" w:rsidRDefault="00AD0495" w:rsidP="00AD0495">
      <w:pPr>
        <w:jc w:val="left"/>
        <w:rPr>
          <w:b/>
          <w:color w:val="FF0000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p w:rsidR="00B5181B" w:rsidRDefault="00B5181B" w:rsidP="00B5181B">
      <w:pPr>
        <w:rPr>
          <w:sz w:val="20"/>
          <w:szCs w:val="20"/>
        </w:rPr>
      </w:pPr>
    </w:p>
    <w:p w:rsidR="00B5181B" w:rsidRPr="00455D2D" w:rsidRDefault="00B5181B" w:rsidP="00B5181B">
      <w:pPr>
        <w:rPr>
          <w:sz w:val="20"/>
          <w:szCs w:val="20"/>
        </w:rPr>
      </w:pPr>
    </w:p>
    <w:p w:rsidR="00B5181B" w:rsidRDefault="00E74369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  <w:r>
        <w:rPr>
          <w:bCs/>
          <w:lang w:val="sr-Cyrl-CS"/>
        </w:rPr>
        <w:t>Од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укупних</w:t>
      </w:r>
      <w:r w:rsidR="00D05BE6">
        <w:rPr>
          <w:bCs/>
          <w:lang w:val="sr-Latn-RS"/>
        </w:rPr>
        <w:t xml:space="preserve"> краткорочних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обавеза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према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добављачима</w:t>
      </w:r>
      <w:r w:rsidR="00B5181B" w:rsidRPr="00947E21">
        <w:rPr>
          <w:bCs/>
          <w:lang w:val="sr-Cyrl-BA"/>
        </w:rPr>
        <w:t xml:space="preserve">  </w:t>
      </w:r>
      <w:r>
        <w:rPr>
          <w:bCs/>
          <w:lang w:val="sr-Cyrl-BA"/>
        </w:rPr>
        <w:t>највећи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дио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односи</w:t>
      </w:r>
      <w:r w:rsidR="00B5181B" w:rsidRPr="00947E21">
        <w:rPr>
          <w:bCs/>
          <w:lang w:val="sr-Cyrl-BA"/>
        </w:rPr>
        <w:t xml:space="preserve"> </w:t>
      </w:r>
      <w:r>
        <w:rPr>
          <w:bCs/>
          <w:lang w:val="sr-Cyrl-BA"/>
        </w:rPr>
        <w:t>се</w:t>
      </w:r>
      <w:r w:rsidR="00B5181B" w:rsidRPr="00947E21">
        <w:rPr>
          <w:bCs/>
          <w:lang w:val="sr-Cyrl-BA"/>
        </w:rPr>
        <w:t xml:space="preserve">  </w:t>
      </w:r>
      <w:r>
        <w:rPr>
          <w:bCs/>
          <w:lang w:val="sr-Cyrl-BA"/>
        </w:rPr>
        <w:t>на</w:t>
      </w:r>
      <w:r w:rsidR="00B5181B" w:rsidRPr="00947E21">
        <w:rPr>
          <w:bCs/>
          <w:lang w:val="sr-Cyrl-BA"/>
        </w:rPr>
        <w:t xml:space="preserve">: </w:t>
      </w:r>
    </w:p>
    <w:p w:rsidR="001D3F5A" w:rsidRDefault="001D3F5A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0"/>
        <w:gridCol w:w="2197"/>
      </w:tblGrid>
      <w:tr w:rsidR="001D3F5A" w:rsidTr="001D3F5A">
        <w:trPr>
          <w:trHeight w:val="273"/>
        </w:trPr>
        <w:tc>
          <w:tcPr>
            <w:tcW w:w="6530" w:type="dxa"/>
          </w:tcPr>
          <w:p w:rsidR="001D3F5A" w:rsidRDefault="00873955" w:rsidP="00B5181B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Бор</w:t>
            </w:r>
            <w:r w:rsidR="00783384">
              <w:rPr>
                <w:bCs/>
                <w:lang w:val="sr-Latn-RS"/>
              </w:rPr>
              <w:t xml:space="preserve"> </w:t>
            </w:r>
            <w:r>
              <w:rPr>
                <w:bCs/>
                <w:lang w:val="sr-Latn-RS"/>
              </w:rPr>
              <w:t>Петрол</w:t>
            </w:r>
            <w:r w:rsidR="00783384">
              <w:rPr>
                <w:bCs/>
                <w:lang w:val="sr-Latn-RS"/>
              </w:rPr>
              <w:t xml:space="preserve"> </w:t>
            </w:r>
            <w:r>
              <w:rPr>
                <w:bCs/>
                <w:lang w:val="sr-Latn-RS"/>
              </w:rPr>
              <w:t>Котор</w:t>
            </w:r>
            <w:r w:rsidR="00783384">
              <w:rPr>
                <w:bCs/>
                <w:lang w:val="sr-Latn-RS"/>
              </w:rPr>
              <w:t xml:space="preserve"> </w:t>
            </w:r>
            <w:r>
              <w:rPr>
                <w:bCs/>
                <w:lang w:val="sr-Latn-RS"/>
              </w:rPr>
              <w:t>Варош</w:t>
            </w:r>
          </w:p>
        </w:tc>
        <w:tc>
          <w:tcPr>
            <w:tcW w:w="2197" w:type="dxa"/>
          </w:tcPr>
          <w:p w:rsidR="001D3F5A" w:rsidRDefault="00783384" w:rsidP="00187EF0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16.978</w:t>
            </w:r>
          </w:p>
        </w:tc>
      </w:tr>
      <w:tr w:rsidR="001D3F5A" w:rsidTr="001D3F5A">
        <w:trPr>
          <w:trHeight w:val="273"/>
        </w:trPr>
        <w:tc>
          <w:tcPr>
            <w:tcW w:w="6530" w:type="dxa"/>
          </w:tcPr>
          <w:p w:rsidR="001D3F5A" w:rsidRDefault="00D05BE6" w:rsidP="00B5181B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Електропривреда Требиње</w:t>
            </w:r>
          </w:p>
        </w:tc>
        <w:tc>
          <w:tcPr>
            <w:tcW w:w="2197" w:type="dxa"/>
          </w:tcPr>
          <w:p w:rsidR="001D3F5A" w:rsidRDefault="00783384" w:rsidP="00187EF0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3.698</w:t>
            </w:r>
          </w:p>
        </w:tc>
      </w:tr>
      <w:tr w:rsidR="001D3F5A" w:rsidTr="001D3F5A">
        <w:trPr>
          <w:trHeight w:val="273"/>
        </w:trPr>
        <w:tc>
          <w:tcPr>
            <w:tcW w:w="6530" w:type="dxa"/>
          </w:tcPr>
          <w:p w:rsidR="001D3F5A" w:rsidRDefault="00D05BE6" w:rsidP="00B5181B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Адвокат Смиљана Делић Бања Лука</w:t>
            </w:r>
          </w:p>
        </w:tc>
        <w:tc>
          <w:tcPr>
            <w:tcW w:w="2197" w:type="dxa"/>
          </w:tcPr>
          <w:p w:rsidR="001D3F5A" w:rsidRDefault="00783384" w:rsidP="00187EF0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2.000</w:t>
            </w:r>
          </w:p>
        </w:tc>
      </w:tr>
      <w:tr w:rsidR="001D3F5A" w:rsidTr="001D3F5A">
        <w:trPr>
          <w:trHeight w:val="288"/>
        </w:trPr>
        <w:tc>
          <w:tcPr>
            <w:tcW w:w="6530" w:type="dxa"/>
          </w:tcPr>
          <w:p w:rsidR="001D3F5A" w:rsidRDefault="00D05BE6" w:rsidP="00B5181B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Депот Бања Лука</w:t>
            </w:r>
          </w:p>
        </w:tc>
        <w:tc>
          <w:tcPr>
            <w:tcW w:w="2197" w:type="dxa"/>
          </w:tcPr>
          <w:p w:rsidR="001D3F5A" w:rsidRDefault="00783384" w:rsidP="00187EF0">
            <w:pPr>
              <w:pStyle w:val="Header"/>
              <w:tabs>
                <w:tab w:val="clear" w:pos="4320"/>
                <w:tab w:val="clear" w:pos="8640"/>
                <w:tab w:val="left" w:pos="288"/>
                <w:tab w:val="left" w:pos="821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2.126</w:t>
            </w:r>
          </w:p>
        </w:tc>
      </w:tr>
    </w:tbl>
    <w:p w:rsidR="001D3F5A" w:rsidRPr="001D3F5A" w:rsidRDefault="001D3F5A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1D3F5A" w:rsidRDefault="001D3F5A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1D3F5A" w:rsidRPr="001D3F5A" w:rsidRDefault="001D3F5A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Latn-RS"/>
        </w:rPr>
      </w:pPr>
    </w:p>
    <w:p w:rsidR="00B5181B" w:rsidRPr="00947E21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sr-Cyrl-BA"/>
        </w:rPr>
      </w:pPr>
    </w:p>
    <w:p w:rsidR="00B5181B" w:rsidRPr="00B30800" w:rsidRDefault="00B5181B" w:rsidP="00B30800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  <w:lang w:val="bs-Latn-BA"/>
        </w:rPr>
      </w:pPr>
    </w:p>
    <w:p w:rsidR="00B5181B" w:rsidRPr="001A5A11" w:rsidRDefault="001A5A11" w:rsidP="001A5A11">
      <w:pPr>
        <w:pStyle w:val="ListParagraph"/>
        <w:numPr>
          <w:ilvl w:val="0"/>
          <w:numId w:val="41"/>
        </w:numPr>
        <w:jc w:val="left"/>
        <w:rPr>
          <w:b/>
        </w:rPr>
      </w:pPr>
      <w:r>
        <w:rPr>
          <w:b/>
        </w:rPr>
        <w:t xml:space="preserve"> </w:t>
      </w:r>
      <w:r w:rsidR="00E74369" w:rsidRPr="001A5A11">
        <w:rPr>
          <w:b/>
        </w:rPr>
        <w:t>ПАСИВНА</w:t>
      </w:r>
      <w:r w:rsidR="00B5181B" w:rsidRPr="001A5A11">
        <w:rPr>
          <w:b/>
        </w:rPr>
        <w:t xml:space="preserve"> </w:t>
      </w:r>
      <w:r w:rsidR="00E74369" w:rsidRPr="001A5A11">
        <w:rPr>
          <w:b/>
        </w:rPr>
        <w:t>ВРЕМЕНСКА</w:t>
      </w:r>
      <w:r w:rsidR="00B5181B" w:rsidRPr="001A5A11">
        <w:rPr>
          <w:b/>
        </w:rPr>
        <w:t xml:space="preserve"> </w:t>
      </w:r>
      <w:r w:rsidR="00E74369" w:rsidRPr="001A5A11">
        <w:rPr>
          <w:b/>
        </w:rPr>
        <w:t>РАЗГРАНИЧЕЊА</w:t>
      </w:r>
    </w:p>
    <w:p w:rsidR="00B5181B" w:rsidRPr="00105D4F" w:rsidRDefault="00B5181B" w:rsidP="00105D4F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379"/>
        <w:jc w:val="center"/>
        <w:rPr>
          <w:bCs/>
          <w:lang w:val="sr-Cyrl-BA"/>
        </w:rPr>
      </w:pPr>
    </w:p>
    <w:tbl>
      <w:tblPr>
        <w:tblW w:w="910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7"/>
        <w:gridCol w:w="1701"/>
        <w:gridCol w:w="1984"/>
      </w:tblGrid>
      <w:tr w:rsidR="001D3F5A" w:rsidRPr="00105D4F" w:rsidTr="00DE59B1">
        <w:trPr>
          <w:trHeight w:val="621"/>
        </w:trPr>
        <w:tc>
          <w:tcPr>
            <w:tcW w:w="5417" w:type="dxa"/>
          </w:tcPr>
          <w:p w:rsidR="001D3F5A" w:rsidRPr="00105D4F" w:rsidRDefault="001D3F5A" w:rsidP="00F3481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D3F5A" w:rsidRPr="005B1C25" w:rsidRDefault="00246AE1" w:rsidP="0081411B">
            <w:pPr>
              <w:tabs>
                <w:tab w:val="left" w:pos="300"/>
                <w:tab w:val="left" w:pos="390"/>
              </w:tabs>
              <w:ind w:right="-108"/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ab/>
              <w:t>30.06.2022</w:t>
            </w:r>
            <w:r w:rsidR="001D3F5A">
              <w:rPr>
                <w:bCs/>
                <w:lang w:val="sr-Latn-CS"/>
              </w:rPr>
              <w:tab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D3F5A" w:rsidRPr="00526920" w:rsidRDefault="00246AE1" w:rsidP="00481DF9">
            <w:pPr>
              <w:autoSpaceDE w:val="0"/>
              <w:autoSpaceDN w:val="0"/>
              <w:adjustRightInd w:val="0"/>
              <w:jc w:val="right"/>
            </w:pPr>
            <w:r>
              <w:t>30.06.2021</w:t>
            </w:r>
          </w:p>
        </w:tc>
      </w:tr>
      <w:tr w:rsidR="001D3F5A" w:rsidRPr="00105D4F" w:rsidTr="001D3F5A">
        <w:trPr>
          <w:trHeight w:val="318"/>
        </w:trPr>
        <w:tc>
          <w:tcPr>
            <w:tcW w:w="5417" w:type="dxa"/>
          </w:tcPr>
          <w:p w:rsidR="001D3F5A" w:rsidRPr="00105D4F" w:rsidRDefault="001D3F5A" w:rsidP="00F34817">
            <w:pPr>
              <w:autoSpaceDE w:val="0"/>
              <w:autoSpaceDN w:val="0"/>
              <w:adjustRightInd w:val="0"/>
              <w:rPr>
                <w:lang w:val="sr-Cyrl-BA"/>
              </w:rPr>
            </w:pPr>
            <w:r w:rsidRPr="00105D4F">
              <w:t xml:space="preserve">1. </w:t>
            </w:r>
            <w:r>
              <w:rPr>
                <w:lang w:val="sr-Cyrl-BA"/>
              </w:rPr>
              <w:t>Остала</w:t>
            </w:r>
            <w:r w:rsidRPr="00105D4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пасивна</w:t>
            </w:r>
            <w:r w:rsidRPr="00105D4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временска</w:t>
            </w:r>
            <w:r w:rsidRPr="00105D4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разграничења</w:t>
            </w:r>
          </w:p>
        </w:tc>
        <w:tc>
          <w:tcPr>
            <w:tcW w:w="1701" w:type="dxa"/>
          </w:tcPr>
          <w:p w:rsidR="001D3F5A" w:rsidRPr="00105D4F" w:rsidRDefault="001D3F5A" w:rsidP="00F34817">
            <w:pPr>
              <w:autoSpaceDE w:val="0"/>
              <w:autoSpaceDN w:val="0"/>
              <w:adjustRightInd w:val="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103.091</w:t>
            </w:r>
          </w:p>
        </w:tc>
        <w:tc>
          <w:tcPr>
            <w:tcW w:w="1984" w:type="dxa"/>
          </w:tcPr>
          <w:p w:rsidR="001D3F5A" w:rsidRPr="00105D4F" w:rsidRDefault="001D3F5A" w:rsidP="00F84672">
            <w:pPr>
              <w:autoSpaceDE w:val="0"/>
              <w:autoSpaceDN w:val="0"/>
              <w:adjustRightInd w:val="0"/>
              <w:jc w:val="right"/>
              <w:rPr>
                <w:lang w:val="bs-Latn-BA"/>
              </w:rPr>
            </w:pPr>
            <w:r>
              <w:rPr>
                <w:lang w:val="bs-Latn-BA"/>
              </w:rPr>
              <w:t>103.091</w:t>
            </w:r>
          </w:p>
        </w:tc>
      </w:tr>
    </w:tbl>
    <w:p w:rsidR="00B5181B" w:rsidRPr="00105D4F" w:rsidRDefault="00B5181B" w:rsidP="00B5181B">
      <w:pPr>
        <w:pStyle w:val="Header"/>
        <w:rPr>
          <w:sz w:val="20"/>
          <w:szCs w:val="20"/>
          <w:lang w:val="en-US"/>
        </w:rPr>
      </w:pPr>
    </w:p>
    <w:p w:rsidR="00B5181B" w:rsidRPr="00105D4F" w:rsidRDefault="00E74369" w:rsidP="00B5181B">
      <w:pPr>
        <w:pStyle w:val="Header"/>
        <w:rPr>
          <w:lang w:val="bs-Latn-BA"/>
        </w:rPr>
      </w:pPr>
      <w:r>
        <w:rPr>
          <w:lang w:val="sr-Cyrl-BA"/>
        </w:rPr>
        <w:t>Разграничене</w:t>
      </w:r>
      <w:r w:rsidR="00B5181B" w:rsidRPr="00105D4F">
        <w:rPr>
          <w:lang w:val="sr-Cyrl-BA"/>
        </w:rPr>
        <w:t xml:space="preserve"> </w:t>
      </w:r>
      <w:r>
        <w:rPr>
          <w:lang w:val="sr-Cyrl-BA"/>
        </w:rPr>
        <w:t>приходе</w:t>
      </w:r>
      <w:r w:rsidR="00B5181B" w:rsidRPr="00105D4F">
        <w:rPr>
          <w:lang w:val="sr-Cyrl-BA"/>
        </w:rPr>
        <w:t xml:space="preserve"> </w:t>
      </w:r>
      <w:r>
        <w:rPr>
          <w:lang w:val="sr-Cyrl-BA"/>
        </w:rPr>
        <w:t>чине</w:t>
      </w:r>
      <w:r w:rsidR="00B5181B" w:rsidRPr="00105D4F">
        <w:rPr>
          <w:lang w:val="sr-Cyrl-BA"/>
        </w:rPr>
        <w:t xml:space="preserve"> </w:t>
      </w:r>
      <w:r>
        <w:rPr>
          <w:lang w:val="sr-Cyrl-BA"/>
        </w:rPr>
        <w:t>донирана</w:t>
      </w:r>
      <w:r w:rsidR="00B5181B" w:rsidRPr="00105D4F">
        <w:rPr>
          <w:lang w:val="sr-Cyrl-BA"/>
        </w:rPr>
        <w:t xml:space="preserve"> </w:t>
      </w:r>
      <w:r>
        <w:rPr>
          <w:lang w:val="sr-Cyrl-BA"/>
        </w:rPr>
        <w:t>средства</w:t>
      </w:r>
      <w:r w:rsidR="00B5181B" w:rsidRPr="00105D4F">
        <w:rPr>
          <w:lang w:val="sr-Cyrl-BA"/>
        </w:rPr>
        <w:t xml:space="preserve"> </w:t>
      </w:r>
      <w:r>
        <w:rPr>
          <w:lang w:val="sr-Cyrl-BA"/>
        </w:rPr>
        <w:t>од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општине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Котор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Варош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по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основу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преноса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канализационе</w:t>
      </w:r>
      <w:r w:rsidR="00105D4F" w:rsidRPr="00105D4F">
        <w:rPr>
          <w:lang w:val="bs-Latn-BA"/>
        </w:rPr>
        <w:t xml:space="preserve"> </w:t>
      </w:r>
      <w:r>
        <w:rPr>
          <w:lang w:val="bs-Latn-BA"/>
        </w:rPr>
        <w:t>мреже</w:t>
      </w:r>
    </w:p>
    <w:p w:rsidR="00B5181B" w:rsidRPr="001735F0" w:rsidRDefault="00B5181B" w:rsidP="00B5181B">
      <w:pPr>
        <w:pStyle w:val="Header"/>
        <w:rPr>
          <w:color w:val="FF0000"/>
        </w:rPr>
      </w:pPr>
    </w:p>
    <w:p w:rsidR="00B5181B" w:rsidRPr="001735F0" w:rsidRDefault="00B5181B" w:rsidP="00B5181B">
      <w:pPr>
        <w:pStyle w:val="ListParagraph"/>
        <w:rPr>
          <w:color w:val="FF0000"/>
        </w:rPr>
      </w:pPr>
    </w:p>
    <w:p w:rsidR="00B5181B" w:rsidRDefault="00B5181B" w:rsidP="00B5181B">
      <w:pPr>
        <w:pStyle w:val="Header"/>
        <w:ind w:left="720"/>
        <w:rPr>
          <w:color w:val="FF0000"/>
        </w:rPr>
      </w:pPr>
    </w:p>
    <w:p w:rsidR="00880F3C" w:rsidRDefault="00880F3C" w:rsidP="00B5181B">
      <w:pPr>
        <w:pStyle w:val="Header"/>
        <w:ind w:left="720"/>
        <w:rPr>
          <w:color w:val="FF0000"/>
        </w:rPr>
      </w:pPr>
    </w:p>
    <w:p w:rsidR="00880F3C" w:rsidRDefault="00880F3C" w:rsidP="00B5181B">
      <w:pPr>
        <w:pStyle w:val="Header"/>
        <w:ind w:left="720"/>
        <w:rPr>
          <w:color w:val="FF0000"/>
        </w:rPr>
      </w:pPr>
    </w:p>
    <w:p w:rsidR="00F51EC9" w:rsidRDefault="00F51EC9" w:rsidP="00B5181B">
      <w:pPr>
        <w:pStyle w:val="Header"/>
        <w:ind w:left="720"/>
        <w:rPr>
          <w:color w:val="FF0000"/>
        </w:rPr>
      </w:pPr>
    </w:p>
    <w:p w:rsidR="00880F3C" w:rsidRDefault="00880F3C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503208" w:rsidRDefault="00503208" w:rsidP="00B5181B">
      <w:pPr>
        <w:pStyle w:val="Header"/>
        <w:ind w:left="720"/>
        <w:rPr>
          <w:color w:val="FF0000"/>
        </w:rPr>
      </w:pPr>
    </w:p>
    <w:p w:rsidR="00E645BE" w:rsidRDefault="00E645BE" w:rsidP="00B5181B">
      <w:pPr>
        <w:pStyle w:val="Header"/>
        <w:ind w:left="720"/>
        <w:rPr>
          <w:color w:val="FF0000"/>
        </w:rPr>
      </w:pPr>
    </w:p>
    <w:p w:rsidR="00E645BE" w:rsidRDefault="00E645BE" w:rsidP="00B5181B">
      <w:pPr>
        <w:pStyle w:val="Header"/>
        <w:ind w:left="720"/>
        <w:rPr>
          <w:color w:val="FF0000"/>
        </w:rPr>
      </w:pPr>
    </w:p>
    <w:p w:rsidR="00E645BE" w:rsidRPr="001735F0" w:rsidRDefault="00E645BE" w:rsidP="00B5181B">
      <w:pPr>
        <w:pStyle w:val="Header"/>
        <w:ind w:left="720"/>
        <w:rPr>
          <w:color w:val="FF0000"/>
        </w:rPr>
      </w:pPr>
    </w:p>
    <w:p w:rsidR="00B5181B" w:rsidRDefault="00B5181B" w:rsidP="00B5181B">
      <w:pPr>
        <w:pStyle w:val="Header"/>
        <w:rPr>
          <w:color w:val="FF0000"/>
        </w:rPr>
      </w:pPr>
    </w:p>
    <w:p w:rsidR="007C53CD" w:rsidRPr="001735F0" w:rsidRDefault="007C53CD" w:rsidP="00B5181B">
      <w:pPr>
        <w:pStyle w:val="Header"/>
        <w:rPr>
          <w:color w:val="FF0000"/>
        </w:rPr>
      </w:pPr>
    </w:p>
    <w:p w:rsidR="001735F0" w:rsidRPr="001735F0" w:rsidRDefault="00E74369" w:rsidP="001F3241">
      <w:pPr>
        <w:numPr>
          <w:ilvl w:val="0"/>
          <w:numId w:val="41"/>
        </w:numPr>
        <w:jc w:val="left"/>
        <w:rPr>
          <w:b/>
        </w:rPr>
      </w:pPr>
      <w:r>
        <w:rPr>
          <w:b/>
        </w:rPr>
        <w:t>ПРИХОДИ</w:t>
      </w:r>
      <w:r w:rsidR="00B5181B">
        <w:rPr>
          <w:b/>
        </w:rPr>
        <w:t xml:space="preserve"> </w:t>
      </w:r>
      <w:r>
        <w:rPr>
          <w:b/>
        </w:rPr>
        <w:t>ОД</w:t>
      </w:r>
      <w:r w:rsidR="00B5181B">
        <w:rPr>
          <w:b/>
        </w:rPr>
        <w:t xml:space="preserve"> </w:t>
      </w:r>
      <w:r>
        <w:rPr>
          <w:b/>
        </w:rPr>
        <w:t>ПРОДАЈЕ</w:t>
      </w:r>
      <w:r w:rsidR="00B5181B">
        <w:rPr>
          <w:b/>
          <w:lang w:val="sr-Cyrl-BA"/>
        </w:rPr>
        <w:t xml:space="preserve">  </w:t>
      </w:r>
    </w:p>
    <w:p w:rsidR="001735F0" w:rsidRDefault="001735F0" w:rsidP="001735F0">
      <w:pPr>
        <w:jc w:val="left"/>
        <w:rPr>
          <w:b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2169"/>
        <w:gridCol w:w="2169"/>
      </w:tblGrid>
      <w:tr w:rsidR="00B334C4" w:rsidRPr="005B1C25" w:rsidTr="00A77584">
        <w:tc>
          <w:tcPr>
            <w:tcW w:w="4581" w:type="dxa"/>
          </w:tcPr>
          <w:p w:rsidR="00B334C4" w:rsidRPr="005B1C25" w:rsidRDefault="00B334C4" w:rsidP="005D5C52">
            <w:pPr>
              <w:rPr>
                <w:bCs/>
                <w:lang w:val="sr-Cyrl-CS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B334C4" w:rsidRPr="005B1C25" w:rsidRDefault="001304AB" w:rsidP="0081411B">
            <w:pPr>
              <w:tabs>
                <w:tab w:val="left" w:pos="300"/>
                <w:tab w:val="left" w:pos="390"/>
              </w:tabs>
              <w:ind w:right="-108"/>
              <w:jc w:val="right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ab/>
              <w:t>30.06.2022</w:t>
            </w:r>
            <w:r w:rsidR="00B334C4">
              <w:rPr>
                <w:bCs/>
                <w:lang w:val="sr-Latn-CS"/>
              </w:rPr>
              <w:tab/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B334C4" w:rsidRDefault="001304AB" w:rsidP="005D5C52">
            <w:pPr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30.06.2021</w:t>
            </w:r>
          </w:p>
        </w:tc>
      </w:tr>
      <w:tr w:rsidR="001304AB" w:rsidRPr="005B1C25" w:rsidTr="00DC5C99">
        <w:tc>
          <w:tcPr>
            <w:tcW w:w="4581" w:type="dxa"/>
          </w:tcPr>
          <w:p w:rsidR="001304AB" w:rsidRPr="005B1C25" w:rsidRDefault="001304AB" w:rsidP="005D5C52">
            <w:pPr>
              <w:rPr>
                <w:b/>
                <w:bCs/>
                <w:lang w:val="bs-Latn-BA"/>
              </w:rPr>
            </w:pPr>
            <w:r w:rsidRPr="005B1C25">
              <w:rPr>
                <w:bCs/>
                <w:lang w:val="sr-Cyrl-CS"/>
              </w:rPr>
              <w:t>Приходи од продаје услуга</w:t>
            </w:r>
          </w:p>
        </w:tc>
        <w:tc>
          <w:tcPr>
            <w:tcW w:w="2169" w:type="dxa"/>
          </w:tcPr>
          <w:p w:rsidR="001304AB" w:rsidRPr="001454F9" w:rsidRDefault="000C51DE" w:rsidP="005D5C52">
            <w:pPr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781.168</w:t>
            </w:r>
          </w:p>
        </w:tc>
        <w:tc>
          <w:tcPr>
            <w:tcW w:w="2169" w:type="dxa"/>
          </w:tcPr>
          <w:p w:rsidR="001304AB" w:rsidRPr="001454F9" w:rsidRDefault="001304AB" w:rsidP="0080035D">
            <w:pPr>
              <w:jc w:val="right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748.057</w:t>
            </w:r>
          </w:p>
        </w:tc>
      </w:tr>
    </w:tbl>
    <w:p w:rsidR="00B5181B" w:rsidRPr="00A31F0A" w:rsidRDefault="00B5181B" w:rsidP="001735F0">
      <w:pPr>
        <w:jc w:val="left"/>
        <w:rPr>
          <w:b/>
        </w:rPr>
      </w:pPr>
      <w:r>
        <w:rPr>
          <w:b/>
          <w:lang w:val="sr-Cyrl-BA"/>
        </w:rPr>
        <w:t xml:space="preserve"> </w:t>
      </w:r>
    </w:p>
    <w:p w:rsidR="00B5181B" w:rsidRPr="003617C0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  <w:sz w:val="16"/>
          <w:szCs w:val="16"/>
          <w:lang w:val="en-US"/>
        </w:rPr>
      </w:pPr>
    </w:p>
    <w:p w:rsidR="00B5181B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3852F3" w:rsidRDefault="003852F3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3852F3" w:rsidRDefault="003852F3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3852F3" w:rsidRDefault="003852F3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3852F3" w:rsidRDefault="003852F3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3852F3" w:rsidRDefault="003852F3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3852F3" w:rsidRPr="003852F3" w:rsidRDefault="003852F3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9"/>
        <w:jc w:val="right"/>
        <w:rPr>
          <w:bCs/>
          <w:lang w:val="sr-Latn-RS"/>
        </w:rPr>
      </w:pPr>
    </w:p>
    <w:p w:rsidR="00B5181B" w:rsidRPr="008C4389" w:rsidRDefault="00B5181B" w:rsidP="00B5181B">
      <w:pPr>
        <w:pStyle w:val="Header"/>
        <w:rPr>
          <w:lang w:val="bs-Latn-BA"/>
        </w:rPr>
      </w:pPr>
    </w:p>
    <w:p w:rsidR="000D5442" w:rsidRDefault="000D5442" w:rsidP="001D0E15">
      <w:pPr>
        <w:ind w:left="720"/>
        <w:jc w:val="left"/>
        <w:rPr>
          <w:b/>
        </w:rPr>
      </w:pPr>
    </w:p>
    <w:p w:rsidR="00B5181B" w:rsidRPr="007F159F" w:rsidRDefault="00E74369" w:rsidP="007F159F">
      <w:pPr>
        <w:pStyle w:val="ListParagraph"/>
        <w:numPr>
          <w:ilvl w:val="0"/>
          <w:numId w:val="41"/>
        </w:numPr>
        <w:jc w:val="left"/>
        <w:rPr>
          <w:b/>
        </w:rPr>
      </w:pPr>
      <w:r w:rsidRPr="007F159F">
        <w:rPr>
          <w:b/>
        </w:rPr>
        <w:t>ОСТАЛИ</w:t>
      </w:r>
      <w:r w:rsidR="00B5181B" w:rsidRPr="007F159F">
        <w:rPr>
          <w:b/>
        </w:rPr>
        <w:t xml:space="preserve"> </w:t>
      </w:r>
      <w:r w:rsidRPr="007F159F">
        <w:rPr>
          <w:b/>
        </w:rPr>
        <w:t>ПОСЛОВНИ</w:t>
      </w:r>
      <w:r w:rsidR="00B5181B" w:rsidRPr="007F159F">
        <w:rPr>
          <w:b/>
        </w:rPr>
        <w:t xml:space="preserve"> </w:t>
      </w:r>
      <w:r w:rsidRPr="007F159F">
        <w:rPr>
          <w:b/>
        </w:rPr>
        <w:t>ПРИХОДИ</w:t>
      </w:r>
      <w:r w:rsidR="00B5181B" w:rsidRPr="007F159F">
        <w:rPr>
          <w:b/>
        </w:rPr>
        <w:t xml:space="preserve"> </w:t>
      </w:r>
    </w:p>
    <w:p w:rsidR="00B5181B" w:rsidRPr="00704402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1"/>
        </w:tabs>
        <w:ind w:right="-379"/>
        <w:jc w:val="right"/>
        <w:rPr>
          <w:bCs/>
        </w:rPr>
      </w:pPr>
    </w:p>
    <w:tbl>
      <w:tblPr>
        <w:tblW w:w="939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0"/>
        <w:gridCol w:w="1710"/>
        <w:gridCol w:w="1710"/>
      </w:tblGrid>
      <w:tr w:rsidR="00CA6877" w:rsidRPr="00704402" w:rsidTr="00105D4F">
        <w:trPr>
          <w:trHeight w:val="605"/>
        </w:trPr>
        <w:tc>
          <w:tcPr>
            <w:tcW w:w="5970" w:type="dxa"/>
          </w:tcPr>
          <w:p w:rsidR="00CA6877" w:rsidRPr="00704402" w:rsidRDefault="00CA6877" w:rsidP="00F3481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710" w:type="dxa"/>
          </w:tcPr>
          <w:p w:rsidR="00DD5DE0" w:rsidRDefault="00363CC1" w:rsidP="00363CC1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ab/>
            </w:r>
          </w:p>
          <w:p w:rsidR="00363CC1" w:rsidRDefault="00123206" w:rsidP="00363CC1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  <w:r w:rsidR="00363CC1">
              <w:rPr>
                <w:bCs/>
                <w:lang w:val="sr-Latn-CS"/>
              </w:rPr>
              <w:tab/>
            </w:r>
          </w:p>
          <w:p w:rsidR="00CA6877" w:rsidRPr="00F500C2" w:rsidRDefault="00CA6877" w:rsidP="00F500C2">
            <w:pPr>
              <w:jc w:val="center"/>
              <w:rPr>
                <w:lang w:val="sr-Latn-CS"/>
              </w:rPr>
            </w:pPr>
          </w:p>
        </w:tc>
        <w:tc>
          <w:tcPr>
            <w:tcW w:w="1710" w:type="dxa"/>
          </w:tcPr>
          <w:p w:rsidR="00F500C2" w:rsidRDefault="00F500C2" w:rsidP="00241BBB">
            <w:pPr>
              <w:autoSpaceDE w:val="0"/>
              <w:autoSpaceDN w:val="0"/>
              <w:adjustRightInd w:val="0"/>
              <w:jc w:val="right"/>
            </w:pPr>
          </w:p>
          <w:p w:rsidR="00CA6877" w:rsidRPr="00704402" w:rsidRDefault="00123206" w:rsidP="00241BBB">
            <w:pPr>
              <w:autoSpaceDE w:val="0"/>
              <w:autoSpaceDN w:val="0"/>
              <w:adjustRightInd w:val="0"/>
              <w:jc w:val="right"/>
            </w:pPr>
            <w:r>
              <w:t>30.06.2021</w:t>
            </w:r>
          </w:p>
        </w:tc>
      </w:tr>
      <w:tr w:rsidR="00123206" w:rsidRPr="00704402" w:rsidTr="00105D4F">
        <w:trPr>
          <w:trHeight w:val="619"/>
        </w:trPr>
        <w:tc>
          <w:tcPr>
            <w:tcW w:w="5970" w:type="dxa"/>
          </w:tcPr>
          <w:p w:rsidR="00123206" w:rsidRPr="00704402" w:rsidRDefault="00123206" w:rsidP="00F34817">
            <w:pPr>
              <w:autoSpaceDE w:val="0"/>
              <w:autoSpaceDN w:val="0"/>
              <w:adjustRightInd w:val="0"/>
            </w:pPr>
            <w:r w:rsidRPr="00704402">
              <w:t xml:space="preserve">1. </w:t>
            </w:r>
            <w:r>
              <w:t>Приходи</w:t>
            </w:r>
            <w:r w:rsidRPr="00704402">
              <w:t xml:space="preserve"> </w:t>
            </w:r>
            <w:r>
              <w:t>од</w:t>
            </w:r>
            <w:r w:rsidRPr="00704402">
              <w:t xml:space="preserve"> </w:t>
            </w:r>
            <w:r>
              <w:t>донација</w:t>
            </w:r>
          </w:p>
        </w:tc>
        <w:tc>
          <w:tcPr>
            <w:tcW w:w="1710" w:type="dxa"/>
          </w:tcPr>
          <w:p w:rsidR="00123206" w:rsidRPr="00704402" w:rsidRDefault="001F1B2E" w:rsidP="00F34817">
            <w:pPr>
              <w:autoSpaceDE w:val="0"/>
              <w:autoSpaceDN w:val="0"/>
              <w:adjustRightInd w:val="0"/>
              <w:jc w:val="right"/>
            </w:pPr>
            <w:r>
              <w:t>51.547</w:t>
            </w:r>
          </w:p>
        </w:tc>
        <w:tc>
          <w:tcPr>
            <w:tcW w:w="1710" w:type="dxa"/>
          </w:tcPr>
          <w:p w:rsidR="00123206" w:rsidRPr="00704402" w:rsidRDefault="00123206" w:rsidP="0080035D">
            <w:pPr>
              <w:autoSpaceDE w:val="0"/>
              <w:autoSpaceDN w:val="0"/>
              <w:adjustRightInd w:val="0"/>
              <w:jc w:val="right"/>
            </w:pPr>
            <w:r>
              <w:t>51.547</w:t>
            </w:r>
          </w:p>
        </w:tc>
      </w:tr>
      <w:tr w:rsidR="00123206" w:rsidRPr="00704402" w:rsidTr="00105D4F">
        <w:trPr>
          <w:trHeight w:val="1072"/>
        </w:trPr>
        <w:tc>
          <w:tcPr>
            <w:tcW w:w="5970" w:type="dxa"/>
          </w:tcPr>
          <w:p w:rsidR="00123206" w:rsidRPr="00704402" w:rsidRDefault="00123206" w:rsidP="00F34817">
            <w:pPr>
              <w:autoSpaceDE w:val="0"/>
              <w:autoSpaceDN w:val="0"/>
              <w:adjustRightInd w:val="0"/>
              <w:rPr>
                <w:bCs/>
              </w:rPr>
            </w:pPr>
            <w:r w:rsidRPr="00704402">
              <w:rPr>
                <w:bCs/>
              </w:rPr>
              <w:t>2.</w:t>
            </w:r>
            <w:r>
              <w:rPr>
                <w:bCs/>
              </w:rPr>
              <w:t>Приходи</w:t>
            </w:r>
            <w:r w:rsidRPr="00704402">
              <w:rPr>
                <w:bCs/>
              </w:rPr>
              <w:t xml:space="preserve"> </w:t>
            </w:r>
            <w:r>
              <w:rPr>
                <w:bCs/>
              </w:rPr>
              <w:t>из</w:t>
            </w:r>
            <w:r w:rsidRPr="00704402">
              <w:rPr>
                <w:bCs/>
              </w:rPr>
              <w:t xml:space="preserve"> </w:t>
            </w:r>
            <w:r>
              <w:rPr>
                <w:bCs/>
              </w:rPr>
              <w:t>намјенских</w:t>
            </w:r>
            <w:r w:rsidRPr="00704402">
              <w:rPr>
                <w:bCs/>
              </w:rPr>
              <w:t xml:space="preserve"> </w:t>
            </w:r>
            <w:r>
              <w:rPr>
                <w:bCs/>
              </w:rPr>
              <w:t>извора</w:t>
            </w:r>
            <w:r w:rsidRPr="00704402">
              <w:rPr>
                <w:bCs/>
              </w:rPr>
              <w:t xml:space="preserve"> </w:t>
            </w:r>
            <w:r>
              <w:rPr>
                <w:bCs/>
              </w:rPr>
              <w:t>финасирања</w:t>
            </w:r>
          </w:p>
        </w:tc>
        <w:tc>
          <w:tcPr>
            <w:tcW w:w="1710" w:type="dxa"/>
          </w:tcPr>
          <w:p w:rsidR="00123206" w:rsidRPr="00704402" w:rsidRDefault="001F1B2E" w:rsidP="00F3481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30.880</w:t>
            </w:r>
          </w:p>
        </w:tc>
        <w:tc>
          <w:tcPr>
            <w:tcW w:w="1710" w:type="dxa"/>
          </w:tcPr>
          <w:p w:rsidR="00123206" w:rsidRPr="00704402" w:rsidRDefault="00123206" w:rsidP="0080035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4.265</w:t>
            </w:r>
          </w:p>
        </w:tc>
      </w:tr>
      <w:tr w:rsidR="00123206" w:rsidRPr="00704402" w:rsidTr="00105D4F">
        <w:trPr>
          <w:trHeight w:val="353"/>
        </w:trPr>
        <w:tc>
          <w:tcPr>
            <w:tcW w:w="5970" w:type="dxa"/>
          </w:tcPr>
          <w:p w:rsidR="00123206" w:rsidRPr="00704402" w:rsidRDefault="00123206" w:rsidP="00F34817">
            <w:pPr>
              <w:autoSpaceDE w:val="0"/>
              <w:autoSpaceDN w:val="0"/>
              <w:adjustRightInd w:val="0"/>
            </w:pPr>
            <w:r w:rsidRPr="00704402">
              <w:t xml:space="preserve">3.  </w:t>
            </w:r>
            <w:r>
              <w:t>Приходи</w:t>
            </w:r>
            <w:r w:rsidRPr="00704402">
              <w:t xml:space="preserve"> </w:t>
            </w:r>
            <w:r>
              <w:t>од</w:t>
            </w:r>
            <w:r w:rsidRPr="00704402">
              <w:t xml:space="preserve"> </w:t>
            </w:r>
            <w:r>
              <w:t>камата</w:t>
            </w:r>
          </w:p>
        </w:tc>
        <w:tc>
          <w:tcPr>
            <w:tcW w:w="1710" w:type="dxa"/>
          </w:tcPr>
          <w:p w:rsidR="00123206" w:rsidRPr="00704402" w:rsidRDefault="001F1B2E" w:rsidP="00F34817">
            <w:pPr>
              <w:autoSpaceDE w:val="0"/>
              <w:autoSpaceDN w:val="0"/>
              <w:adjustRightInd w:val="0"/>
              <w:jc w:val="right"/>
            </w:pPr>
            <w:r>
              <w:t>59</w:t>
            </w:r>
          </w:p>
        </w:tc>
        <w:tc>
          <w:tcPr>
            <w:tcW w:w="1710" w:type="dxa"/>
          </w:tcPr>
          <w:p w:rsidR="00123206" w:rsidRPr="00704402" w:rsidRDefault="00123206" w:rsidP="0080035D">
            <w:pPr>
              <w:autoSpaceDE w:val="0"/>
              <w:autoSpaceDN w:val="0"/>
              <w:adjustRightInd w:val="0"/>
              <w:jc w:val="right"/>
            </w:pPr>
            <w:r>
              <w:t>19</w:t>
            </w:r>
          </w:p>
        </w:tc>
      </w:tr>
      <w:tr w:rsidR="00123206" w:rsidRPr="00704402" w:rsidTr="00105D4F">
        <w:trPr>
          <w:trHeight w:val="353"/>
        </w:trPr>
        <w:tc>
          <w:tcPr>
            <w:tcW w:w="5970" w:type="dxa"/>
          </w:tcPr>
          <w:p w:rsidR="00123206" w:rsidRDefault="00123206" w:rsidP="00F500C2">
            <w:pPr>
              <w:autoSpaceDE w:val="0"/>
              <w:autoSpaceDN w:val="0"/>
              <w:adjustRightInd w:val="0"/>
              <w:jc w:val="left"/>
            </w:pPr>
            <w:r>
              <w:t>4.Добици од продаје опреме</w:t>
            </w:r>
          </w:p>
        </w:tc>
        <w:tc>
          <w:tcPr>
            <w:tcW w:w="1710" w:type="dxa"/>
          </w:tcPr>
          <w:p w:rsidR="00123206" w:rsidRDefault="001F1B2E" w:rsidP="00F500C2">
            <w:pPr>
              <w:autoSpaceDE w:val="0"/>
              <w:autoSpaceDN w:val="0"/>
              <w:adjustRightInd w:val="0"/>
              <w:jc w:val="right"/>
            </w:pPr>
            <w:r>
              <w:t>11.632</w:t>
            </w:r>
          </w:p>
        </w:tc>
        <w:tc>
          <w:tcPr>
            <w:tcW w:w="1710" w:type="dxa"/>
          </w:tcPr>
          <w:p w:rsidR="00123206" w:rsidRDefault="00123206" w:rsidP="0080035D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123206" w:rsidRPr="00704402" w:rsidTr="00105D4F">
        <w:trPr>
          <w:trHeight w:val="353"/>
        </w:trPr>
        <w:tc>
          <w:tcPr>
            <w:tcW w:w="5970" w:type="dxa"/>
          </w:tcPr>
          <w:p w:rsidR="00123206" w:rsidRDefault="00123206" w:rsidP="00F500C2">
            <w:pPr>
              <w:autoSpaceDE w:val="0"/>
              <w:autoSpaceDN w:val="0"/>
              <w:adjustRightInd w:val="0"/>
            </w:pPr>
            <w:r>
              <w:t>5.Наплаћена отписана потраживања</w:t>
            </w:r>
          </w:p>
        </w:tc>
        <w:tc>
          <w:tcPr>
            <w:tcW w:w="1710" w:type="dxa"/>
          </w:tcPr>
          <w:p w:rsidR="00123206" w:rsidRDefault="001F1B2E" w:rsidP="005F7745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710" w:type="dxa"/>
          </w:tcPr>
          <w:p w:rsidR="00123206" w:rsidRDefault="00123206" w:rsidP="0080035D">
            <w:pPr>
              <w:autoSpaceDE w:val="0"/>
              <w:autoSpaceDN w:val="0"/>
              <w:adjustRightInd w:val="0"/>
              <w:jc w:val="right"/>
            </w:pPr>
            <w:r>
              <w:t>15.590</w:t>
            </w:r>
          </w:p>
        </w:tc>
      </w:tr>
      <w:tr w:rsidR="00123206" w:rsidRPr="00704402" w:rsidTr="00105D4F">
        <w:trPr>
          <w:trHeight w:val="353"/>
        </w:trPr>
        <w:tc>
          <w:tcPr>
            <w:tcW w:w="5970" w:type="dxa"/>
          </w:tcPr>
          <w:p w:rsidR="00123206" w:rsidRPr="00704402" w:rsidRDefault="00123206" w:rsidP="00F34817">
            <w:pPr>
              <w:autoSpaceDE w:val="0"/>
              <w:autoSpaceDN w:val="0"/>
              <w:adjustRightInd w:val="0"/>
              <w:rPr>
                <w:lang w:val="sr-Cyrl-BA"/>
              </w:rPr>
            </w:pPr>
            <w:r>
              <w:t>6</w:t>
            </w:r>
            <w:r w:rsidRPr="00704402">
              <w:t>.</w:t>
            </w:r>
            <w:r>
              <w:rPr>
                <w:lang w:val="sr-Cyrl-BA"/>
              </w:rPr>
              <w:t>Приходи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од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смањења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обавеза</w:t>
            </w:r>
            <w:r w:rsidRPr="00704402">
              <w:rPr>
                <w:lang w:val="sr-Cyrl-BA"/>
              </w:rPr>
              <w:t xml:space="preserve">, </w:t>
            </w:r>
            <w:r>
              <w:rPr>
                <w:lang w:val="sr-Cyrl-BA"/>
              </w:rPr>
              <w:t>укидања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неискориштених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дугорочних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резервисања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остали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непоменути</w:t>
            </w:r>
            <w:r w:rsidRPr="00704402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приходи</w:t>
            </w:r>
            <w:r w:rsidRPr="00704402">
              <w:t xml:space="preserve"> </w:t>
            </w:r>
          </w:p>
        </w:tc>
        <w:tc>
          <w:tcPr>
            <w:tcW w:w="1710" w:type="dxa"/>
          </w:tcPr>
          <w:p w:rsidR="00123206" w:rsidRPr="00704402" w:rsidRDefault="001F1B2E" w:rsidP="005F7745">
            <w:pPr>
              <w:autoSpaceDE w:val="0"/>
              <w:autoSpaceDN w:val="0"/>
              <w:adjustRightInd w:val="0"/>
              <w:jc w:val="right"/>
            </w:pPr>
            <w:r>
              <w:t>794</w:t>
            </w:r>
          </w:p>
        </w:tc>
        <w:tc>
          <w:tcPr>
            <w:tcW w:w="1710" w:type="dxa"/>
          </w:tcPr>
          <w:p w:rsidR="00123206" w:rsidRPr="00704402" w:rsidRDefault="00123206" w:rsidP="0080035D">
            <w:pPr>
              <w:autoSpaceDE w:val="0"/>
              <w:autoSpaceDN w:val="0"/>
              <w:adjustRightInd w:val="0"/>
              <w:jc w:val="right"/>
            </w:pPr>
            <w:r>
              <w:t>21.159</w:t>
            </w:r>
          </w:p>
        </w:tc>
      </w:tr>
      <w:tr w:rsidR="00123206" w:rsidRPr="00704402" w:rsidTr="00105D4F">
        <w:trPr>
          <w:trHeight w:val="353"/>
        </w:trPr>
        <w:tc>
          <w:tcPr>
            <w:tcW w:w="5970" w:type="dxa"/>
          </w:tcPr>
          <w:p w:rsidR="00123206" w:rsidRPr="00704402" w:rsidRDefault="00123206" w:rsidP="00F348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Укупно</w:t>
            </w:r>
          </w:p>
        </w:tc>
        <w:tc>
          <w:tcPr>
            <w:tcW w:w="1710" w:type="dxa"/>
          </w:tcPr>
          <w:p w:rsidR="00123206" w:rsidRPr="00704402" w:rsidRDefault="001F1B2E" w:rsidP="00F3481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94.912</w:t>
            </w:r>
          </w:p>
        </w:tc>
        <w:tc>
          <w:tcPr>
            <w:tcW w:w="1710" w:type="dxa"/>
          </w:tcPr>
          <w:p w:rsidR="00123206" w:rsidRPr="00704402" w:rsidRDefault="00123206" w:rsidP="0080035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92.580</w:t>
            </w:r>
          </w:p>
        </w:tc>
      </w:tr>
    </w:tbl>
    <w:p w:rsidR="00B5181B" w:rsidRDefault="00B5181B" w:rsidP="00B5181B">
      <w:pPr>
        <w:jc w:val="left"/>
        <w:rPr>
          <w:b/>
          <w:color w:val="FF0000"/>
        </w:rPr>
      </w:pPr>
    </w:p>
    <w:p w:rsidR="000406F7" w:rsidRDefault="000406F7" w:rsidP="00B5181B">
      <w:pPr>
        <w:jc w:val="left"/>
        <w:rPr>
          <w:b/>
          <w:color w:val="FF0000"/>
        </w:rPr>
      </w:pPr>
    </w:p>
    <w:p w:rsidR="000406F7" w:rsidRPr="00B80C2F" w:rsidRDefault="000406F7" w:rsidP="00B5181B">
      <w:pPr>
        <w:jc w:val="left"/>
        <w:rPr>
          <w:b/>
          <w:color w:val="FF0000"/>
        </w:rPr>
      </w:pPr>
    </w:p>
    <w:p w:rsidR="00B5181B" w:rsidRPr="000406F7" w:rsidRDefault="000406F7" w:rsidP="00B5181B">
      <w:pPr>
        <w:rPr>
          <w:lang w:val="bs-Cyrl-BA"/>
        </w:rPr>
      </w:pPr>
      <w:r w:rsidRPr="000406F7">
        <w:rPr>
          <w:lang w:val="bs-Cyrl-BA"/>
        </w:rPr>
        <w:t>Приходи од донација односе се на канализациону мрежу пренешену на друштво.</w:t>
      </w:r>
    </w:p>
    <w:p w:rsidR="000406F7" w:rsidRPr="000406F7" w:rsidRDefault="000406F7" w:rsidP="00B5181B">
      <w:pPr>
        <w:rPr>
          <w:lang w:val="bs-Cyrl-BA"/>
        </w:rPr>
      </w:pPr>
    </w:p>
    <w:p w:rsidR="000E1151" w:rsidRDefault="000E1151" w:rsidP="00B5181B">
      <w:pPr>
        <w:rPr>
          <w:color w:val="FF0000"/>
          <w:lang w:val="bs-Latn-BA"/>
        </w:rPr>
      </w:pPr>
    </w:p>
    <w:p w:rsidR="000E1151" w:rsidRDefault="000E1151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34656E" w:rsidRDefault="0034656E" w:rsidP="00B5181B">
      <w:pPr>
        <w:rPr>
          <w:color w:val="FF0000"/>
          <w:lang w:val="bs-Latn-BA"/>
        </w:rPr>
      </w:pPr>
    </w:p>
    <w:p w:rsidR="00B5181B" w:rsidRPr="005804ED" w:rsidRDefault="00B5181B" w:rsidP="00B5181B">
      <w:pPr>
        <w:jc w:val="left"/>
        <w:rPr>
          <w:color w:val="FF0000"/>
          <w:lang w:val="bs-Latn-BA"/>
        </w:rPr>
      </w:pPr>
    </w:p>
    <w:p w:rsidR="00B5181B" w:rsidRPr="000214A2" w:rsidRDefault="00E74369" w:rsidP="000214A2">
      <w:pPr>
        <w:pStyle w:val="ListParagraph"/>
        <w:numPr>
          <w:ilvl w:val="0"/>
          <w:numId w:val="41"/>
        </w:numPr>
        <w:jc w:val="left"/>
        <w:rPr>
          <w:b/>
        </w:rPr>
      </w:pPr>
      <w:r w:rsidRPr="000214A2">
        <w:rPr>
          <w:b/>
        </w:rPr>
        <w:t>ТРОШКОВИ</w:t>
      </w:r>
      <w:r w:rsidR="00B5181B" w:rsidRPr="000214A2">
        <w:rPr>
          <w:b/>
        </w:rPr>
        <w:t xml:space="preserve"> </w:t>
      </w:r>
      <w:r w:rsidRPr="000214A2">
        <w:rPr>
          <w:b/>
        </w:rPr>
        <w:t>МАТЕРИЈАЛА</w:t>
      </w:r>
    </w:p>
    <w:p w:rsidR="00B5181B" w:rsidRPr="00905E06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p w:rsidR="00B5181B" w:rsidRPr="004D43A7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289"/>
        <w:jc w:val="right"/>
        <w:rPr>
          <w:bCs/>
        </w:rPr>
      </w:pPr>
    </w:p>
    <w:tbl>
      <w:tblPr>
        <w:tblW w:w="948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1800"/>
        <w:gridCol w:w="1800"/>
      </w:tblGrid>
      <w:tr w:rsidR="00E603BD" w:rsidTr="00894E4F">
        <w:trPr>
          <w:trHeight w:val="310"/>
        </w:trPr>
        <w:tc>
          <w:tcPr>
            <w:tcW w:w="5880" w:type="dxa"/>
          </w:tcPr>
          <w:p w:rsidR="00E603BD" w:rsidRDefault="00E603BD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8C3230" w:rsidRDefault="006B5D54" w:rsidP="00894E4F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  <w:p w:rsidR="00E603BD" w:rsidRPr="005B1C25" w:rsidRDefault="00E603BD" w:rsidP="00894E4F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E603BD" w:rsidRPr="00664212" w:rsidRDefault="006B5D54" w:rsidP="00894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30.06.2021</w:t>
            </w:r>
          </w:p>
        </w:tc>
      </w:tr>
      <w:tr w:rsidR="006B5D54" w:rsidTr="001B7FC8">
        <w:trPr>
          <w:trHeight w:val="310"/>
        </w:trPr>
        <w:tc>
          <w:tcPr>
            <w:tcW w:w="5880" w:type="dxa"/>
          </w:tcPr>
          <w:p w:rsidR="006B5D54" w:rsidRDefault="006B5D54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 Трошкови материјала за израду</w:t>
            </w:r>
          </w:p>
        </w:tc>
        <w:tc>
          <w:tcPr>
            <w:tcW w:w="1800" w:type="dxa"/>
          </w:tcPr>
          <w:p w:rsidR="006B5D54" w:rsidRPr="00664212" w:rsidRDefault="00264A8C" w:rsidP="00894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31.911</w:t>
            </w:r>
          </w:p>
        </w:tc>
        <w:tc>
          <w:tcPr>
            <w:tcW w:w="1800" w:type="dxa"/>
          </w:tcPr>
          <w:p w:rsidR="006B5D54" w:rsidRPr="00664212" w:rsidRDefault="006B5D54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51.685</w:t>
            </w:r>
          </w:p>
        </w:tc>
      </w:tr>
      <w:tr w:rsidR="006B5D54" w:rsidTr="001B7FC8">
        <w:trPr>
          <w:trHeight w:val="310"/>
        </w:trPr>
        <w:tc>
          <w:tcPr>
            <w:tcW w:w="5880" w:type="dxa"/>
          </w:tcPr>
          <w:p w:rsidR="006B5D54" w:rsidRDefault="006B5D54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Трошкови осталог (режијског) материјала</w:t>
            </w:r>
          </w:p>
        </w:tc>
        <w:tc>
          <w:tcPr>
            <w:tcW w:w="1800" w:type="dxa"/>
          </w:tcPr>
          <w:p w:rsidR="006B5D54" w:rsidRPr="00664212" w:rsidRDefault="00264A8C" w:rsidP="00894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24.188</w:t>
            </w:r>
          </w:p>
        </w:tc>
        <w:tc>
          <w:tcPr>
            <w:tcW w:w="1800" w:type="dxa"/>
          </w:tcPr>
          <w:p w:rsidR="006B5D54" w:rsidRPr="00664212" w:rsidRDefault="006B5D54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39.520</w:t>
            </w:r>
          </w:p>
        </w:tc>
      </w:tr>
      <w:tr w:rsidR="006B5D54" w:rsidTr="001B7FC8">
        <w:trPr>
          <w:trHeight w:val="324"/>
        </w:trPr>
        <w:tc>
          <w:tcPr>
            <w:tcW w:w="5880" w:type="dxa"/>
          </w:tcPr>
          <w:p w:rsidR="006B5D54" w:rsidRDefault="006B5D54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 Трошкови горива и енергије</w:t>
            </w:r>
          </w:p>
        </w:tc>
        <w:tc>
          <w:tcPr>
            <w:tcW w:w="1800" w:type="dxa"/>
          </w:tcPr>
          <w:p w:rsidR="006B5D54" w:rsidRPr="00664212" w:rsidRDefault="00264A8C" w:rsidP="00894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96.375</w:t>
            </w:r>
          </w:p>
        </w:tc>
        <w:tc>
          <w:tcPr>
            <w:tcW w:w="1800" w:type="dxa"/>
          </w:tcPr>
          <w:p w:rsidR="006B5D54" w:rsidRPr="00664212" w:rsidRDefault="006B5D54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77.315</w:t>
            </w:r>
          </w:p>
        </w:tc>
      </w:tr>
      <w:tr w:rsidR="006B5D54" w:rsidTr="001B7FC8">
        <w:trPr>
          <w:trHeight w:val="324"/>
        </w:trPr>
        <w:tc>
          <w:tcPr>
            <w:tcW w:w="5880" w:type="dxa"/>
          </w:tcPr>
          <w:p w:rsidR="006B5D54" w:rsidRDefault="006B5D54" w:rsidP="00F3481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Трошкови материјала - укупно </w:t>
            </w:r>
          </w:p>
        </w:tc>
        <w:tc>
          <w:tcPr>
            <w:tcW w:w="1800" w:type="dxa"/>
          </w:tcPr>
          <w:p w:rsidR="006B5D54" w:rsidRPr="00664212" w:rsidRDefault="00264A8C" w:rsidP="00894E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152.474</w:t>
            </w:r>
          </w:p>
        </w:tc>
        <w:tc>
          <w:tcPr>
            <w:tcW w:w="1800" w:type="dxa"/>
          </w:tcPr>
          <w:p w:rsidR="006B5D54" w:rsidRPr="00664212" w:rsidRDefault="006B5D54" w:rsidP="008003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168.520</w:t>
            </w:r>
          </w:p>
        </w:tc>
      </w:tr>
    </w:tbl>
    <w:p w:rsidR="00B5181B" w:rsidRDefault="00B5181B" w:rsidP="00B5181B">
      <w:pPr>
        <w:pStyle w:val="Header"/>
      </w:pPr>
    </w:p>
    <w:p w:rsidR="00B5181B" w:rsidRDefault="00B5181B" w:rsidP="00B5181B">
      <w:pPr>
        <w:pStyle w:val="Header"/>
      </w:pPr>
    </w:p>
    <w:p w:rsidR="001A20BF" w:rsidRDefault="001A20BF" w:rsidP="00B5181B">
      <w:pPr>
        <w:pStyle w:val="Header"/>
      </w:pPr>
    </w:p>
    <w:p w:rsidR="00136688" w:rsidRDefault="00136688" w:rsidP="00B5181B">
      <w:pPr>
        <w:pStyle w:val="Header"/>
      </w:pPr>
    </w:p>
    <w:p w:rsidR="00136688" w:rsidRDefault="00136688" w:rsidP="00B5181B">
      <w:pPr>
        <w:pStyle w:val="Header"/>
      </w:pPr>
    </w:p>
    <w:p w:rsidR="00136688" w:rsidRDefault="00136688" w:rsidP="00B5181B">
      <w:pPr>
        <w:pStyle w:val="Header"/>
      </w:pPr>
    </w:p>
    <w:p w:rsidR="00136688" w:rsidRDefault="00136688" w:rsidP="00B5181B">
      <w:pPr>
        <w:pStyle w:val="Header"/>
      </w:pPr>
    </w:p>
    <w:p w:rsidR="00136688" w:rsidRDefault="00136688" w:rsidP="00B5181B">
      <w:pPr>
        <w:pStyle w:val="Header"/>
      </w:pPr>
    </w:p>
    <w:p w:rsidR="001A250C" w:rsidRDefault="001A250C" w:rsidP="00B5181B">
      <w:pPr>
        <w:pStyle w:val="Header"/>
      </w:pPr>
    </w:p>
    <w:p w:rsidR="001A20BF" w:rsidRPr="0012756A" w:rsidRDefault="001A20BF" w:rsidP="00B5181B">
      <w:pPr>
        <w:pStyle w:val="Header"/>
      </w:pPr>
    </w:p>
    <w:p w:rsidR="00B5181B" w:rsidRPr="00D049AA" w:rsidRDefault="00E74369" w:rsidP="00C9154B">
      <w:pPr>
        <w:pStyle w:val="Header"/>
        <w:numPr>
          <w:ilvl w:val="0"/>
          <w:numId w:val="41"/>
        </w:numPr>
        <w:rPr>
          <w:b/>
          <w:lang w:val="sr-Cyrl-BA"/>
        </w:rPr>
      </w:pPr>
      <w:r>
        <w:rPr>
          <w:b/>
        </w:rPr>
        <w:t>ТРОШКОВИ</w:t>
      </w:r>
      <w:r w:rsidR="00B5181B" w:rsidRPr="00D049AA">
        <w:rPr>
          <w:b/>
        </w:rPr>
        <w:t xml:space="preserve"> </w:t>
      </w:r>
      <w:r>
        <w:rPr>
          <w:b/>
        </w:rPr>
        <w:t>ЗАРАДА</w:t>
      </w:r>
      <w:r w:rsidR="00B5181B" w:rsidRPr="00D049AA">
        <w:rPr>
          <w:b/>
        </w:rPr>
        <w:t xml:space="preserve">, </w:t>
      </w:r>
      <w:r>
        <w:rPr>
          <w:b/>
        </w:rPr>
        <w:t>НАКНАДА</w:t>
      </w:r>
      <w:r w:rsidR="00B5181B" w:rsidRPr="00D049AA">
        <w:rPr>
          <w:b/>
        </w:rPr>
        <w:t xml:space="preserve"> </w:t>
      </w:r>
      <w:r>
        <w:rPr>
          <w:b/>
        </w:rPr>
        <w:t>ЗАРАДА</w:t>
      </w:r>
      <w:r w:rsidR="00B5181B" w:rsidRPr="00D049AA">
        <w:rPr>
          <w:b/>
        </w:rPr>
        <w:t xml:space="preserve"> </w:t>
      </w:r>
      <w:r>
        <w:rPr>
          <w:b/>
        </w:rPr>
        <w:t>И</w:t>
      </w:r>
      <w:r w:rsidR="00B5181B" w:rsidRPr="00D049AA">
        <w:rPr>
          <w:b/>
        </w:rPr>
        <w:t xml:space="preserve"> </w:t>
      </w:r>
      <w:r>
        <w:rPr>
          <w:b/>
        </w:rPr>
        <w:t>ОСТАЛИХ</w:t>
      </w:r>
      <w:r w:rsidR="00B5181B" w:rsidRPr="00D049AA">
        <w:rPr>
          <w:b/>
        </w:rPr>
        <w:t xml:space="preserve"> </w:t>
      </w:r>
      <w:r>
        <w:rPr>
          <w:b/>
        </w:rPr>
        <w:t>ЛИЧНИХ</w:t>
      </w:r>
      <w:r w:rsidR="00B5181B" w:rsidRPr="00D049AA">
        <w:rPr>
          <w:b/>
        </w:rPr>
        <w:t xml:space="preserve"> </w:t>
      </w:r>
      <w:r>
        <w:rPr>
          <w:b/>
        </w:rPr>
        <w:t>РАСХОДА</w:t>
      </w:r>
    </w:p>
    <w:p w:rsidR="00B5181B" w:rsidRPr="00636E9C" w:rsidRDefault="00B5181B" w:rsidP="00B5181B">
      <w:pPr>
        <w:pStyle w:val="Header"/>
        <w:ind w:right="-379"/>
        <w:jc w:val="right"/>
        <w:rPr>
          <w:lang w:val="bs-Latn-BA"/>
        </w:rPr>
      </w:pPr>
      <w:r>
        <w:rPr>
          <w:lang w:val="sr-Cyrl-BA"/>
        </w:rPr>
        <w:t xml:space="preserve">                                                                                         </w:t>
      </w:r>
    </w:p>
    <w:tbl>
      <w:tblPr>
        <w:tblW w:w="970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4"/>
        <w:gridCol w:w="1763"/>
        <w:gridCol w:w="1763"/>
      </w:tblGrid>
      <w:tr w:rsidR="00095C9F" w:rsidTr="00D36B22">
        <w:trPr>
          <w:trHeight w:val="128"/>
        </w:trPr>
        <w:tc>
          <w:tcPr>
            <w:tcW w:w="6174" w:type="dxa"/>
          </w:tcPr>
          <w:p w:rsidR="00095C9F" w:rsidRDefault="00095C9F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:rsidR="0046425C" w:rsidRDefault="00DD2992" w:rsidP="00D36B22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  <w:p w:rsidR="00095C9F" w:rsidRPr="005B1C25" w:rsidRDefault="00095C9F" w:rsidP="00D36B22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:rsidR="0046425C" w:rsidRDefault="00DD2992" w:rsidP="00D36B22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30.06.2021</w:t>
            </w:r>
          </w:p>
          <w:p w:rsidR="00095C9F" w:rsidRPr="00664212" w:rsidRDefault="00095C9F" w:rsidP="00D36B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992" w:rsidTr="00BC0736">
        <w:trPr>
          <w:trHeight w:val="128"/>
        </w:trPr>
        <w:tc>
          <w:tcPr>
            <w:tcW w:w="6174" w:type="dxa"/>
          </w:tcPr>
          <w:p w:rsidR="00DD2992" w:rsidRPr="006E7015" w:rsidRDefault="00DD2992" w:rsidP="00F34817">
            <w:pPr>
              <w:autoSpaceDE w:val="0"/>
              <w:autoSpaceDN w:val="0"/>
              <w:adjustRightInd w:val="0"/>
              <w:rPr>
                <w:color w:val="000000"/>
                <w:lang w:val="sr-Cyrl-BA"/>
              </w:rPr>
            </w:pPr>
            <w:r>
              <w:rPr>
                <w:color w:val="000000"/>
              </w:rPr>
              <w:t xml:space="preserve">1. Трошкови </w:t>
            </w:r>
            <w:r>
              <w:rPr>
                <w:color w:val="000000"/>
                <w:lang w:val="sr-Cyrl-BA"/>
              </w:rPr>
              <w:t>бруто зарада</w:t>
            </w:r>
          </w:p>
        </w:tc>
        <w:tc>
          <w:tcPr>
            <w:tcW w:w="1763" w:type="dxa"/>
          </w:tcPr>
          <w:p w:rsidR="00DD2992" w:rsidRPr="00664212" w:rsidRDefault="00BF22D0" w:rsidP="00D36B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521.118</w:t>
            </w:r>
          </w:p>
        </w:tc>
        <w:tc>
          <w:tcPr>
            <w:tcW w:w="1763" w:type="dxa"/>
          </w:tcPr>
          <w:p w:rsidR="00DD2992" w:rsidRPr="00664212" w:rsidRDefault="00DD2992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460.245</w:t>
            </w:r>
          </w:p>
        </w:tc>
      </w:tr>
      <w:tr w:rsidR="00DD2992" w:rsidTr="00BC0736">
        <w:trPr>
          <w:trHeight w:val="128"/>
        </w:trPr>
        <w:tc>
          <w:tcPr>
            <w:tcW w:w="6174" w:type="dxa"/>
          </w:tcPr>
          <w:p w:rsidR="00DD2992" w:rsidRDefault="00DD2992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sr-Cyrl-BA"/>
              </w:rPr>
              <w:t xml:space="preserve"> Остали лични расходи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63" w:type="dxa"/>
          </w:tcPr>
          <w:p w:rsidR="00DD2992" w:rsidRPr="00664212" w:rsidRDefault="00BF22D0" w:rsidP="00D36B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20.771</w:t>
            </w:r>
          </w:p>
        </w:tc>
        <w:tc>
          <w:tcPr>
            <w:tcW w:w="1763" w:type="dxa"/>
          </w:tcPr>
          <w:p w:rsidR="00DD2992" w:rsidRPr="00664212" w:rsidRDefault="00DD2992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62.675</w:t>
            </w:r>
          </w:p>
        </w:tc>
      </w:tr>
      <w:tr w:rsidR="00DD2992" w:rsidTr="00BC0736">
        <w:trPr>
          <w:trHeight w:val="134"/>
        </w:trPr>
        <w:tc>
          <w:tcPr>
            <w:tcW w:w="6174" w:type="dxa"/>
          </w:tcPr>
          <w:p w:rsidR="00DD2992" w:rsidRPr="00D049AA" w:rsidRDefault="00DD2992" w:rsidP="00F348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sr-Cyrl-BA"/>
              </w:rPr>
            </w:pPr>
            <w:r>
              <w:rPr>
                <w:b/>
                <w:bCs/>
                <w:color w:val="000000"/>
                <w:lang w:val="sr-Cyrl-BA"/>
              </w:rPr>
              <w:t>Укупно бруто зарада</w:t>
            </w:r>
            <w:r>
              <w:rPr>
                <w:b/>
                <w:bCs/>
                <w:color w:val="000000"/>
              </w:rPr>
              <w:t xml:space="preserve"> - укупно </w:t>
            </w:r>
          </w:p>
        </w:tc>
        <w:tc>
          <w:tcPr>
            <w:tcW w:w="1763" w:type="dxa"/>
          </w:tcPr>
          <w:p w:rsidR="00DD2992" w:rsidRPr="00664212" w:rsidRDefault="00BF22D0" w:rsidP="00D36B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541.889</w:t>
            </w:r>
          </w:p>
        </w:tc>
        <w:tc>
          <w:tcPr>
            <w:tcW w:w="1763" w:type="dxa"/>
          </w:tcPr>
          <w:p w:rsidR="00DD2992" w:rsidRPr="00664212" w:rsidRDefault="00DD2992" w:rsidP="008003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522.920</w:t>
            </w:r>
          </w:p>
        </w:tc>
      </w:tr>
    </w:tbl>
    <w:p w:rsidR="00B5181B" w:rsidRDefault="00B5181B" w:rsidP="00B5181B">
      <w:pPr>
        <w:pStyle w:val="Header"/>
      </w:pPr>
    </w:p>
    <w:p w:rsidR="00B5181B" w:rsidRDefault="00B5181B" w:rsidP="00B5181B">
      <w:pPr>
        <w:pStyle w:val="Header"/>
      </w:pPr>
    </w:p>
    <w:p w:rsidR="005548DC" w:rsidRDefault="005548DC" w:rsidP="00B5181B">
      <w:pPr>
        <w:pStyle w:val="Header"/>
      </w:pPr>
    </w:p>
    <w:p w:rsidR="005548DC" w:rsidRPr="005C1EFD" w:rsidRDefault="005548DC" w:rsidP="00B5181B">
      <w:pPr>
        <w:pStyle w:val="Header"/>
      </w:pPr>
    </w:p>
    <w:p w:rsidR="00B5181B" w:rsidRPr="00446D65" w:rsidRDefault="00E74369" w:rsidP="00446D65">
      <w:pPr>
        <w:pStyle w:val="ListParagraph"/>
        <w:numPr>
          <w:ilvl w:val="0"/>
          <w:numId w:val="41"/>
        </w:numPr>
        <w:jc w:val="left"/>
        <w:rPr>
          <w:b/>
        </w:rPr>
      </w:pPr>
      <w:r w:rsidRPr="00446D65">
        <w:rPr>
          <w:b/>
        </w:rPr>
        <w:t>ОСТАЛИ</w:t>
      </w:r>
      <w:r w:rsidR="00B5181B" w:rsidRPr="00446D65">
        <w:rPr>
          <w:b/>
        </w:rPr>
        <w:t xml:space="preserve"> </w:t>
      </w:r>
      <w:r w:rsidRPr="00446D65">
        <w:rPr>
          <w:b/>
        </w:rPr>
        <w:t>ПОСЛОВНИ</w:t>
      </w:r>
      <w:r w:rsidR="00B5181B" w:rsidRPr="00446D65">
        <w:rPr>
          <w:b/>
        </w:rPr>
        <w:t xml:space="preserve"> </w:t>
      </w:r>
      <w:r w:rsidRPr="00446D65">
        <w:rPr>
          <w:b/>
        </w:rPr>
        <w:t>РАСХОДИ</w:t>
      </w:r>
      <w:r w:rsidR="00B5181B" w:rsidRPr="00446D65">
        <w:rPr>
          <w:b/>
        </w:rPr>
        <w:t xml:space="preserve"> </w:t>
      </w:r>
    </w:p>
    <w:p w:rsidR="00B5181B" w:rsidRPr="00905E06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p w:rsidR="00B5181B" w:rsidRPr="009B3A24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289"/>
        <w:jc w:val="right"/>
        <w:rPr>
          <w:bCs/>
          <w:lang w:val="sr-Cyrl-BA"/>
        </w:rPr>
      </w:pPr>
    </w:p>
    <w:tbl>
      <w:tblPr>
        <w:tblW w:w="966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880"/>
        <w:gridCol w:w="1890"/>
        <w:gridCol w:w="1890"/>
      </w:tblGrid>
      <w:tr w:rsidR="00346F6B" w:rsidTr="00221B28">
        <w:trPr>
          <w:trHeight w:val="38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6B" w:rsidRDefault="00346F6B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7C5A" w:rsidRDefault="00FD45F7" w:rsidP="00221B28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  <w:p w:rsidR="00346F6B" w:rsidRPr="005B1C25" w:rsidRDefault="00346F6B" w:rsidP="00221B28">
            <w:pPr>
              <w:tabs>
                <w:tab w:val="left" w:pos="300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7C5A" w:rsidRDefault="00FD45F7" w:rsidP="00221B28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30.06.2021</w:t>
            </w:r>
          </w:p>
          <w:p w:rsidR="00346F6B" w:rsidRPr="00A75827" w:rsidRDefault="00346F6B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D45F7" w:rsidTr="00BC0736">
        <w:trPr>
          <w:trHeight w:val="38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 Трошкови транспортних услуга-птт и телефонске услуге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80035D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82EDA">
              <w:rPr>
                <w:color w:val="000000"/>
              </w:rPr>
              <w:t>.</w:t>
            </w:r>
            <w:r>
              <w:rPr>
                <w:color w:val="000000"/>
              </w:rPr>
              <w:t>397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7.857</w:t>
            </w:r>
          </w:p>
        </w:tc>
      </w:tr>
      <w:tr w:rsidR="00FD45F7" w:rsidTr="00BC0736">
        <w:trPr>
          <w:trHeight w:val="3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Трошкови услуга одржавања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80035D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82EDA">
              <w:rPr>
                <w:color w:val="000000"/>
              </w:rPr>
              <w:t>.</w:t>
            </w:r>
            <w:r>
              <w:rPr>
                <w:color w:val="000000"/>
              </w:rPr>
              <w:t>560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7.932</w:t>
            </w:r>
          </w:p>
        </w:tc>
      </w:tr>
      <w:tr w:rsidR="00FD45F7" w:rsidTr="00BC0736">
        <w:trPr>
          <w:trHeight w:val="3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 Трошкови рекламе и пропаганде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682EDA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</w:tr>
      <w:tr w:rsidR="00FD45F7" w:rsidTr="00BC0736">
        <w:trPr>
          <w:trHeight w:val="32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5. Трошкови осталих услуга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9D740B" w:rsidRDefault="00682EDA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32.115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9D740B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37.280</w:t>
            </w:r>
          </w:p>
        </w:tc>
      </w:tr>
      <w:tr w:rsidR="00FD45F7" w:rsidTr="00BC0736">
        <w:trPr>
          <w:trHeight w:val="32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Трошкови производних услуга - укупно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9D740B" w:rsidRDefault="00682EDA" w:rsidP="00221B2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47.507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9D740B" w:rsidRDefault="00FD45F7" w:rsidP="008003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53.506</w:t>
            </w:r>
          </w:p>
        </w:tc>
      </w:tr>
      <w:tr w:rsidR="00FD45F7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 Трошкови непроизводних услуга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C9520D" w:rsidRDefault="00024255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E31AC">
              <w:rPr>
                <w:color w:val="000000"/>
              </w:rPr>
              <w:t>.</w:t>
            </w:r>
            <w:r>
              <w:rPr>
                <w:color w:val="000000"/>
              </w:rPr>
              <w:t>109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C9520D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17.089</w:t>
            </w:r>
          </w:p>
        </w:tc>
      </w:tr>
      <w:tr w:rsidR="00FD45F7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Трошкови репрезентације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024255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E31AC">
              <w:rPr>
                <w:color w:val="000000"/>
              </w:rPr>
              <w:t>.</w:t>
            </w:r>
            <w:r>
              <w:rPr>
                <w:color w:val="000000"/>
              </w:rPr>
              <w:t>474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2.067</w:t>
            </w:r>
          </w:p>
        </w:tc>
      </w:tr>
      <w:tr w:rsidR="00FD45F7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 Трошкови премије осигурања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024255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31AC">
              <w:rPr>
                <w:color w:val="000000"/>
              </w:rPr>
              <w:t>.</w:t>
            </w:r>
            <w:r>
              <w:rPr>
                <w:color w:val="000000"/>
              </w:rPr>
              <w:t>853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3.128</w:t>
            </w:r>
          </w:p>
        </w:tc>
      </w:tr>
      <w:tr w:rsidR="00FD45F7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 Трошкови платног промета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024255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31AC">
              <w:rPr>
                <w:color w:val="000000"/>
              </w:rPr>
              <w:t>.</w:t>
            </w:r>
            <w:r>
              <w:rPr>
                <w:color w:val="000000"/>
              </w:rPr>
              <w:t>924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A75827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1.913</w:t>
            </w:r>
          </w:p>
        </w:tc>
      </w:tr>
      <w:tr w:rsidR="00FD45F7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Default="00FD45F7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 Трошкови чланарина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C9520D" w:rsidRDefault="00024255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7" w:rsidRPr="00C9520D" w:rsidRDefault="00FD45F7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</w:tr>
      <w:tr w:rsidR="00790722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90722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6. Трошкови пореза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C9520D" w:rsidRDefault="00024255" w:rsidP="003D5E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C9520D" w:rsidRDefault="00790722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1.623</w:t>
            </w:r>
          </w:p>
        </w:tc>
      </w:tr>
      <w:tr w:rsidR="00790722" w:rsidTr="00BC0736">
        <w:trPr>
          <w:trHeight w:val="19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90722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7. Остали нематеријални трошкови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C9520D" w:rsidRDefault="00024255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E31AC">
              <w:rPr>
                <w:color w:val="000000"/>
              </w:rPr>
              <w:t>.</w:t>
            </w:r>
            <w:r>
              <w:rPr>
                <w:color w:val="000000"/>
              </w:rPr>
              <w:t>851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C9520D" w:rsidRDefault="00790722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5.563</w:t>
            </w:r>
          </w:p>
        </w:tc>
      </w:tr>
      <w:tr w:rsidR="00790722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90722" w:rsidP="00F3481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Нематеријални трошкови - укупно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9D740B" w:rsidRDefault="00024255" w:rsidP="00221B2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="00EE31AC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823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9D740B" w:rsidRDefault="00790722" w:rsidP="008003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31.812</w:t>
            </w:r>
          </w:p>
        </w:tc>
      </w:tr>
      <w:tr w:rsidR="00790722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3A5621" w:rsidRDefault="006B5293" w:rsidP="00F34817">
            <w:pPr>
              <w:autoSpaceDE w:val="0"/>
              <w:autoSpaceDN w:val="0"/>
              <w:adjustRightInd w:val="0"/>
              <w:rPr>
                <w:color w:val="000000"/>
                <w:lang w:val="sr-Cyrl-BA"/>
              </w:rPr>
            </w:pPr>
            <w:r>
              <w:rPr>
                <w:color w:val="000000"/>
                <w:lang w:val="sr-Latn-RS"/>
              </w:rPr>
              <w:t>1</w:t>
            </w:r>
            <w:r w:rsidR="00790722">
              <w:rPr>
                <w:color w:val="000000"/>
              </w:rPr>
              <w:t xml:space="preserve">. </w:t>
            </w:r>
            <w:r w:rsidR="00790722">
              <w:rPr>
                <w:color w:val="000000"/>
                <w:lang w:val="sr-Cyrl-BA"/>
              </w:rPr>
              <w:t>Расходи по основу исправке вриједности и отписа потраживања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A75827" w:rsidRDefault="00710089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A75827" w:rsidRDefault="00790722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5.279</w:t>
            </w:r>
          </w:p>
        </w:tc>
      </w:tr>
      <w:tr w:rsidR="00790722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6B5293" w:rsidP="006B5293">
            <w:pPr>
              <w:autoSpaceDE w:val="0"/>
              <w:autoSpaceDN w:val="0"/>
              <w:adjustRightInd w:val="0"/>
              <w:rPr>
                <w:color w:val="000000"/>
                <w:lang w:val="sr-Cyrl-BA"/>
              </w:rPr>
            </w:pPr>
            <w:r>
              <w:rPr>
                <w:color w:val="000000"/>
                <w:lang w:val="sr-Latn-RS"/>
              </w:rPr>
              <w:t>2</w:t>
            </w:r>
            <w:r w:rsidR="00790722">
              <w:rPr>
                <w:color w:val="000000"/>
                <w:lang w:val="sr-Latn-RS"/>
              </w:rPr>
              <w:t>.</w:t>
            </w:r>
            <w:r w:rsidR="00790722">
              <w:rPr>
                <w:color w:val="000000"/>
                <w:lang w:val="sr-Cyrl-BA"/>
              </w:rPr>
              <w:t>Расходи по основу расходовања залиха материјала и робе и остали расходи</w:t>
            </w:r>
          </w:p>
          <w:p w:rsidR="00790722" w:rsidRPr="00B156E6" w:rsidRDefault="00790722" w:rsidP="00F34817">
            <w:pPr>
              <w:autoSpaceDE w:val="0"/>
              <w:autoSpaceDN w:val="0"/>
              <w:adjustRightInd w:val="0"/>
              <w:ind w:left="360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9D740B" w:rsidRDefault="00710089" w:rsidP="00221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9D740B" w:rsidRDefault="00790722" w:rsidP="008003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3.802</w:t>
            </w:r>
          </w:p>
        </w:tc>
      </w:tr>
      <w:tr w:rsidR="00790722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90722" w:rsidP="00F3481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Остали расходи - укупно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9D740B" w:rsidRDefault="00710089" w:rsidP="00221B2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Pr="009D740B" w:rsidRDefault="00790722" w:rsidP="008003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9.081</w:t>
            </w:r>
          </w:p>
        </w:tc>
      </w:tr>
      <w:tr w:rsidR="00790722" w:rsidTr="00BC0736">
        <w:trPr>
          <w:trHeight w:val="3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90722" w:rsidP="00F3481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Трошкови амортизације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10089" w:rsidP="00221B2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80.029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2" w:rsidRDefault="00790722" w:rsidP="008003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89.663</w:t>
            </w:r>
          </w:p>
        </w:tc>
      </w:tr>
    </w:tbl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E94205" w:rsidRDefault="00E94205" w:rsidP="00B5181B">
      <w:pPr>
        <w:pStyle w:val="Header"/>
        <w:rPr>
          <w:sz w:val="20"/>
          <w:szCs w:val="20"/>
          <w:lang w:val="en-US"/>
        </w:rPr>
      </w:pPr>
    </w:p>
    <w:p w:rsidR="00B5181B" w:rsidRDefault="00B5181B" w:rsidP="00B5181B">
      <w:pPr>
        <w:pStyle w:val="Header"/>
      </w:pPr>
      <w:r>
        <w:tab/>
      </w:r>
    </w:p>
    <w:p w:rsidR="00B5181B" w:rsidRPr="007B76EA" w:rsidRDefault="00B5181B" w:rsidP="00B5181B">
      <w:pPr>
        <w:pStyle w:val="Header"/>
      </w:pPr>
    </w:p>
    <w:p w:rsidR="00B5181B" w:rsidRPr="00FF3109" w:rsidRDefault="00E74369" w:rsidP="00FF3109">
      <w:pPr>
        <w:pStyle w:val="ListParagraph"/>
        <w:numPr>
          <w:ilvl w:val="0"/>
          <w:numId w:val="41"/>
        </w:numPr>
        <w:jc w:val="left"/>
        <w:rPr>
          <w:b/>
        </w:rPr>
      </w:pPr>
      <w:r w:rsidRPr="00FF3109">
        <w:rPr>
          <w:b/>
        </w:rPr>
        <w:t>ФИНАНСИЈСКИ</w:t>
      </w:r>
      <w:r w:rsidR="00B5181B" w:rsidRPr="00FF3109">
        <w:rPr>
          <w:b/>
        </w:rPr>
        <w:t xml:space="preserve"> </w:t>
      </w:r>
      <w:r w:rsidRPr="00FF3109">
        <w:rPr>
          <w:b/>
        </w:rPr>
        <w:t>РАСХОДИ</w:t>
      </w:r>
    </w:p>
    <w:p w:rsidR="00B5181B" w:rsidRPr="00905E06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p w:rsidR="00B5181B" w:rsidRPr="00FF6AA6" w:rsidRDefault="00B5181B" w:rsidP="00B5181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360"/>
        </w:tabs>
        <w:ind w:right="-289"/>
        <w:jc w:val="right"/>
        <w:rPr>
          <w:bCs/>
          <w:lang w:val="sr-Cyrl-BA"/>
        </w:rPr>
      </w:pPr>
    </w:p>
    <w:tbl>
      <w:tblPr>
        <w:tblW w:w="912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1620"/>
        <w:gridCol w:w="1620"/>
      </w:tblGrid>
      <w:tr w:rsidR="00420AC6" w:rsidTr="00902AF2">
        <w:trPr>
          <w:trHeight w:val="310"/>
        </w:trPr>
        <w:tc>
          <w:tcPr>
            <w:tcW w:w="5880" w:type="dxa"/>
          </w:tcPr>
          <w:p w:rsidR="00420AC6" w:rsidRDefault="00420AC6" w:rsidP="00F34817">
            <w:pPr>
              <w:autoSpaceDE w:val="0"/>
              <w:autoSpaceDN w:val="0"/>
              <w:adjustRightInd w:val="0"/>
              <w:rPr>
                <w:color w:val="000000"/>
                <w:lang w:val="sr-Cyrl-BA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4AAE" w:rsidRDefault="00926AB1" w:rsidP="00902AF2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30.06.2022</w:t>
            </w:r>
          </w:p>
          <w:p w:rsidR="00420AC6" w:rsidRPr="005B1C25" w:rsidRDefault="00420AC6" w:rsidP="00902AF2">
            <w:pPr>
              <w:tabs>
                <w:tab w:val="left" w:pos="255"/>
                <w:tab w:val="left" w:pos="390"/>
              </w:tabs>
              <w:ind w:right="-108"/>
              <w:jc w:val="center"/>
              <w:rPr>
                <w:bCs/>
                <w:lang w:val="sr-Latn-CS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4AAE" w:rsidRDefault="00926AB1" w:rsidP="00902AF2">
            <w:pPr>
              <w:tabs>
                <w:tab w:val="left" w:pos="300"/>
                <w:tab w:val="left" w:pos="390"/>
              </w:tabs>
              <w:spacing w:line="276" w:lineRule="auto"/>
              <w:ind w:right="-108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30.06.2021</w:t>
            </w:r>
          </w:p>
          <w:p w:rsidR="00420AC6" w:rsidRPr="00A75827" w:rsidRDefault="00420AC6" w:rsidP="00902A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E3B2F" w:rsidTr="004E3B2F">
        <w:trPr>
          <w:trHeight w:val="310"/>
        </w:trPr>
        <w:tc>
          <w:tcPr>
            <w:tcW w:w="5880" w:type="dxa"/>
          </w:tcPr>
          <w:p w:rsidR="004E3B2F" w:rsidRDefault="004E3B2F" w:rsidP="00F348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sr-Cyrl-BA"/>
              </w:rPr>
              <w:t>1</w:t>
            </w:r>
            <w:r>
              <w:rPr>
                <w:color w:val="000000"/>
              </w:rPr>
              <w:t xml:space="preserve">. </w:t>
            </w:r>
            <w:r w:rsidR="00E74369">
              <w:rPr>
                <w:color w:val="000000"/>
              </w:rPr>
              <w:t>Расходи</w:t>
            </w:r>
            <w:r>
              <w:rPr>
                <w:color w:val="000000"/>
              </w:rPr>
              <w:t xml:space="preserve"> </w:t>
            </w:r>
            <w:r w:rsidR="00E74369">
              <w:rPr>
                <w:color w:val="000000"/>
              </w:rPr>
              <w:t>камата</w:t>
            </w:r>
          </w:p>
        </w:tc>
        <w:tc>
          <w:tcPr>
            <w:tcW w:w="1620" w:type="dxa"/>
          </w:tcPr>
          <w:p w:rsidR="004E3B2F" w:rsidRPr="00A75827" w:rsidRDefault="001B24AC" w:rsidP="00902A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3.188</w:t>
            </w:r>
          </w:p>
        </w:tc>
        <w:tc>
          <w:tcPr>
            <w:tcW w:w="1620" w:type="dxa"/>
          </w:tcPr>
          <w:p w:rsidR="004E3B2F" w:rsidRPr="00A75827" w:rsidRDefault="00FC294A" w:rsidP="00902A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5181B" w:rsidRDefault="00B5181B" w:rsidP="00B5181B">
      <w:pPr>
        <w:pStyle w:val="Header"/>
        <w:rPr>
          <w:sz w:val="20"/>
          <w:szCs w:val="20"/>
        </w:rPr>
      </w:pPr>
    </w:p>
    <w:p w:rsidR="0014422F" w:rsidRDefault="0014422F" w:rsidP="00B5181B">
      <w:pPr>
        <w:pStyle w:val="Header"/>
        <w:rPr>
          <w:sz w:val="20"/>
          <w:szCs w:val="20"/>
        </w:rPr>
      </w:pPr>
    </w:p>
    <w:p w:rsidR="0014422F" w:rsidRPr="00AA7670" w:rsidRDefault="0014422F" w:rsidP="00B5181B">
      <w:pPr>
        <w:pStyle w:val="Header"/>
        <w:rPr>
          <w:sz w:val="20"/>
          <w:szCs w:val="20"/>
        </w:rPr>
      </w:pPr>
    </w:p>
    <w:p w:rsidR="00B5181B" w:rsidRDefault="00B5181B" w:rsidP="00B5181B">
      <w:pPr>
        <w:pStyle w:val="Header"/>
      </w:pPr>
    </w:p>
    <w:p w:rsidR="00B5181B" w:rsidRDefault="00B5181B" w:rsidP="00B5181B">
      <w:pPr>
        <w:pStyle w:val="Header"/>
      </w:pPr>
    </w:p>
    <w:p w:rsidR="00C75CD0" w:rsidRDefault="00C75CD0" w:rsidP="00B5181B">
      <w:pPr>
        <w:pStyle w:val="Header"/>
      </w:pPr>
    </w:p>
    <w:p w:rsidR="00C75CD0" w:rsidRDefault="00C75CD0" w:rsidP="00B5181B">
      <w:pPr>
        <w:pStyle w:val="Header"/>
      </w:pPr>
    </w:p>
    <w:p w:rsidR="00B5181B" w:rsidRPr="009C32FB" w:rsidRDefault="00B5181B" w:rsidP="00B5181B">
      <w:pPr>
        <w:pStyle w:val="Header"/>
      </w:pPr>
    </w:p>
    <w:p w:rsidR="00B5181B" w:rsidRPr="006D7104" w:rsidRDefault="00E74369" w:rsidP="006D7104">
      <w:pPr>
        <w:pStyle w:val="ListParagraph"/>
        <w:numPr>
          <w:ilvl w:val="0"/>
          <w:numId w:val="41"/>
        </w:numPr>
        <w:rPr>
          <w:b/>
          <w:lang w:val="sr-Cyrl-BA"/>
        </w:rPr>
      </w:pPr>
      <w:r w:rsidRPr="006D7104">
        <w:rPr>
          <w:b/>
          <w:lang w:val="sr-Cyrl-BA"/>
        </w:rPr>
        <w:t>СУДСКИ</w:t>
      </w:r>
      <w:r w:rsidR="00B5181B" w:rsidRPr="006D7104">
        <w:rPr>
          <w:b/>
          <w:lang w:val="sr-Cyrl-BA"/>
        </w:rPr>
        <w:t xml:space="preserve"> </w:t>
      </w:r>
      <w:r w:rsidRPr="006D7104">
        <w:rPr>
          <w:b/>
          <w:lang w:val="sr-Cyrl-BA"/>
        </w:rPr>
        <w:t>СПОРОВИ</w:t>
      </w:r>
    </w:p>
    <w:p w:rsidR="00B5181B" w:rsidRPr="000826F0" w:rsidRDefault="00B5181B" w:rsidP="00B5181B">
      <w:pPr>
        <w:rPr>
          <w:b/>
          <w:lang w:val="sr-Cyrl-BA"/>
        </w:rPr>
      </w:pPr>
    </w:p>
    <w:p w:rsidR="00504948" w:rsidRPr="000826F0" w:rsidRDefault="00E74369" w:rsidP="00B5181B">
      <w:pPr>
        <w:rPr>
          <w:lang w:val="bs-Latn-BA"/>
        </w:rPr>
      </w:pPr>
      <w:r w:rsidRPr="000826F0">
        <w:rPr>
          <w:lang w:val="sr-Cyrl-BA"/>
        </w:rPr>
        <w:t>Друштво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као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тужилац</w:t>
      </w:r>
      <w:r w:rsidR="00B5181B" w:rsidRPr="000826F0">
        <w:rPr>
          <w:lang w:val="sr-Cyrl-BA"/>
        </w:rPr>
        <w:t xml:space="preserve">, </w:t>
      </w:r>
      <w:r w:rsidRPr="000826F0">
        <w:rPr>
          <w:lang w:val="sr-Cyrl-BA"/>
        </w:rPr>
        <w:t>има</w:t>
      </w:r>
      <w:r w:rsidR="00361415" w:rsidRPr="000826F0">
        <w:rPr>
          <w:lang w:val="sr-Cyrl-BA"/>
        </w:rPr>
        <w:t xml:space="preserve"> </w:t>
      </w:r>
      <w:r w:rsidR="00114D89">
        <w:rPr>
          <w:lang w:val="bs-Latn-BA"/>
        </w:rPr>
        <w:t>22</w:t>
      </w:r>
      <w:r w:rsidR="000826F0" w:rsidRPr="000826F0">
        <w:rPr>
          <w:lang w:val="bs-Latn-BA"/>
        </w:rPr>
        <w:t xml:space="preserve"> </w:t>
      </w:r>
      <w:r w:rsidR="00361415" w:rsidRPr="000826F0">
        <w:rPr>
          <w:lang w:val="sr-Cyrl-BA"/>
        </w:rPr>
        <w:t>спор</w:t>
      </w:r>
      <w:r w:rsidR="00873955">
        <w:rPr>
          <w:lang w:val="bs-Latn-BA"/>
        </w:rPr>
        <w:t>а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у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току</w:t>
      </w:r>
      <w:r w:rsidR="00B5181B" w:rsidRPr="000826F0">
        <w:rPr>
          <w:lang w:val="sr-Cyrl-BA"/>
        </w:rPr>
        <w:t xml:space="preserve">, </w:t>
      </w:r>
      <w:r w:rsidRPr="000826F0">
        <w:rPr>
          <w:lang w:val="sr-Cyrl-BA"/>
        </w:rPr>
        <w:t>укупне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вриједности</w:t>
      </w:r>
      <w:r w:rsidR="00B5181B" w:rsidRPr="000826F0">
        <w:rPr>
          <w:lang w:val="sr-Cyrl-BA"/>
        </w:rPr>
        <w:t xml:space="preserve"> </w:t>
      </w:r>
      <w:r w:rsidR="00114D89">
        <w:t>4.382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КМ</w:t>
      </w:r>
      <w:r w:rsidR="00B5181B" w:rsidRPr="000826F0">
        <w:rPr>
          <w:lang w:val="sr-Cyrl-BA"/>
        </w:rPr>
        <w:t xml:space="preserve">, </w:t>
      </w:r>
      <w:r w:rsidRPr="000826F0">
        <w:rPr>
          <w:lang w:val="sr-Cyrl-BA"/>
        </w:rPr>
        <w:t>који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се</w:t>
      </w:r>
      <w:r w:rsidR="00B5181B" w:rsidRPr="000826F0">
        <w:rPr>
          <w:lang w:val="sr-Cyrl-BA"/>
        </w:rPr>
        <w:t xml:space="preserve">  </w:t>
      </w:r>
      <w:r w:rsidRPr="000826F0">
        <w:rPr>
          <w:lang w:val="sr-Cyrl-BA"/>
        </w:rPr>
        <w:t>воде</w:t>
      </w:r>
      <w:r w:rsidR="00B5181B" w:rsidRPr="000826F0">
        <w:rPr>
          <w:lang w:val="sr-Cyrl-BA"/>
        </w:rPr>
        <w:t xml:space="preserve">  </w:t>
      </w:r>
      <w:r w:rsidRPr="000826F0">
        <w:rPr>
          <w:lang w:val="sr-Cyrl-BA"/>
        </w:rPr>
        <w:t>ради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наплате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потраживања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од</w:t>
      </w:r>
      <w:r w:rsidR="00B5181B" w:rsidRPr="000826F0">
        <w:rPr>
          <w:lang w:val="sr-Cyrl-BA"/>
        </w:rPr>
        <w:t xml:space="preserve"> </w:t>
      </w:r>
      <w:r w:rsidRPr="000826F0">
        <w:rPr>
          <w:lang w:val="sr-Cyrl-BA"/>
        </w:rPr>
        <w:t>купаца</w:t>
      </w:r>
      <w:r w:rsidR="00B5181B" w:rsidRPr="000826F0">
        <w:rPr>
          <w:lang w:val="sr-Cyrl-BA"/>
        </w:rPr>
        <w:t>.</w:t>
      </w:r>
    </w:p>
    <w:p w:rsidR="00361415" w:rsidRPr="000826F0" w:rsidRDefault="00361415" w:rsidP="00B5181B">
      <w:pPr>
        <w:rPr>
          <w:lang w:val="bs-Latn-BA"/>
        </w:rPr>
      </w:pPr>
      <w:r w:rsidRPr="000826F0">
        <w:rPr>
          <w:lang w:val="bs-Latn-BA"/>
        </w:rPr>
        <w:t>Друштво в</w:t>
      </w:r>
      <w:r w:rsidR="00AB699D">
        <w:rPr>
          <w:lang w:val="bs-Latn-BA"/>
        </w:rPr>
        <w:t>оди радни спор вриједности 2.348</w:t>
      </w:r>
      <w:r w:rsidRPr="000826F0">
        <w:rPr>
          <w:lang w:val="bs-Latn-BA"/>
        </w:rPr>
        <w:t xml:space="preserve"> КМ </w:t>
      </w:r>
    </w:p>
    <w:p w:rsidR="00B5181B" w:rsidRPr="00DF1872" w:rsidRDefault="00E74369" w:rsidP="00B5181B">
      <w:r w:rsidRPr="000826F0">
        <w:t>Друштво</w:t>
      </w:r>
      <w:r w:rsidR="000E757E">
        <w:t xml:space="preserve"> као тужена  страна има 4</w:t>
      </w:r>
      <w:r w:rsidR="00B5181B" w:rsidRPr="000826F0">
        <w:t xml:space="preserve"> </w:t>
      </w:r>
      <w:r w:rsidR="000E757E">
        <w:t>судск</w:t>
      </w:r>
      <w:r w:rsidR="00873955">
        <w:t>а</w:t>
      </w:r>
      <w:r w:rsidR="00B5181B" w:rsidRPr="000826F0">
        <w:t xml:space="preserve"> </w:t>
      </w:r>
      <w:r w:rsidRPr="000826F0">
        <w:t>предмета</w:t>
      </w:r>
      <w:r w:rsidR="00B5181B" w:rsidRPr="000826F0">
        <w:t xml:space="preserve"> </w:t>
      </w:r>
      <w:r w:rsidR="00DF1872" w:rsidRPr="000826F0">
        <w:t xml:space="preserve">вриједности </w:t>
      </w:r>
      <w:r w:rsidR="000E757E">
        <w:t>83.000</w:t>
      </w:r>
      <w:r w:rsidR="00504948" w:rsidRPr="000826F0">
        <w:t xml:space="preserve"> КМ.</w:t>
      </w:r>
      <w:r w:rsidR="00B5181B" w:rsidRPr="000826F0">
        <w:t>.</w:t>
      </w:r>
    </w:p>
    <w:p w:rsidR="00B5181B" w:rsidRPr="00C91FA4" w:rsidRDefault="00B5181B" w:rsidP="00B5181B">
      <w:pPr>
        <w:rPr>
          <w:color w:val="FF0000"/>
          <w:lang w:val="sr-Cyrl-BA"/>
        </w:rPr>
      </w:pPr>
    </w:p>
    <w:p w:rsidR="00B5181B" w:rsidRDefault="00B5181B" w:rsidP="00B5181B">
      <w:pPr>
        <w:ind w:left="360"/>
        <w:rPr>
          <w:b/>
          <w:lang w:val="sr-Latn-RS"/>
        </w:rPr>
      </w:pPr>
    </w:p>
    <w:p w:rsidR="00220DF9" w:rsidRDefault="00220DF9" w:rsidP="00B5181B">
      <w:pPr>
        <w:ind w:left="360"/>
        <w:rPr>
          <w:b/>
          <w:lang w:val="sr-Latn-RS"/>
        </w:rPr>
      </w:pPr>
    </w:p>
    <w:p w:rsidR="00220DF9" w:rsidRDefault="00220DF9" w:rsidP="00B5181B">
      <w:pPr>
        <w:ind w:left="360"/>
        <w:rPr>
          <w:b/>
          <w:lang w:val="sr-Latn-RS"/>
        </w:rPr>
      </w:pPr>
    </w:p>
    <w:p w:rsidR="00220DF9" w:rsidRDefault="00220DF9" w:rsidP="00B5181B">
      <w:pPr>
        <w:ind w:left="360"/>
        <w:rPr>
          <w:b/>
          <w:lang w:val="sr-Latn-RS"/>
        </w:rPr>
      </w:pPr>
    </w:p>
    <w:p w:rsidR="00220DF9" w:rsidRDefault="00220DF9" w:rsidP="00B5181B">
      <w:pPr>
        <w:ind w:left="360"/>
        <w:rPr>
          <w:b/>
          <w:lang w:val="sr-Latn-RS"/>
        </w:rPr>
      </w:pPr>
    </w:p>
    <w:p w:rsidR="004673DA" w:rsidRDefault="004673DA" w:rsidP="00B5181B">
      <w:pPr>
        <w:ind w:left="360"/>
        <w:rPr>
          <w:b/>
          <w:lang w:val="sr-Latn-RS"/>
        </w:rPr>
      </w:pPr>
    </w:p>
    <w:p w:rsidR="004673DA" w:rsidRDefault="004673DA" w:rsidP="00B5181B">
      <w:pPr>
        <w:ind w:left="360"/>
        <w:rPr>
          <w:b/>
          <w:lang w:val="sr-Latn-RS"/>
        </w:rPr>
      </w:pPr>
    </w:p>
    <w:p w:rsidR="004673DA" w:rsidRDefault="004673DA" w:rsidP="00B5181B">
      <w:pPr>
        <w:ind w:left="360"/>
        <w:rPr>
          <w:b/>
          <w:lang w:val="sr-Latn-RS"/>
        </w:rPr>
      </w:pPr>
    </w:p>
    <w:p w:rsidR="007F35C7" w:rsidRDefault="007F35C7" w:rsidP="00B5181B">
      <w:pPr>
        <w:ind w:left="360"/>
        <w:rPr>
          <w:b/>
          <w:lang w:val="sr-Latn-RS"/>
        </w:rPr>
      </w:pPr>
    </w:p>
    <w:p w:rsidR="007F35C7" w:rsidRDefault="007F35C7" w:rsidP="00B5181B">
      <w:pPr>
        <w:ind w:left="360"/>
        <w:rPr>
          <w:b/>
          <w:lang w:val="sr-Latn-RS"/>
        </w:rPr>
      </w:pPr>
    </w:p>
    <w:p w:rsidR="007F35C7" w:rsidRDefault="007F35C7" w:rsidP="00B5181B">
      <w:pPr>
        <w:ind w:left="360"/>
        <w:rPr>
          <w:b/>
          <w:lang w:val="sr-Latn-RS"/>
        </w:rPr>
      </w:pPr>
    </w:p>
    <w:p w:rsidR="00220DF9" w:rsidRPr="00220DF9" w:rsidRDefault="00220DF9" w:rsidP="00B5181B">
      <w:pPr>
        <w:ind w:left="360"/>
        <w:rPr>
          <w:b/>
          <w:lang w:val="sr-Latn-RS"/>
        </w:rPr>
      </w:pPr>
    </w:p>
    <w:p w:rsidR="00B5181B" w:rsidRPr="006D7104" w:rsidRDefault="006D7104" w:rsidP="006D7104">
      <w:pPr>
        <w:pStyle w:val="ListParagraph"/>
        <w:numPr>
          <w:ilvl w:val="0"/>
          <w:numId w:val="41"/>
        </w:numPr>
        <w:rPr>
          <w:b/>
          <w:lang w:val="sr-Cyrl-BA"/>
        </w:rPr>
      </w:pPr>
      <w:r>
        <w:rPr>
          <w:b/>
          <w:lang w:val="sr-Latn-RS"/>
        </w:rPr>
        <w:t xml:space="preserve"> </w:t>
      </w:r>
      <w:r w:rsidR="00E74369" w:rsidRPr="006D7104">
        <w:rPr>
          <w:b/>
          <w:lang w:val="sr-Cyrl-BA"/>
        </w:rPr>
        <w:t>ВАНБИЛАНСНА</w:t>
      </w:r>
      <w:r w:rsidR="00B5181B" w:rsidRPr="006D7104">
        <w:rPr>
          <w:b/>
          <w:lang w:val="sr-Cyrl-BA"/>
        </w:rPr>
        <w:t xml:space="preserve"> </w:t>
      </w:r>
      <w:r w:rsidR="00E74369" w:rsidRPr="006D7104">
        <w:rPr>
          <w:b/>
          <w:lang w:val="sr-Cyrl-BA"/>
        </w:rPr>
        <w:t>ЕВИДЕНЦИЈА</w:t>
      </w:r>
    </w:p>
    <w:p w:rsidR="00B5181B" w:rsidRPr="00E90A03" w:rsidRDefault="00B5181B" w:rsidP="00B5181B">
      <w:pPr>
        <w:rPr>
          <w:b/>
          <w:lang w:val="sr-Cyrl-BA"/>
        </w:rPr>
      </w:pPr>
    </w:p>
    <w:p w:rsidR="00B5181B" w:rsidRPr="00E90A03" w:rsidRDefault="00E74369" w:rsidP="00B5181B">
      <w:pPr>
        <w:rPr>
          <w:lang w:val="bs-Latn-BA"/>
        </w:rPr>
      </w:pPr>
      <w:r w:rsidRPr="00E90A03">
        <w:rPr>
          <w:lang w:val="sr-Cyrl-BA"/>
        </w:rPr>
        <w:t>Друштво</w:t>
      </w:r>
      <w:r w:rsidR="00E90A03" w:rsidRPr="00E90A03">
        <w:rPr>
          <w:lang w:val="bs-Latn-BA"/>
        </w:rPr>
        <w:t xml:space="preserve"> нема исказане вриједности</w:t>
      </w:r>
      <w:r w:rsidR="00B5181B" w:rsidRPr="00E90A03">
        <w:rPr>
          <w:lang w:val="sr-Cyrl-BA"/>
        </w:rPr>
        <w:t xml:space="preserve">  </w:t>
      </w:r>
      <w:r w:rsidRPr="00E90A03">
        <w:rPr>
          <w:lang w:val="sr-Cyrl-BA"/>
        </w:rPr>
        <w:t>у</w:t>
      </w:r>
      <w:r w:rsidR="00B5181B" w:rsidRPr="00E90A03">
        <w:rPr>
          <w:lang w:val="sr-Cyrl-BA"/>
        </w:rPr>
        <w:t xml:space="preserve"> </w:t>
      </w:r>
      <w:r w:rsidRPr="00E90A03">
        <w:rPr>
          <w:lang w:val="sr-Cyrl-BA"/>
        </w:rPr>
        <w:t>ванбилансној</w:t>
      </w:r>
      <w:r w:rsidR="00B5181B" w:rsidRPr="00E90A03">
        <w:rPr>
          <w:lang w:val="sr-Cyrl-BA"/>
        </w:rPr>
        <w:t xml:space="preserve"> </w:t>
      </w:r>
      <w:r w:rsidRPr="00E90A03">
        <w:rPr>
          <w:lang w:val="sr-Cyrl-BA"/>
        </w:rPr>
        <w:t>евиденцији</w:t>
      </w:r>
      <w:r w:rsidR="00E90A03" w:rsidRPr="00E90A03">
        <w:rPr>
          <w:lang w:val="bs-Latn-BA"/>
        </w:rPr>
        <w:t>.</w:t>
      </w:r>
    </w:p>
    <w:p w:rsidR="00B5181B" w:rsidRPr="00C91FA4" w:rsidRDefault="00B5181B" w:rsidP="00B5181B">
      <w:pPr>
        <w:rPr>
          <w:color w:val="FF0000"/>
          <w:lang w:val="sr-Cyrl-BA"/>
        </w:rPr>
      </w:pPr>
    </w:p>
    <w:p w:rsidR="00B5181B" w:rsidRPr="00C91FA4" w:rsidRDefault="00B5181B" w:rsidP="00B5181B">
      <w:pPr>
        <w:ind w:left="360"/>
        <w:rPr>
          <w:color w:val="FF0000"/>
          <w:lang w:val="sr-Cyrl-BA"/>
        </w:rPr>
      </w:pPr>
    </w:p>
    <w:p w:rsidR="00B5181B" w:rsidRPr="00C91FA4" w:rsidRDefault="00B5181B" w:rsidP="00B5181B">
      <w:pPr>
        <w:ind w:left="360"/>
        <w:rPr>
          <w:color w:val="FF0000"/>
        </w:rPr>
      </w:pPr>
    </w:p>
    <w:p w:rsidR="00B5181B" w:rsidRPr="00BD3D61" w:rsidRDefault="00E74369" w:rsidP="00B5181B">
      <w:pPr>
        <w:tabs>
          <w:tab w:val="right" w:pos="180"/>
          <w:tab w:val="right" w:pos="900"/>
        </w:tabs>
        <w:spacing w:after="120"/>
        <w:rPr>
          <w:noProof/>
          <w:lang w:val="bs-Latn-BA"/>
        </w:rPr>
      </w:pPr>
      <w:r w:rsidRPr="00BD3D61">
        <w:rPr>
          <w:noProof/>
          <w:lang w:val="sr-Cyrl-CS"/>
        </w:rPr>
        <w:t>У</w:t>
      </w:r>
      <w:r w:rsidR="00B5181B" w:rsidRPr="00BD3D61">
        <w:rPr>
          <w:noProof/>
          <w:lang w:val="sr-Cyrl-CS"/>
        </w:rPr>
        <w:t xml:space="preserve"> </w:t>
      </w:r>
      <w:r w:rsidRPr="00BD3D61">
        <w:rPr>
          <w:noProof/>
          <w:lang w:val="bs-Latn-BA"/>
        </w:rPr>
        <w:t>Котор</w:t>
      </w:r>
      <w:r w:rsidR="005A3A45" w:rsidRPr="00BD3D61">
        <w:rPr>
          <w:noProof/>
          <w:lang w:val="bs-Latn-BA"/>
        </w:rPr>
        <w:t xml:space="preserve"> </w:t>
      </w:r>
      <w:r w:rsidRPr="00BD3D61">
        <w:rPr>
          <w:noProof/>
          <w:lang w:val="bs-Latn-BA"/>
        </w:rPr>
        <w:t>Варошу</w:t>
      </w:r>
      <w:r w:rsidR="00FC294A">
        <w:rPr>
          <w:noProof/>
          <w:lang w:val="bs-Latn-BA"/>
        </w:rPr>
        <w:t xml:space="preserve"> 31.07</w:t>
      </w:r>
      <w:r w:rsidR="0041230F">
        <w:rPr>
          <w:noProof/>
          <w:lang w:val="bs-Latn-BA"/>
        </w:rPr>
        <w:t>.2021</w:t>
      </w:r>
    </w:p>
    <w:p w:rsidR="00B5181B" w:rsidRPr="00BD3D61" w:rsidRDefault="00E74369" w:rsidP="00B5181B">
      <w:pPr>
        <w:tabs>
          <w:tab w:val="right" w:pos="180"/>
          <w:tab w:val="right" w:pos="900"/>
        </w:tabs>
        <w:spacing w:after="120"/>
        <w:rPr>
          <w:noProof/>
          <w:lang w:val="sr-Cyrl-CS"/>
        </w:rPr>
      </w:pPr>
      <w:r w:rsidRPr="00BD3D61">
        <w:rPr>
          <w:noProof/>
          <w:lang w:val="sr-Cyrl-CS"/>
        </w:rPr>
        <w:t>Лице</w:t>
      </w:r>
      <w:r w:rsidR="00B5181B" w:rsidRPr="00BD3D61">
        <w:rPr>
          <w:noProof/>
          <w:lang w:val="sr-Cyrl-CS"/>
        </w:rPr>
        <w:t xml:space="preserve"> </w:t>
      </w:r>
      <w:r w:rsidRPr="00BD3D61">
        <w:rPr>
          <w:noProof/>
          <w:lang w:val="sr-Cyrl-CS"/>
        </w:rPr>
        <w:t>одговорно</w:t>
      </w:r>
      <w:r w:rsidR="00B5181B" w:rsidRPr="00BD3D61">
        <w:rPr>
          <w:noProof/>
          <w:lang w:val="sr-Cyrl-CS"/>
        </w:rPr>
        <w:t xml:space="preserve"> </w:t>
      </w:r>
      <w:r w:rsidRPr="00BD3D61">
        <w:rPr>
          <w:noProof/>
          <w:lang w:val="sr-Cyrl-CS"/>
        </w:rPr>
        <w:t>за</w:t>
      </w:r>
      <w:r w:rsidR="00B5181B" w:rsidRPr="00BD3D61">
        <w:rPr>
          <w:noProof/>
          <w:lang w:val="sr-Cyrl-CS"/>
        </w:rPr>
        <w:t xml:space="preserve"> </w:t>
      </w:r>
      <w:r w:rsidRPr="00BD3D61">
        <w:rPr>
          <w:noProof/>
          <w:lang w:val="sr-Cyrl-CS"/>
        </w:rPr>
        <w:t>састављање</w:t>
      </w:r>
      <w:r w:rsidR="00B5181B" w:rsidRPr="00BD3D61">
        <w:rPr>
          <w:noProof/>
          <w:lang w:val="sr-Cyrl-CS"/>
        </w:rPr>
        <w:t xml:space="preserve">:                                                        </w:t>
      </w:r>
      <w:r w:rsidR="00E90A03" w:rsidRPr="00BD3D61">
        <w:rPr>
          <w:noProof/>
          <w:lang w:val="bs-Latn-BA"/>
        </w:rPr>
        <w:t xml:space="preserve">     </w:t>
      </w:r>
      <w:r w:rsidR="00B5181B" w:rsidRPr="00BD3D61">
        <w:rPr>
          <w:noProof/>
          <w:lang w:val="sr-Cyrl-CS"/>
        </w:rPr>
        <w:t xml:space="preserve"> </w:t>
      </w:r>
      <w:r w:rsidRPr="00BD3D61">
        <w:rPr>
          <w:noProof/>
          <w:lang w:val="sr-Cyrl-CS"/>
        </w:rPr>
        <w:t>Директор</w:t>
      </w:r>
      <w:r w:rsidR="00B5181B" w:rsidRPr="00BD3D61">
        <w:rPr>
          <w:noProof/>
          <w:lang w:val="sr-Cyrl-CS"/>
        </w:rPr>
        <w:t>:</w:t>
      </w:r>
    </w:p>
    <w:p w:rsidR="00B5181B" w:rsidRPr="00BD3D61" w:rsidRDefault="00E90A03" w:rsidP="00B5181B">
      <w:pPr>
        <w:tabs>
          <w:tab w:val="right" w:pos="180"/>
          <w:tab w:val="right" w:pos="900"/>
        </w:tabs>
        <w:spacing w:after="120"/>
        <w:rPr>
          <w:noProof/>
          <w:lang w:val="sr-Cyrl-CS"/>
        </w:rPr>
      </w:pPr>
      <w:r w:rsidRPr="00BD3D61">
        <w:rPr>
          <w:noProof/>
          <w:lang w:val="bs-Latn-BA"/>
        </w:rPr>
        <w:t xml:space="preserve"> </w:t>
      </w:r>
      <w:r w:rsidR="00B5181B" w:rsidRPr="00BD3D61">
        <w:rPr>
          <w:noProof/>
          <w:lang w:val="sr-Cyrl-CS"/>
        </w:rPr>
        <w:t xml:space="preserve">---------------------------------                                 </w:t>
      </w:r>
      <w:r w:rsidRPr="00BD3D61">
        <w:rPr>
          <w:noProof/>
          <w:lang w:val="sr-Cyrl-CS"/>
        </w:rPr>
        <w:t xml:space="preserve">                        </w:t>
      </w:r>
      <w:r w:rsidRPr="00BD3D61">
        <w:rPr>
          <w:noProof/>
          <w:lang w:val="bs-Latn-BA"/>
        </w:rPr>
        <w:t xml:space="preserve">    </w:t>
      </w:r>
      <w:r w:rsidRPr="00BD3D61">
        <w:rPr>
          <w:noProof/>
          <w:lang w:val="sr-Cyrl-CS"/>
        </w:rPr>
        <w:t xml:space="preserve">  </w:t>
      </w:r>
      <w:r w:rsidRPr="00BD3D61">
        <w:rPr>
          <w:noProof/>
          <w:lang w:val="bs-Latn-BA"/>
        </w:rPr>
        <w:t>------</w:t>
      </w:r>
      <w:r w:rsidR="00B5181B" w:rsidRPr="00BD3D61">
        <w:rPr>
          <w:noProof/>
          <w:lang w:val="sr-Cyrl-CS"/>
        </w:rPr>
        <w:t xml:space="preserve">--------------------- </w:t>
      </w:r>
    </w:p>
    <w:p w:rsidR="00B5181B" w:rsidRPr="00BD3D61" w:rsidRDefault="00E90A03" w:rsidP="00B5181B">
      <w:pPr>
        <w:tabs>
          <w:tab w:val="right" w:pos="180"/>
          <w:tab w:val="right" w:pos="900"/>
        </w:tabs>
        <w:spacing w:after="120"/>
        <w:rPr>
          <w:noProof/>
          <w:lang w:val="sr-Cyrl-CS"/>
        </w:rPr>
      </w:pPr>
      <w:r w:rsidRPr="00BD3D61">
        <w:rPr>
          <w:noProof/>
          <w:lang w:val="bs-Latn-BA"/>
        </w:rPr>
        <w:t xml:space="preserve">     </w:t>
      </w:r>
      <w:r w:rsidR="00B5181B" w:rsidRPr="00BD3D61">
        <w:rPr>
          <w:noProof/>
          <w:lang w:val="sr-Cyrl-CS"/>
        </w:rPr>
        <w:t>/</w:t>
      </w:r>
      <w:r w:rsidR="00E74369" w:rsidRPr="00BD3D61">
        <w:rPr>
          <w:noProof/>
          <w:lang w:val="bs-Latn-BA"/>
        </w:rPr>
        <w:t>Тихомир</w:t>
      </w:r>
      <w:r w:rsidR="005A3A45" w:rsidRPr="00BD3D61">
        <w:rPr>
          <w:noProof/>
          <w:lang w:val="bs-Latn-BA"/>
        </w:rPr>
        <w:t xml:space="preserve"> </w:t>
      </w:r>
      <w:r w:rsidR="00E74369" w:rsidRPr="00BD3D61">
        <w:rPr>
          <w:noProof/>
          <w:lang w:val="bs-Latn-BA"/>
        </w:rPr>
        <w:t>Бунић</w:t>
      </w:r>
      <w:r w:rsidR="00B5181B" w:rsidRPr="00BD3D61">
        <w:rPr>
          <w:noProof/>
          <w:lang w:val="sr-Cyrl-CS"/>
        </w:rPr>
        <w:t xml:space="preserve">/                                                                    </w:t>
      </w:r>
      <w:r w:rsidRPr="00BD3D61">
        <w:rPr>
          <w:noProof/>
          <w:lang w:val="bs-Latn-BA"/>
        </w:rPr>
        <w:t xml:space="preserve">    </w:t>
      </w:r>
      <w:r w:rsidR="00B5181B" w:rsidRPr="00BD3D61">
        <w:rPr>
          <w:noProof/>
          <w:lang w:val="sr-Cyrl-CS"/>
        </w:rPr>
        <w:t xml:space="preserve"> /</w:t>
      </w:r>
      <w:r w:rsidR="00FE6E05">
        <w:rPr>
          <w:noProof/>
          <w:lang w:val="sr-Latn-RS"/>
        </w:rPr>
        <w:t>Др</w:t>
      </w:r>
      <w:r w:rsidR="005A3A45" w:rsidRPr="00BD3D61">
        <w:rPr>
          <w:noProof/>
          <w:lang w:val="bs-Latn-BA"/>
        </w:rPr>
        <w:t xml:space="preserve">. </w:t>
      </w:r>
      <w:r w:rsidR="00E74369" w:rsidRPr="00BD3D61">
        <w:rPr>
          <w:noProof/>
          <w:lang w:val="bs-Latn-BA"/>
        </w:rPr>
        <w:t>Слободан</w:t>
      </w:r>
      <w:r w:rsidR="005A3A45" w:rsidRPr="00BD3D61">
        <w:rPr>
          <w:noProof/>
          <w:lang w:val="bs-Latn-BA"/>
        </w:rPr>
        <w:t xml:space="preserve"> </w:t>
      </w:r>
      <w:r w:rsidR="00E74369" w:rsidRPr="00BD3D61">
        <w:rPr>
          <w:noProof/>
          <w:lang w:val="bs-Latn-BA"/>
        </w:rPr>
        <w:t>Јурић</w:t>
      </w:r>
      <w:r w:rsidR="00B5181B" w:rsidRPr="00BD3D61">
        <w:rPr>
          <w:noProof/>
          <w:lang w:val="sr-Cyrl-CS"/>
        </w:rPr>
        <w:t>/</w:t>
      </w:r>
    </w:p>
    <w:p w:rsidR="00B5181B" w:rsidRPr="00E94205" w:rsidRDefault="00E90A03" w:rsidP="00E94205">
      <w:pPr>
        <w:tabs>
          <w:tab w:val="right" w:pos="180"/>
          <w:tab w:val="right" w:pos="900"/>
        </w:tabs>
        <w:spacing w:after="120"/>
        <w:rPr>
          <w:noProof/>
          <w:lang w:val="sr-Latn-RS"/>
        </w:rPr>
      </w:pPr>
      <w:r w:rsidRPr="00AC64D2">
        <w:rPr>
          <w:noProof/>
          <w:lang w:val="bs-Latn-BA"/>
        </w:rPr>
        <w:t xml:space="preserve">         </w:t>
      </w:r>
      <w:r w:rsidR="00E74369" w:rsidRPr="00AC64D2">
        <w:rPr>
          <w:noProof/>
          <w:lang w:val="sr-Cyrl-CS"/>
        </w:rPr>
        <w:t>СРТ</w:t>
      </w:r>
      <w:r w:rsidR="00474930">
        <w:rPr>
          <w:noProof/>
          <w:lang w:val="sr-Latn-RS"/>
        </w:rPr>
        <w:t xml:space="preserve"> 0478/22</w:t>
      </w:r>
    </w:p>
    <w:p w:rsidR="00424ABC" w:rsidRDefault="00424ABC"/>
    <w:p w:rsidR="00FF73CB" w:rsidRDefault="00FF73CB"/>
    <w:sectPr w:rsidR="00FF73CB" w:rsidSect="00E94205">
      <w:pgSz w:w="12240" w:h="15840"/>
      <w:pgMar w:top="1260" w:right="4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Plain"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93675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6017338"/>
    <w:multiLevelType w:val="multilevel"/>
    <w:tmpl w:val="FE408B7C"/>
    <w:lvl w:ilvl="0">
      <w:start w:val="3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392949"/>
    <w:multiLevelType w:val="hybridMultilevel"/>
    <w:tmpl w:val="B6A69336"/>
    <w:lvl w:ilvl="0" w:tplc="50762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87AEE"/>
    <w:multiLevelType w:val="multilevel"/>
    <w:tmpl w:val="A9FA6EA0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49F409E"/>
    <w:multiLevelType w:val="hybridMultilevel"/>
    <w:tmpl w:val="FD9A8B76"/>
    <w:lvl w:ilvl="0" w:tplc="2BF4BF9A">
      <w:start w:val="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95E7138"/>
    <w:multiLevelType w:val="hybridMultilevel"/>
    <w:tmpl w:val="6C600216"/>
    <w:lvl w:ilvl="0" w:tplc="3E7A24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627C"/>
    <w:multiLevelType w:val="multilevel"/>
    <w:tmpl w:val="008E8F82"/>
    <w:lvl w:ilvl="0">
      <w:start w:val="1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0A38CF"/>
    <w:multiLevelType w:val="multilevel"/>
    <w:tmpl w:val="42260F6E"/>
    <w:lvl w:ilvl="0">
      <w:start w:val="30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6C01FD"/>
    <w:multiLevelType w:val="hybridMultilevel"/>
    <w:tmpl w:val="0E44CB68"/>
    <w:lvl w:ilvl="0" w:tplc="CA86F3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0377C"/>
    <w:multiLevelType w:val="hybridMultilevel"/>
    <w:tmpl w:val="ACF6EAA4"/>
    <w:lvl w:ilvl="0" w:tplc="50762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BD2994"/>
    <w:multiLevelType w:val="hybridMultilevel"/>
    <w:tmpl w:val="30C44192"/>
    <w:lvl w:ilvl="0" w:tplc="B0483B4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15D2D7F"/>
    <w:multiLevelType w:val="hybridMultilevel"/>
    <w:tmpl w:val="06BA8C38"/>
    <w:lvl w:ilvl="0" w:tplc="97949FB2">
      <w:numFmt w:val="bullet"/>
      <w:lvlText w:val="-"/>
      <w:lvlJc w:val="left"/>
      <w:pPr>
        <w:tabs>
          <w:tab w:val="num" w:pos="2055"/>
        </w:tabs>
        <w:ind w:left="2055" w:hanging="5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24453072"/>
    <w:multiLevelType w:val="multilevel"/>
    <w:tmpl w:val="D730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8A61BDB"/>
    <w:multiLevelType w:val="hybridMultilevel"/>
    <w:tmpl w:val="B0FA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53A53"/>
    <w:multiLevelType w:val="multilevel"/>
    <w:tmpl w:val="7D6E4418"/>
    <w:lvl w:ilvl="0">
      <w:start w:val="31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B468D8"/>
    <w:multiLevelType w:val="multilevel"/>
    <w:tmpl w:val="0BBEEF64"/>
    <w:lvl w:ilvl="0">
      <w:start w:val="31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EB972AF"/>
    <w:multiLevelType w:val="hybridMultilevel"/>
    <w:tmpl w:val="6C600216"/>
    <w:lvl w:ilvl="0" w:tplc="3E7A24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4651A"/>
    <w:multiLevelType w:val="multilevel"/>
    <w:tmpl w:val="008E8F82"/>
    <w:lvl w:ilvl="0">
      <w:start w:val="1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36824A3"/>
    <w:multiLevelType w:val="hybridMultilevel"/>
    <w:tmpl w:val="72688BB0"/>
    <w:lvl w:ilvl="0" w:tplc="2A06950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892593"/>
    <w:multiLevelType w:val="hybridMultilevel"/>
    <w:tmpl w:val="AD8A2BE0"/>
    <w:lvl w:ilvl="0" w:tplc="29445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C75321"/>
    <w:multiLevelType w:val="multilevel"/>
    <w:tmpl w:val="9DA67B78"/>
    <w:lvl w:ilvl="0">
      <w:start w:val="1"/>
      <w:numFmt w:val="decimal"/>
      <w:pStyle w:val="Naslo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648744B"/>
    <w:multiLevelType w:val="hybridMultilevel"/>
    <w:tmpl w:val="4008EF8E"/>
    <w:lvl w:ilvl="0" w:tplc="A5C86978">
      <w:start w:val="7"/>
      <w:numFmt w:val="decimal"/>
      <w:pStyle w:val="Napomene"/>
      <w:lvlText w:val="%1."/>
      <w:lvlJc w:val="right"/>
      <w:pPr>
        <w:tabs>
          <w:tab w:val="num" w:pos="377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E9258C"/>
    <w:multiLevelType w:val="hybridMultilevel"/>
    <w:tmpl w:val="6262D8BA"/>
    <w:lvl w:ilvl="0" w:tplc="03289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C9B2927"/>
    <w:multiLevelType w:val="hybridMultilevel"/>
    <w:tmpl w:val="1DF49B4A"/>
    <w:lvl w:ilvl="0" w:tplc="DC184734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4">
    <w:nsid w:val="4E1412E2"/>
    <w:multiLevelType w:val="hybridMultilevel"/>
    <w:tmpl w:val="3DC4DA74"/>
    <w:lvl w:ilvl="0" w:tplc="66CE472E">
      <w:start w:val="1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4E165EBB"/>
    <w:multiLevelType w:val="hybridMultilevel"/>
    <w:tmpl w:val="3DC4DA74"/>
    <w:lvl w:ilvl="0" w:tplc="66CE472E">
      <w:start w:val="1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>
    <w:nsid w:val="508662E2"/>
    <w:multiLevelType w:val="hybridMultilevel"/>
    <w:tmpl w:val="21F4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04240"/>
    <w:multiLevelType w:val="multilevel"/>
    <w:tmpl w:val="C948642C"/>
    <w:lvl w:ilvl="0">
      <w:start w:val="1"/>
      <w:numFmt w:val="decimalZero"/>
      <w:lvlText w:val="%1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8615461"/>
    <w:multiLevelType w:val="hybridMultilevel"/>
    <w:tmpl w:val="99E681A4"/>
    <w:lvl w:ilvl="0" w:tplc="832A7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9E617B"/>
    <w:multiLevelType w:val="hybridMultilevel"/>
    <w:tmpl w:val="A720E686"/>
    <w:lvl w:ilvl="0" w:tplc="832A7F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817417"/>
    <w:multiLevelType w:val="multilevel"/>
    <w:tmpl w:val="CA165C78"/>
    <w:lvl w:ilvl="0">
      <w:start w:val="3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F3A03B1"/>
    <w:multiLevelType w:val="hybridMultilevel"/>
    <w:tmpl w:val="F2568DDA"/>
    <w:lvl w:ilvl="0" w:tplc="50762C6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A53CD2"/>
    <w:multiLevelType w:val="hybridMultilevel"/>
    <w:tmpl w:val="8FB20A96"/>
    <w:lvl w:ilvl="0" w:tplc="AEDA8DA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>
    <w:nsid w:val="66FF1B96"/>
    <w:multiLevelType w:val="hybridMultilevel"/>
    <w:tmpl w:val="1C7C2D58"/>
    <w:lvl w:ilvl="0" w:tplc="AA4E140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34">
    <w:nsid w:val="6B5861B6"/>
    <w:multiLevelType w:val="hybridMultilevel"/>
    <w:tmpl w:val="DCF655EC"/>
    <w:lvl w:ilvl="0" w:tplc="19927FB6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1064B77"/>
    <w:multiLevelType w:val="multilevel"/>
    <w:tmpl w:val="BAC00794"/>
    <w:lvl w:ilvl="0">
      <w:start w:val="31"/>
      <w:numFmt w:val="decimal"/>
      <w:lvlText w:val="%1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4F34CE7"/>
    <w:multiLevelType w:val="multilevel"/>
    <w:tmpl w:val="FCCCD950"/>
    <w:lvl w:ilvl="0">
      <w:start w:val="1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05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5F631B8"/>
    <w:multiLevelType w:val="hybridMultilevel"/>
    <w:tmpl w:val="F9EEBE9C"/>
    <w:lvl w:ilvl="0" w:tplc="8C94812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8">
    <w:nsid w:val="7D2B39A6"/>
    <w:multiLevelType w:val="hybridMultilevel"/>
    <w:tmpl w:val="2CEEFD1E"/>
    <w:lvl w:ilvl="0" w:tplc="7FFA3B52">
      <w:start w:val="4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C367B5"/>
    <w:multiLevelType w:val="multilevel"/>
    <w:tmpl w:val="8D685178"/>
    <w:lvl w:ilvl="0">
      <w:start w:val="1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646EAF"/>
    <w:multiLevelType w:val="hybridMultilevel"/>
    <w:tmpl w:val="FF4CAD98"/>
    <w:lvl w:ilvl="0" w:tplc="040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0"/>
  </w:num>
  <w:num w:numId="5">
    <w:abstractNumId w:val="12"/>
  </w:num>
  <w:num w:numId="6">
    <w:abstractNumId w:val="2"/>
  </w:num>
  <w:num w:numId="7">
    <w:abstractNumId w:val="38"/>
  </w:num>
  <w:num w:numId="8">
    <w:abstractNumId w:val="31"/>
  </w:num>
  <w:num w:numId="9">
    <w:abstractNumId w:val="8"/>
  </w:num>
  <w:num w:numId="10">
    <w:abstractNumId w:val="9"/>
  </w:num>
  <w:num w:numId="11">
    <w:abstractNumId w:val="29"/>
  </w:num>
  <w:num w:numId="12">
    <w:abstractNumId w:val="28"/>
  </w:num>
  <w:num w:numId="13">
    <w:abstractNumId w:val="18"/>
  </w:num>
  <w:num w:numId="14">
    <w:abstractNumId w:val="13"/>
  </w:num>
  <w:num w:numId="15">
    <w:abstractNumId w:val="40"/>
  </w:num>
  <w:num w:numId="16">
    <w:abstractNumId w:val="4"/>
  </w:num>
  <w:num w:numId="17">
    <w:abstractNumId w:val="22"/>
  </w:num>
  <w:num w:numId="18">
    <w:abstractNumId w:val="6"/>
  </w:num>
  <w:num w:numId="19">
    <w:abstractNumId w:val="36"/>
  </w:num>
  <w:num w:numId="20">
    <w:abstractNumId w:val="14"/>
  </w:num>
  <w:num w:numId="21">
    <w:abstractNumId w:val="27"/>
  </w:num>
  <w:num w:numId="22">
    <w:abstractNumId w:val="33"/>
  </w:num>
  <w:num w:numId="23">
    <w:abstractNumId w:val="35"/>
  </w:num>
  <w:num w:numId="24">
    <w:abstractNumId w:val="1"/>
  </w:num>
  <w:num w:numId="25">
    <w:abstractNumId w:val="23"/>
  </w:num>
  <w:num w:numId="26">
    <w:abstractNumId w:val="37"/>
  </w:num>
  <w:num w:numId="27">
    <w:abstractNumId w:val="34"/>
  </w:num>
  <w:num w:numId="28">
    <w:abstractNumId w:val="32"/>
  </w:num>
  <w:num w:numId="29">
    <w:abstractNumId w:val="25"/>
  </w:num>
  <w:num w:numId="30">
    <w:abstractNumId w:val="11"/>
  </w:num>
  <w:num w:numId="31">
    <w:abstractNumId w:val="17"/>
  </w:num>
  <w:num w:numId="32">
    <w:abstractNumId w:val="30"/>
  </w:num>
  <w:num w:numId="33">
    <w:abstractNumId w:val="39"/>
  </w:num>
  <w:num w:numId="34">
    <w:abstractNumId w:val="7"/>
  </w:num>
  <w:num w:numId="35">
    <w:abstractNumId w:val="3"/>
  </w:num>
  <w:num w:numId="36">
    <w:abstractNumId w:val="15"/>
  </w:num>
  <w:num w:numId="37">
    <w:abstractNumId w:val="24"/>
  </w:num>
  <w:num w:numId="38">
    <w:abstractNumId w:val="5"/>
  </w:num>
  <w:num w:numId="39">
    <w:abstractNumId w:val="1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181B"/>
    <w:rsid w:val="00007475"/>
    <w:rsid w:val="000138C7"/>
    <w:rsid w:val="00016C72"/>
    <w:rsid w:val="000201D5"/>
    <w:rsid w:val="00020899"/>
    <w:rsid w:val="000214A2"/>
    <w:rsid w:val="000234B3"/>
    <w:rsid w:val="00024255"/>
    <w:rsid w:val="000254CF"/>
    <w:rsid w:val="000366DE"/>
    <w:rsid w:val="0004001F"/>
    <w:rsid w:val="000406F7"/>
    <w:rsid w:val="000428B3"/>
    <w:rsid w:val="000430CB"/>
    <w:rsid w:val="00044B82"/>
    <w:rsid w:val="000531D0"/>
    <w:rsid w:val="0005584F"/>
    <w:rsid w:val="00067682"/>
    <w:rsid w:val="00072848"/>
    <w:rsid w:val="000826F0"/>
    <w:rsid w:val="0009083F"/>
    <w:rsid w:val="00095C9F"/>
    <w:rsid w:val="000A652C"/>
    <w:rsid w:val="000B1EA5"/>
    <w:rsid w:val="000B5B6B"/>
    <w:rsid w:val="000C0608"/>
    <w:rsid w:val="000C39B8"/>
    <w:rsid w:val="000C51DE"/>
    <w:rsid w:val="000C6BE1"/>
    <w:rsid w:val="000D01F8"/>
    <w:rsid w:val="000D23DC"/>
    <w:rsid w:val="000D5442"/>
    <w:rsid w:val="000D7FDB"/>
    <w:rsid w:val="000E1151"/>
    <w:rsid w:val="000E3CC2"/>
    <w:rsid w:val="000E48C3"/>
    <w:rsid w:val="000E757E"/>
    <w:rsid w:val="000F188E"/>
    <w:rsid w:val="000F7FEF"/>
    <w:rsid w:val="0010382E"/>
    <w:rsid w:val="00105D4F"/>
    <w:rsid w:val="0011242B"/>
    <w:rsid w:val="00112C56"/>
    <w:rsid w:val="00112EF7"/>
    <w:rsid w:val="00114D89"/>
    <w:rsid w:val="0011548C"/>
    <w:rsid w:val="00123206"/>
    <w:rsid w:val="0012502F"/>
    <w:rsid w:val="001304AB"/>
    <w:rsid w:val="001310AB"/>
    <w:rsid w:val="00136230"/>
    <w:rsid w:val="00136688"/>
    <w:rsid w:val="00140B30"/>
    <w:rsid w:val="0014422F"/>
    <w:rsid w:val="001454F9"/>
    <w:rsid w:val="00145C94"/>
    <w:rsid w:val="00155A6C"/>
    <w:rsid w:val="00157797"/>
    <w:rsid w:val="00157E6D"/>
    <w:rsid w:val="00161D60"/>
    <w:rsid w:val="00162DBD"/>
    <w:rsid w:val="00164576"/>
    <w:rsid w:val="00165493"/>
    <w:rsid w:val="001735F0"/>
    <w:rsid w:val="00182B6E"/>
    <w:rsid w:val="00187EF0"/>
    <w:rsid w:val="00193132"/>
    <w:rsid w:val="00194359"/>
    <w:rsid w:val="001A1EB9"/>
    <w:rsid w:val="001A20BF"/>
    <w:rsid w:val="001A250C"/>
    <w:rsid w:val="001A5A11"/>
    <w:rsid w:val="001A714D"/>
    <w:rsid w:val="001A7814"/>
    <w:rsid w:val="001A7CA6"/>
    <w:rsid w:val="001B04CF"/>
    <w:rsid w:val="001B24AC"/>
    <w:rsid w:val="001B7FC8"/>
    <w:rsid w:val="001C1756"/>
    <w:rsid w:val="001D0E15"/>
    <w:rsid w:val="001D1B06"/>
    <w:rsid w:val="001D2933"/>
    <w:rsid w:val="001D313D"/>
    <w:rsid w:val="001D395A"/>
    <w:rsid w:val="001D3F5A"/>
    <w:rsid w:val="001D7FF5"/>
    <w:rsid w:val="001E41AB"/>
    <w:rsid w:val="001F1B2E"/>
    <w:rsid w:val="001F3241"/>
    <w:rsid w:val="001F3F96"/>
    <w:rsid w:val="001F417F"/>
    <w:rsid w:val="00201EF8"/>
    <w:rsid w:val="00202112"/>
    <w:rsid w:val="0020265D"/>
    <w:rsid w:val="00213E72"/>
    <w:rsid w:val="0021782A"/>
    <w:rsid w:val="002206A5"/>
    <w:rsid w:val="002209C9"/>
    <w:rsid w:val="00220DF9"/>
    <w:rsid w:val="00221B28"/>
    <w:rsid w:val="00224C0A"/>
    <w:rsid w:val="002358C9"/>
    <w:rsid w:val="00241BBB"/>
    <w:rsid w:val="00244C69"/>
    <w:rsid w:val="00246AE1"/>
    <w:rsid w:val="00252E8A"/>
    <w:rsid w:val="002535A0"/>
    <w:rsid w:val="002553AF"/>
    <w:rsid w:val="00264A8C"/>
    <w:rsid w:val="00271EAB"/>
    <w:rsid w:val="00272C0D"/>
    <w:rsid w:val="00272C84"/>
    <w:rsid w:val="00273205"/>
    <w:rsid w:val="00280542"/>
    <w:rsid w:val="00282642"/>
    <w:rsid w:val="00287038"/>
    <w:rsid w:val="002B7D33"/>
    <w:rsid w:val="002C415F"/>
    <w:rsid w:val="002C438B"/>
    <w:rsid w:val="002C5DF7"/>
    <w:rsid w:val="002D5D8C"/>
    <w:rsid w:val="002D6CE1"/>
    <w:rsid w:val="002D7CC8"/>
    <w:rsid w:val="002E0A61"/>
    <w:rsid w:val="002E4D6C"/>
    <w:rsid w:val="002F00E3"/>
    <w:rsid w:val="002F0FF7"/>
    <w:rsid w:val="002F4F40"/>
    <w:rsid w:val="002F5F32"/>
    <w:rsid w:val="002F7900"/>
    <w:rsid w:val="003040AC"/>
    <w:rsid w:val="003203FC"/>
    <w:rsid w:val="0032676A"/>
    <w:rsid w:val="00327F54"/>
    <w:rsid w:val="00331E74"/>
    <w:rsid w:val="00335923"/>
    <w:rsid w:val="00336EFB"/>
    <w:rsid w:val="003373F5"/>
    <w:rsid w:val="00337AAC"/>
    <w:rsid w:val="003416CC"/>
    <w:rsid w:val="003448E5"/>
    <w:rsid w:val="00345CFF"/>
    <w:rsid w:val="0034656E"/>
    <w:rsid w:val="00346F6B"/>
    <w:rsid w:val="0035168E"/>
    <w:rsid w:val="00353CDF"/>
    <w:rsid w:val="003554F5"/>
    <w:rsid w:val="00361415"/>
    <w:rsid w:val="0036161D"/>
    <w:rsid w:val="003631C5"/>
    <w:rsid w:val="00363CC1"/>
    <w:rsid w:val="00364AD3"/>
    <w:rsid w:val="0036727D"/>
    <w:rsid w:val="00367F63"/>
    <w:rsid w:val="003802C3"/>
    <w:rsid w:val="00381566"/>
    <w:rsid w:val="00384576"/>
    <w:rsid w:val="003852F3"/>
    <w:rsid w:val="00385850"/>
    <w:rsid w:val="00386D21"/>
    <w:rsid w:val="00387985"/>
    <w:rsid w:val="00392E3B"/>
    <w:rsid w:val="003969BD"/>
    <w:rsid w:val="003A079A"/>
    <w:rsid w:val="003A0A3E"/>
    <w:rsid w:val="003A21F6"/>
    <w:rsid w:val="003A7189"/>
    <w:rsid w:val="003B0403"/>
    <w:rsid w:val="003C3698"/>
    <w:rsid w:val="003D5E9F"/>
    <w:rsid w:val="003E2D27"/>
    <w:rsid w:val="003E305D"/>
    <w:rsid w:val="003F2621"/>
    <w:rsid w:val="00400388"/>
    <w:rsid w:val="00405741"/>
    <w:rsid w:val="0040617C"/>
    <w:rsid w:val="00411C84"/>
    <w:rsid w:val="0041230F"/>
    <w:rsid w:val="00420AC6"/>
    <w:rsid w:val="00424ABC"/>
    <w:rsid w:val="004273E5"/>
    <w:rsid w:val="00431B74"/>
    <w:rsid w:val="004326ED"/>
    <w:rsid w:val="00443DB2"/>
    <w:rsid w:val="00446D65"/>
    <w:rsid w:val="0045110F"/>
    <w:rsid w:val="00460E84"/>
    <w:rsid w:val="00461BCA"/>
    <w:rsid w:val="0046425C"/>
    <w:rsid w:val="004673DA"/>
    <w:rsid w:val="004713ED"/>
    <w:rsid w:val="00472657"/>
    <w:rsid w:val="00473049"/>
    <w:rsid w:val="00474930"/>
    <w:rsid w:val="0047500F"/>
    <w:rsid w:val="00481DF9"/>
    <w:rsid w:val="00487259"/>
    <w:rsid w:val="00493CBB"/>
    <w:rsid w:val="004965F4"/>
    <w:rsid w:val="00497906"/>
    <w:rsid w:val="004A4898"/>
    <w:rsid w:val="004B1661"/>
    <w:rsid w:val="004B184C"/>
    <w:rsid w:val="004B6D2B"/>
    <w:rsid w:val="004C74E9"/>
    <w:rsid w:val="004D4485"/>
    <w:rsid w:val="004D4BEC"/>
    <w:rsid w:val="004D502B"/>
    <w:rsid w:val="004D7AD8"/>
    <w:rsid w:val="004E2C7C"/>
    <w:rsid w:val="004E2E63"/>
    <w:rsid w:val="004E3B2F"/>
    <w:rsid w:val="004E45A4"/>
    <w:rsid w:val="004E79F3"/>
    <w:rsid w:val="004F0ED9"/>
    <w:rsid w:val="004F1C48"/>
    <w:rsid w:val="004F5D7D"/>
    <w:rsid w:val="0050035E"/>
    <w:rsid w:val="0050140A"/>
    <w:rsid w:val="00503208"/>
    <w:rsid w:val="00504948"/>
    <w:rsid w:val="00507E5B"/>
    <w:rsid w:val="00521746"/>
    <w:rsid w:val="00523965"/>
    <w:rsid w:val="00526920"/>
    <w:rsid w:val="00527116"/>
    <w:rsid w:val="00530E79"/>
    <w:rsid w:val="00534D98"/>
    <w:rsid w:val="0053524D"/>
    <w:rsid w:val="0054171B"/>
    <w:rsid w:val="0054234C"/>
    <w:rsid w:val="005517FD"/>
    <w:rsid w:val="00551AEE"/>
    <w:rsid w:val="0055287F"/>
    <w:rsid w:val="005548DC"/>
    <w:rsid w:val="005679A3"/>
    <w:rsid w:val="00570CFA"/>
    <w:rsid w:val="005804ED"/>
    <w:rsid w:val="00591921"/>
    <w:rsid w:val="005959DA"/>
    <w:rsid w:val="005A1E26"/>
    <w:rsid w:val="005A3A45"/>
    <w:rsid w:val="005A64C5"/>
    <w:rsid w:val="005B35E9"/>
    <w:rsid w:val="005B41A1"/>
    <w:rsid w:val="005B43E5"/>
    <w:rsid w:val="005B61B2"/>
    <w:rsid w:val="005B6478"/>
    <w:rsid w:val="005D0F0C"/>
    <w:rsid w:val="005D5C52"/>
    <w:rsid w:val="005D6F87"/>
    <w:rsid w:val="005D7F5B"/>
    <w:rsid w:val="005E2A72"/>
    <w:rsid w:val="005E5CBA"/>
    <w:rsid w:val="005F1662"/>
    <w:rsid w:val="005F3E83"/>
    <w:rsid w:val="005F54FE"/>
    <w:rsid w:val="005F5704"/>
    <w:rsid w:val="005F7745"/>
    <w:rsid w:val="005F77CD"/>
    <w:rsid w:val="005F7A9C"/>
    <w:rsid w:val="00600DBB"/>
    <w:rsid w:val="00604E9D"/>
    <w:rsid w:val="0062067D"/>
    <w:rsid w:val="00621A67"/>
    <w:rsid w:val="00627E18"/>
    <w:rsid w:val="00636E9C"/>
    <w:rsid w:val="00640300"/>
    <w:rsid w:val="0064284B"/>
    <w:rsid w:val="00643F37"/>
    <w:rsid w:val="00643F4A"/>
    <w:rsid w:val="0064620F"/>
    <w:rsid w:val="006517B6"/>
    <w:rsid w:val="00652C7E"/>
    <w:rsid w:val="00655C83"/>
    <w:rsid w:val="00656988"/>
    <w:rsid w:val="00661B6D"/>
    <w:rsid w:val="006666B6"/>
    <w:rsid w:val="00666ABF"/>
    <w:rsid w:val="00666AD8"/>
    <w:rsid w:val="00670A88"/>
    <w:rsid w:val="00672BFC"/>
    <w:rsid w:val="006767F0"/>
    <w:rsid w:val="0068111B"/>
    <w:rsid w:val="00681CB3"/>
    <w:rsid w:val="006822C6"/>
    <w:rsid w:val="00682EDA"/>
    <w:rsid w:val="00691B6E"/>
    <w:rsid w:val="006A26E8"/>
    <w:rsid w:val="006A2FA5"/>
    <w:rsid w:val="006A5CFF"/>
    <w:rsid w:val="006B5293"/>
    <w:rsid w:val="006B5D54"/>
    <w:rsid w:val="006C31AC"/>
    <w:rsid w:val="006C4AAE"/>
    <w:rsid w:val="006C7C47"/>
    <w:rsid w:val="006D3844"/>
    <w:rsid w:val="006D3E47"/>
    <w:rsid w:val="006D6B72"/>
    <w:rsid w:val="006D7104"/>
    <w:rsid w:val="006D7C86"/>
    <w:rsid w:val="006E4A67"/>
    <w:rsid w:val="006E6D51"/>
    <w:rsid w:val="006E7560"/>
    <w:rsid w:val="006F22A2"/>
    <w:rsid w:val="006F2D20"/>
    <w:rsid w:val="006F471D"/>
    <w:rsid w:val="006F7087"/>
    <w:rsid w:val="006F7C80"/>
    <w:rsid w:val="006F7D95"/>
    <w:rsid w:val="007030A9"/>
    <w:rsid w:val="007039DA"/>
    <w:rsid w:val="00704402"/>
    <w:rsid w:val="0070464F"/>
    <w:rsid w:val="00704D1E"/>
    <w:rsid w:val="00710089"/>
    <w:rsid w:val="007109F6"/>
    <w:rsid w:val="00710A7E"/>
    <w:rsid w:val="00711B09"/>
    <w:rsid w:val="00714739"/>
    <w:rsid w:val="00720136"/>
    <w:rsid w:val="00725F1F"/>
    <w:rsid w:val="00734564"/>
    <w:rsid w:val="00736221"/>
    <w:rsid w:val="00736692"/>
    <w:rsid w:val="00740717"/>
    <w:rsid w:val="007443F8"/>
    <w:rsid w:val="00750E0A"/>
    <w:rsid w:val="007523D4"/>
    <w:rsid w:val="007557F7"/>
    <w:rsid w:val="00755E52"/>
    <w:rsid w:val="00760637"/>
    <w:rsid w:val="00762454"/>
    <w:rsid w:val="00773977"/>
    <w:rsid w:val="00783384"/>
    <w:rsid w:val="007849C6"/>
    <w:rsid w:val="00790722"/>
    <w:rsid w:val="00792852"/>
    <w:rsid w:val="00794FF3"/>
    <w:rsid w:val="007B2A7D"/>
    <w:rsid w:val="007C219B"/>
    <w:rsid w:val="007C2DC8"/>
    <w:rsid w:val="007C3EDD"/>
    <w:rsid w:val="007C4640"/>
    <w:rsid w:val="007C53CD"/>
    <w:rsid w:val="007D4202"/>
    <w:rsid w:val="007D7183"/>
    <w:rsid w:val="007D76E6"/>
    <w:rsid w:val="007D7A48"/>
    <w:rsid w:val="007E17EE"/>
    <w:rsid w:val="007E192F"/>
    <w:rsid w:val="007E6A79"/>
    <w:rsid w:val="007E6AA2"/>
    <w:rsid w:val="007F029B"/>
    <w:rsid w:val="007F12C2"/>
    <w:rsid w:val="007F159F"/>
    <w:rsid w:val="007F1974"/>
    <w:rsid w:val="007F35C7"/>
    <w:rsid w:val="007F4B02"/>
    <w:rsid w:val="007F5212"/>
    <w:rsid w:val="0080035D"/>
    <w:rsid w:val="008059AC"/>
    <w:rsid w:val="008136D0"/>
    <w:rsid w:val="0081411B"/>
    <w:rsid w:val="008171EA"/>
    <w:rsid w:val="008200D9"/>
    <w:rsid w:val="0082450A"/>
    <w:rsid w:val="008258ED"/>
    <w:rsid w:val="00835804"/>
    <w:rsid w:val="008458EA"/>
    <w:rsid w:val="00852E21"/>
    <w:rsid w:val="008542CC"/>
    <w:rsid w:val="00856CFA"/>
    <w:rsid w:val="0086355C"/>
    <w:rsid w:val="00865024"/>
    <w:rsid w:val="00867EF0"/>
    <w:rsid w:val="00873955"/>
    <w:rsid w:val="00874D10"/>
    <w:rsid w:val="0087632E"/>
    <w:rsid w:val="0087677D"/>
    <w:rsid w:val="00880F3C"/>
    <w:rsid w:val="00894E4F"/>
    <w:rsid w:val="00896A52"/>
    <w:rsid w:val="008A05A3"/>
    <w:rsid w:val="008A3703"/>
    <w:rsid w:val="008B6207"/>
    <w:rsid w:val="008C0B75"/>
    <w:rsid w:val="008C3230"/>
    <w:rsid w:val="008C3F47"/>
    <w:rsid w:val="008C4389"/>
    <w:rsid w:val="008C7E1D"/>
    <w:rsid w:val="008D4AB6"/>
    <w:rsid w:val="008F1DCF"/>
    <w:rsid w:val="008F3618"/>
    <w:rsid w:val="008F396C"/>
    <w:rsid w:val="008F5517"/>
    <w:rsid w:val="008F67FA"/>
    <w:rsid w:val="00900429"/>
    <w:rsid w:val="009005F5"/>
    <w:rsid w:val="0090242D"/>
    <w:rsid w:val="00902AF2"/>
    <w:rsid w:val="00906B03"/>
    <w:rsid w:val="00906D8B"/>
    <w:rsid w:val="00926AB1"/>
    <w:rsid w:val="00926C2F"/>
    <w:rsid w:val="009328FE"/>
    <w:rsid w:val="00934D42"/>
    <w:rsid w:val="009376E6"/>
    <w:rsid w:val="00942768"/>
    <w:rsid w:val="00943334"/>
    <w:rsid w:val="00947E21"/>
    <w:rsid w:val="00950E33"/>
    <w:rsid w:val="009524B3"/>
    <w:rsid w:val="00954F07"/>
    <w:rsid w:val="009601C5"/>
    <w:rsid w:val="009657FF"/>
    <w:rsid w:val="0097243D"/>
    <w:rsid w:val="00976831"/>
    <w:rsid w:val="009770E3"/>
    <w:rsid w:val="009806D2"/>
    <w:rsid w:val="00980B29"/>
    <w:rsid w:val="00982774"/>
    <w:rsid w:val="009845E2"/>
    <w:rsid w:val="00984C78"/>
    <w:rsid w:val="00993AEF"/>
    <w:rsid w:val="009969AD"/>
    <w:rsid w:val="009A10F6"/>
    <w:rsid w:val="009A22E1"/>
    <w:rsid w:val="009B3FC5"/>
    <w:rsid w:val="009C1FC4"/>
    <w:rsid w:val="009C4D7D"/>
    <w:rsid w:val="009C6184"/>
    <w:rsid w:val="009D04C6"/>
    <w:rsid w:val="009D212E"/>
    <w:rsid w:val="009D4877"/>
    <w:rsid w:val="009D7A14"/>
    <w:rsid w:val="009E4188"/>
    <w:rsid w:val="009E6C93"/>
    <w:rsid w:val="009E792F"/>
    <w:rsid w:val="009F319D"/>
    <w:rsid w:val="00A02B72"/>
    <w:rsid w:val="00A103C6"/>
    <w:rsid w:val="00A12C36"/>
    <w:rsid w:val="00A32A94"/>
    <w:rsid w:val="00A35CDC"/>
    <w:rsid w:val="00A411F6"/>
    <w:rsid w:val="00A45161"/>
    <w:rsid w:val="00A50122"/>
    <w:rsid w:val="00A6426F"/>
    <w:rsid w:val="00A6535B"/>
    <w:rsid w:val="00A679B0"/>
    <w:rsid w:val="00A679DC"/>
    <w:rsid w:val="00A67F16"/>
    <w:rsid w:val="00A70A02"/>
    <w:rsid w:val="00A7301A"/>
    <w:rsid w:val="00A73E37"/>
    <w:rsid w:val="00A75226"/>
    <w:rsid w:val="00A76393"/>
    <w:rsid w:val="00A77584"/>
    <w:rsid w:val="00A93313"/>
    <w:rsid w:val="00A96073"/>
    <w:rsid w:val="00A9643D"/>
    <w:rsid w:val="00AA5DF6"/>
    <w:rsid w:val="00AA7205"/>
    <w:rsid w:val="00AB3AAD"/>
    <w:rsid w:val="00AB437B"/>
    <w:rsid w:val="00AB699D"/>
    <w:rsid w:val="00AB7892"/>
    <w:rsid w:val="00AC42FC"/>
    <w:rsid w:val="00AC64D2"/>
    <w:rsid w:val="00AD0495"/>
    <w:rsid w:val="00AD0EA0"/>
    <w:rsid w:val="00AD0EBB"/>
    <w:rsid w:val="00AD1753"/>
    <w:rsid w:val="00AD1D9D"/>
    <w:rsid w:val="00AE43A8"/>
    <w:rsid w:val="00AE493D"/>
    <w:rsid w:val="00AE4CFA"/>
    <w:rsid w:val="00AE72CA"/>
    <w:rsid w:val="00AF041E"/>
    <w:rsid w:val="00AF6B2A"/>
    <w:rsid w:val="00AF7865"/>
    <w:rsid w:val="00B02B2D"/>
    <w:rsid w:val="00B156E6"/>
    <w:rsid w:val="00B174C2"/>
    <w:rsid w:val="00B2133D"/>
    <w:rsid w:val="00B2409E"/>
    <w:rsid w:val="00B30800"/>
    <w:rsid w:val="00B334C4"/>
    <w:rsid w:val="00B3617B"/>
    <w:rsid w:val="00B37E8D"/>
    <w:rsid w:val="00B44B45"/>
    <w:rsid w:val="00B5030B"/>
    <w:rsid w:val="00B5181B"/>
    <w:rsid w:val="00B53D31"/>
    <w:rsid w:val="00B6559B"/>
    <w:rsid w:val="00B70713"/>
    <w:rsid w:val="00B74565"/>
    <w:rsid w:val="00B751D1"/>
    <w:rsid w:val="00B76704"/>
    <w:rsid w:val="00B76D1D"/>
    <w:rsid w:val="00B77A38"/>
    <w:rsid w:val="00B80C2F"/>
    <w:rsid w:val="00B83DE6"/>
    <w:rsid w:val="00B924F2"/>
    <w:rsid w:val="00B94228"/>
    <w:rsid w:val="00BA0F58"/>
    <w:rsid w:val="00BA6632"/>
    <w:rsid w:val="00BC0736"/>
    <w:rsid w:val="00BC2DF6"/>
    <w:rsid w:val="00BD0CB2"/>
    <w:rsid w:val="00BD3D61"/>
    <w:rsid w:val="00BD4C97"/>
    <w:rsid w:val="00BF04F2"/>
    <w:rsid w:val="00BF0721"/>
    <w:rsid w:val="00BF22D0"/>
    <w:rsid w:val="00BF3568"/>
    <w:rsid w:val="00C001BA"/>
    <w:rsid w:val="00C07498"/>
    <w:rsid w:val="00C30A3B"/>
    <w:rsid w:val="00C31F4B"/>
    <w:rsid w:val="00C3431E"/>
    <w:rsid w:val="00C34C96"/>
    <w:rsid w:val="00C42D6E"/>
    <w:rsid w:val="00C46F19"/>
    <w:rsid w:val="00C50019"/>
    <w:rsid w:val="00C53A52"/>
    <w:rsid w:val="00C54E29"/>
    <w:rsid w:val="00C57973"/>
    <w:rsid w:val="00C72CC1"/>
    <w:rsid w:val="00C73C57"/>
    <w:rsid w:val="00C7400F"/>
    <w:rsid w:val="00C75CD0"/>
    <w:rsid w:val="00C76BBD"/>
    <w:rsid w:val="00C770EA"/>
    <w:rsid w:val="00C83A82"/>
    <w:rsid w:val="00C85D7D"/>
    <w:rsid w:val="00C86ECE"/>
    <w:rsid w:val="00C9154B"/>
    <w:rsid w:val="00C91FA4"/>
    <w:rsid w:val="00C957C0"/>
    <w:rsid w:val="00C96EDE"/>
    <w:rsid w:val="00CA5F2A"/>
    <w:rsid w:val="00CA6877"/>
    <w:rsid w:val="00CA77FB"/>
    <w:rsid w:val="00CA7EBF"/>
    <w:rsid w:val="00CB20D6"/>
    <w:rsid w:val="00CB3975"/>
    <w:rsid w:val="00CB4A1F"/>
    <w:rsid w:val="00CB4B90"/>
    <w:rsid w:val="00CC6A51"/>
    <w:rsid w:val="00CD3669"/>
    <w:rsid w:val="00CE40FF"/>
    <w:rsid w:val="00CF6296"/>
    <w:rsid w:val="00D01CEE"/>
    <w:rsid w:val="00D05BE6"/>
    <w:rsid w:val="00D063EA"/>
    <w:rsid w:val="00D10D86"/>
    <w:rsid w:val="00D1223B"/>
    <w:rsid w:val="00D20A6A"/>
    <w:rsid w:val="00D20ACD"/>
    <w:rsid w:val="00D22912"/>
    <w:rsid w:val="00D30951"/>
    <w:rsid w:val="00D32592"/>
    <w:rsid w:val="00D34A89"/>
    <w:rsid w:val="00D36B22"/>
    <w:rsid w:val="00D3734F"/>
    <w:rsid w:val="00D37AA4"/>
    <w:rsid w:val="00D41361"/>
    <w:rsid w:val="00D62F98"/>
    <w:rsid w:val="00D73341"/>
    <w:rsid w:val="00D738B2"/>
    <w:rsid w:val="00D76455"/>
    <w:rsid w:val="00D7685E"/>
    <w:rsid w:val="00D801F8"/>
    <w:rsid w:val="00D86D84"/>
    <w:rsid w:val="00D87C6A"/>
    <w:rsid w:val="00D95233"/>
    <w:rsid w:val="00D97A68"/>
    <w:rsid w:val="00DA6801"/>
    <w:rsid w:val="00DB195B"/>
    <w:rsid w:val="00DB26C5"/>
    <w:rsid w:val="00DC0624"/>
    <w:rsid w:val="00DC5C99"/>
    <w:rsid w:val="00DD22F8"/>
    <w:rsid w:val="00DD2992"/>
    <w:rsid w:val="00DD5DE0"/>
    <w:rsid w:val="00DD647B"/>
    <w:rsid w:val="00DD774D"/>
    <w:rsid w:val="00DE4904"/>
    <w:rsid w:val="00DE59B1"/>
    <w:rsid w:val="00DE5F85"/>
    <w:rsid w:val="00DF1872"/>
    <w:rsid w:val="00DF3565"/>
    <w:rsid w:val="00DF56D8"/>
    <w:rsid w:val="00E0279C"/>
    <w:rsid w:val="00E0404A"/>
    <w:rsid w:val="00E05712"/>
    <w:rsid w:val="00E128CE"/>
    <w:rsid w:val="00E1481E"/>
    <w:rsid w:val="00E149A1"/>
    <w:rsid w:val="00E46EBA"/>
    <w:rsid w:val="00E603BD"/>
    <w:rsid w:val="00E61210"/>
    <w:rsid w:val="00E63525"/>
    <w:rsid w:val="00E645BE"/>
    <w:rsid w:val="00E661BD"/>
    <w:rsid w:val="00E71992"/>
    <w:rsid w:val="00E74369"/>
    <w:rsid w:val="00E800C6"/>
    <w:rsid w:val="00E90A03"/>
    <w:rsid w:val="00E94205"/>
    <w:rsid w:val="00E9471B"/>
    <w:rsid w:val="00E96AE4"/>
    <w:rsid w:val="00E96DCA"/>
    <w:rsid w:val="00E97D4E"/>
    <w:rsid w:val="00EA1AB2"/>
    <w:rsid w:val="00EA2CE1"/>
    <w:rsid w:val="00EA48F7"/>
    <w:rsid w:val="00EA7A42"/>
    <w:rsid w:val="00ED49B6"/>
    <w:rsid w:val="00ED5BD2"/>
    <w:rsid w:val="00EE31AC"/>
    <w:rsid w:val="00EF53D3"/>
    <w:rsid w:val="00EF7080"/>
    <w:rsid w:val="00F0743F"/>
    <w:rsid w:val="00F27110"/>
    <w:rsid w:val="00F31612"/>
    <w:rsid w:val="00F34817"/>
    <w:rsid w:val="00F34B7F"/>
    <w:rsid w:val="00F500C2"/>
    <w:rsid w:val="00F51EC9"/>
    <w:rsid w:val="00F55051"/>
    <w:rsid w:val="00F61484"/>
    <w:rsid w:val="00F61B7D"/>
    <w:rsid w:val="00F61F70"/>
    <w:rsid w:val="00F63155"/>
    <w:rsid w:val="00F6425A"/>
    <w:rsid w:val="00F660BC"/>
    <w:rsid w:val="00F668DF"/>
    <w:rsid w:val="00F71478"/>
    <w:rsid w:val="00F71A76"/>
    <w:rsid w:val="00F74C92"/>
    <w:rsid w:val="00F77C5A"/>
    <w:rsid w:val="00F84672"/>
    <w:rsid w:val="00F85353"/>
    <w:rsid w:val="00F85638"/>
    <w:rsid w:val="00F90886"/>
    <w:rsid w:val="00F9133B"/>
    <w:rsid w:val="00F92E04"/>
    <w:rsid w:val="00FA5209"/>
    <w:rsid w:val="00FA5D8E"/>
    <w:rsid w:val="00FA7597"/>
    <w:rsid w:val="00FB6389"/>
    <w:rsid w:val="00FB7160"/>
    <w:rsid w:val="00FC294A"/>
    <w:rsid w:val="00FC53E3"/>
    <w:rsid w:val="00FC71B8"/>
    <w:rsid w:val="00FC7DBD"/>
    <w:rsid w:val="00FD0387"/>
    <w:rsid w:val="00FD45F7"/>
    <w:rsid w:val="00FE413A"/>
    <w:rsid w:val="00FE6E05"/>
    <w:rsid w:val="00FF16DF"/>
    <w:rsid w:val="00FF2EAD"/>
    <w:rsid w:val="00FF3109"/>
    <w:rsid w:val="00FF5D00"/>
    <w:rsid w:val="00FF73CB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1B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autoRedefine/>
    <w:qFormat/>
    <w:rsid w:val="009A10F6"/>
    <w:pPr>
      <w:keepNext/>
      <w:ind w:right="251"/>
      <w:jc w:val="left"/>
      <w:outlineLvl w:val="0"/>
    </w:pPr>
    <w:rPr>
      <w:rFonts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5181B"/>
    <w:pPr>
      <w:keepNext/>
      <w:numPr>
        <w:ilvl w:val="1"/>
        <w:numId w:val="5"/>
      </w:numPr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B5181B"/>
    <w:pPr>
      <w:keepNext/>
      <w:numPr>
        <w:ilvl w:val="2"/>
        <w:numId w:val="5"/>
      </w:numPr>
      <w:jc w:val="center"/>
      <w:outlineLvl w:val="2"/>
    </w:pPr>
    <w:rPr>
      <w:rFonts w:ascii="Arial" w:hAnsi="Arial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B5181B"/>
    <w:pPr>
      <w:keepNext/>
      <w:numPr>
        <w:ilvl w:val="3"/>
        <w:numId w:val="5"/>
      </w:numPr>
      <w:outlineLvl w:val="3"/>
    </w:pPr>
    <w:rPr>
      <w:rFonts w:ascii="Arial" w:hAnsi="Arial"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B5181B"/>
    <w:pPr>
      <w:keepNext/>
      <w:numPr>
        <w:ilvl w:val="4"/>
        <w:numId w:val="5"/>
      </w:numPr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B5181B"/>
    <w:pPr>
      <w:keepNext/>
      <w:numPr>
        <w:ilvl w:val="5"/>
        <w:numId w:val="5"/>
      </w:numPr>
      <w:jc w:val="right"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B5181B"/>
    <w:pPr>
      <w:keepNext/>
      <w:numPr>
        <w:ilvl w:val="6"/>
        <w:numId w:val="5"/>
      </w:numPr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B5181B"/>
    <w:pPr>
      <w:keepNext/>
      <w:numPr>
        <w:ilvl w:val="7"/>
        <w:numId w:val="5"/>
      </w:numPr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5181B"/>
    <w:pPr>
      <w:keepNext/>
      <w:numPr>
        <w:ilvl w:val="8"/>
        <w:numId w:val="5"/>
      </w:numPr>
      <w:outlineLvl w:val="8"/>
    </w:pPr>
    <w:rPr>
      <w:rFonts w:ascii="Arial" w:hAnsi="Arial" w:cs="Arial"/>
      <w:b/>
      <w:bCs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0F6"/>
    <w:rPr>
      <w:rFonts w:ascii="Times New Roman" w:eastAsia="Times New Roman" w:hAnsi="Times New Roman" w:cs="Arial"/>
      <w:b/>
      <w:bCs/>
      <w:sz w:val="36"/>
      <w:szCs w:val="36"/>
      <w:lang w:val="sl-SI"/>
    </w:rPr>
  </w:style>
  <w:style w:type="character" w:customStyle="1" w:styleId="Heading2Char">
    <w:name w:val="Heading 2 Char"/>
    <w:basedOn w:val="DefaultParagraphFont"/>
    <w:link w:val="Heading2"/>
    <w:rsid w:val="00B5181B"/>
    <w:rPr>
      <w:rFonts w:ascii="Arial" w:eastAsia="Times New Roman" w:hAnsi="Arial" w:cs="Times New Roman"/>
      <w:b/>
      <w:sz w:val="20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B5181B"/>
    <w:rPr>
      <w:rFonts w:ascii="Arial" w:eastAsia="Times New Roman" w:hAnsi="Arial" w:cs="Times New Roman"/>
      <w:sz w:val="20"/>
      <w:szCs w:val="24"/>
      <w:u w:val="single"/>
      <w:lang w:val="sl-SI"/>
    </w:rPr>
  </w:style>
  <w:style w:type="character" w:customStyle="1" w:styleId="Heading4Char">
    <w:name w:val="Heading 4 Char"/>
    <w:basedOn w:val="DefaultParagraphFont"/>
    <w:link w:val="Heading4"/>
    <w:rsid w:val="00B5181B"/>
    <w:rPr>
      <w:rFonts w:ascii="Arial" w:eastAsia="Times New Roman" w:hAnsi="Arial" w:cs="Times New Roman"/>
      <w:i/>
      <w:sz w:val="20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B5181B"/>
    <w:rPr>
      <w:rFonts w:ascii="Arial" w:eastAsia="Times New Roman" w:hAnsi="Arial" w:cs="Arial"/>
      <w:b/>
      <w:sz w:val="20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B5181B"/>
    <w:rPr>
      <w:rFonts w:ascii="Arial" w:eastAsia="Times New Roman" w:hAnsi="Arial" w:cs="Arial"/>
      <w:sz w:val="20"/>
      <w:szCs w:val="20"/>
      <w:u w:val="single"/>
      <w:lang w:val="sl-SI"/>
    </w:rPr>
  </w:style>
  <w:style w:type="character" w:customStyle="1" w:styleId="Heading7Char">
    <w:name w:val="Heading 7 Char"/>
    <w:basedOn w:val="DefaultParagraphFont"/>
    <w:link w:val="Heading7"/>
    <w:rsid w:val="00B5181B"/>
    <w:rPr>
      <w:rFonts w:ascii="Arial" w:eastAsia="Times New Roman" w:hAnsi="Arial" w:cs="Arial"/>
      <w:b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B5181B"/>
    <w:rPr>
      <w:rFonts w:ascii="Arial" w:eastAsia="Times New Roman" w:hAnsi="Arial" w:cs="Arial"/>
      <w:i/>
      <w:iCs/>
      <w:sz w:val="20"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rsid w:val="00B5181B"/>
    <w:rPr>
      <w:rFonts w:ascii="Arial" w:eastAsia="Times New Roman" w:hAnsi="Arial" w:cs="Arial"/>
      <w:b/>
      <w:bCs/>
      <w:snapToGrid w:val="0"/>
      <w:color w:val="000000"/>
      <w:sz w:val="20"/>
      <w:szCs w:val="24"/>
      <w:lang w:val="sl-SI"/>
    </w:rPr>
  </w:style>
  <w:style w:type="paragraph" w:styleId="BodyText">
    <w:name w:val="Body Text"/>
    <w:basedOn w:val="Normal"/>
    <w:link w:val="BodyTextChar"/>
    <w:rsid w:val="00B5181B"/>
    <w:rPr>
      <w:rFonts w:cs="Arial"/>
      <w:sz w:val="20"/>
    </w:rPr>
  </w:style>
  <w:style w:type="character" w:customStyle="1" w:styleId="BodyTextChar">
    <w:name w:val="Body Text Char"/>
    <w:basedOn w:val="DefaultParagraphFont"/>
    <w:link w:val="BodyText"/>
    <w:rsid w:val="00B5181B"/>
    <w:rPr>
      <w:rFonts w:ascii="Times New Roman" w:eastAsia="Times New Roman" w:hAnsi="Times New Roman" w:cs="Arial"/>
      <w:sz w:val="20"/>
      <w:szCs w:val="24"/>
      <w:lang w:val="sl-SI"/>
    </w:rPr>
  </w:style>
  <w:style w:type="paragraph" w:customStyle="1" w:styleId="xl40">
    <w:name w:val="xl40"/>
    <w:basedOn w:val="Normal"/>
    <w:link w:val="xl40Char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Naslov">
    <w:name w:val="Naslov"/>
    <w:basedOn w:val="Normal"/>
    <w:link w:val="NaslovChar"/>
    <w:autoRedefine/>
    <w:rsid w:val="00B5181B"/>
    <w:pPr>
      <w:numPr>
        <w:numId w:val="1"/>
      </w:numPr>
      <w:spacing w:line="360" w:lineRule="auto"/>
    </w:pPr>
    <w:rPr>
      <w:rFonts w:eastAsia="Arial Unicode MS" w:cs="Arial"/>
      <w:b/>
    </w:rPr>
  </w:style>
  <w:style w:type="character" w:customStyle="1" w:styleId="xl40Char">
    <w:name w:val="xl40 Char"/>
    <w:basedOn w:val="DefaultParagraphFont"/>
    <w:link w:val="xl40"/>
    <w:rsid w:val="00B5181B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xl40Char"/>
    <w:link w:val="Naslov"/>
    <w:rsid w:val="00B5181B"/>
    <w:rPr>
      <w:rFonts w:ascii="Times New Roman" w:eastAsia="Arial Unicode MS" w:hAnsi="Times New Roman" w:cs="Arial"/>
      <w:b/>
      <w:bCs/>
      <w:sz w:val="24"/>
      <w:szCs w:val="24"/>
      <w:lang w:val="sl-SI" w:eastAsia="hr-HR"/>
    </w:rPr>
  </w:style>
  <w:style w:type="paragraph" w:customStyle="1" w:styleId="Naslovnapomene">
    <w:name w:val="Naslov_napomene"/>
    <w:basedOn w:val="Naslov"/>
    <w:rsid w:val="00B5181B"/>
    <w:pPr>
      <w:numPr>
        <w:numId w:val="0"/>
      </w:numPr>
      <w:tabs>
        <w:tab w:val="num" w:pos="720"/>
      </w:tabs>
      <w:ind w:left="720" w:hanging="360"/>
    </w:pPr>
  </w:style>
  <w:style w:type="paragraph" w:styleId="Header">
    <w:name w:val="header"/>
    <w:basedOn w:val="Normal"/>
    <w:link w:val="HeaderChar"/>
    <w:rsid w:val="00B518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181B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itle">
    <w:name w:val="Title"/>
    <w:basedOn w:val="Normal"/>
    <w:link w:val="TitleChar"/>
    <w:qFormat/>
    <w:rsid w:val="00B5181B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B5181B"/>
    <w:rPr>
      <w:rFonts w:ascii="Arial" w:eastAsia="Times New Roman" w:hAnsi="Arial" w:cs="Arial"/>
      <w:b/>
      <w:bCs/>
      <w:sz w:val="24"/>
      <w:szCs w:val="24"/>
      <w:lang w:val="sl-SI"/>
    </w:rPr>
  </w:style>
  <w:style w:type="paragraph" w:styleId="Footer">
    <w:name w:val="footer"/>
    <w:basedOn w:val="Normal"/>
    <w:link w:val="FooterChar"/>
    <w:rsid w:val="00B518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181B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B5181B"/>
  </w:style>
  <w:style w:type="paragraph" w:styleId="BodyTextIndent">
    <w:name w:val="Body Text Indent"/>
    <w:basedOn w:val="Normal"/>
    <w:link w:val="BodyTextIndentChar"/>
    <w:rsid w:val="00B5181B"/>
    <w:pPr>
      <w:ind w:left="360" w:hanging="360"/>
    </w:pPr>
    <w:rPr>
      <w:rFonts w:ascii="Arial" w:hAnsi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5181B"/>
    <w:rPr>
      <w:rFonts w:ascii="Arial" w:eastAsia="Times New Roman" w:hAnsi="Arial" w:cs="Times New Roman"/>
      <w:b/>
      <w:sz w:val="20"/>
      <w:szCs w:val="24"/>
      <w:lang w:val="sl-SI"/>
    </w:rPr>
  </w:style>
  <w:style w:type="paragraph" w:styleId="BodyTextIndent2">
    <w:name w:val="Body Text Indent 2"/>
    <w:aliases w:val="  uvlaka 2"/>
    <w:basedOn w:val="Normal"/>
    <w:link w:val="BodyTextIndent2Char"/>
    <w:rsid w:val="00B5181B"/>
    <w:pPr>
      <w:ind w:left="360"/>
    </w:pPr>
    <w:rPr>
      <w:rFonts w:ascii="Arial" w:hAnsi="Arial"/>
      <w:sz w:val="20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B5181B"/>
    <w:rPr>
      <w:rFonts w:ascii="Arial" w:eastAsia="Times New Roman" w:hAnsi="Arial" w:cs="Times New Roman"/>
      <w:sz w:val="20"/>
      <w:szCs w:val="24"/>
      <w:lang w:val="sl-SI"/>
    </w:rPr>
  </w:style>
  <w:style w:type="paragraph" w:styleId="BodyTextIndent3">
    <w:name w:val="Body Text Indent 3"/>
    <w:aliases w:val=" uvlaka 3"/>
    <w:basedOn w:val="Normal"/>
    <w:link w:val="BodyTextIndent3Char"/>
    <w:rsid w:val="00B5181B"/>
    <w:pPr>
      <w:ind w:left="360"/>
    </w:pPr>
    <w:rPr>
      <w:rFonts w:ascii="Arial" w:hAnsi="Arial"/>
      <w:sz w:val="20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rsid w:val="00B5181B"/>
    <w:rPr>
      <w:rFonts w:ascii="Arial" w:eastAsia="Times New Roman" w:hAnsi="Arial" w:cs="Times New Roman"/>
      <w:sz w:val="20"/>
      <w:szCs w:val="24"/>
      <w:lang w:val="sl-SI"/>
    </w:rPr>
  </w:style>
  <w:style w:type="paragraph" w:styleId="BlockText">
    <w:name w:val="Block Text"/>
    <w:basedOn w:val="Normal"/>
    <w:rsid w:val="00B5181B"/>
    <w:pPr>
      <w:ind w:left="360" w:right="71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B5181B"/>
    <w:pPr>
      <w:tabs>
        <w:tab w:val="left" w:pos="-2127"/>
        <w:tab w:val="left" w:pos="-1985"/>
        <w:tab w:val="left" w:pos="-1843"/>
      </w:tabs>
      <w:spacing w:before="120"/>
    </w:pPr>
    <w:rPr>
      <w:rFonts w:ascii="Arial" w:hAnsi="Arial" w:cs="Arial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5181B"/>
    <w:rPr>
      <w:rFonts w:ascii="Arial" w:eastAsia="Times New Roman" w:hAnsi="Arial" w:cs="Arial"/>
      <w:snapToGrid w:val="0"/>
      <w:sz w:val="20"/>
      <w:szCs w:val="20"/>
      <w:lang w:val="sl-SI"/>
    </w:rPr>
  </w:style>
  <w:style w:type="paragraph" w:styleId="Subtitle">
    <w:name w:val="Subtitle"/>
    <w:basedOn w:val="Normal"/>
    <w:link w:val="SubtitleChar"/>
    <w:qFormat/>
    <w:rsid w:val="00B5181B"/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B5181B"/>
    <w:rPr>
      <w:rFonts w:ascii="Arial" w:eastAsia="Times New Roman" w:hAnsi="Arial" w:cs="Arial"/>
      <w:b/>
      <w:bCs/>
      <w:sz w:val="20"/>
      <w:szCs w:val="20"/>
      <w:lang w:val="sl-SI"/>
    </w:rPr>
  </w:style>
  <w:style w:type="paragraph" w:styleId="BodyText2">
    <w:name w:val="Body Text 2"/>
    <w:basedOn w:val="Normal"/>
    <w:link w:val="BodyText2Char"/>
    <w:rsid w:val="00B5181B"/>
    <w:pPr>
      <w:ind w:right="4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B5181B"/>
    <w:rPr>
      <w:rFonts w:ascii="Arial" w:eastAsia="Times New Roman" w:hAnsi="Arial" w:cs="Arial"/>
      <w:sz w:val="20"/>
      <w:szCs w:val="24"/>
      <w:lang w:val="sl-SI"/>
    </w:rPr>
  </w:style>
  <w:style w:type="paragraph" w:customStyle="1" w:styleId="fDTLogo">
    <w:name w:val="f_D&amp;T_Logo"/>
    <w:basedOn w:val="Normal"/>
    <w:rsid w:val="00B5181B"/>
    <w:pPr>
      <w:framePr w:wrap="notBeside" w:vAnchor="page" w:hAnchor="page" w:x="1191" w:y="908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fDTTLogo">
    <w:name w:val="f_DTT_Logo"/>
    <w:basedOn w:val="Normal"/>
    <w:rsid w:val="00B5181B"/>
    <w:pPr>
      <w:framePr w:wrap="notBeside" w:vAnchor="page" w:hAnchor="page" w:x="1701" w:y="14346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HangingIndent1">
    <w:name w:val="Hanging Indent 1"/>
    <w:basedOn w:val="BodyText"/>
    <w:rsid w:val="00B5181B"/>
    <w:pPr>
      <w:overflowPunct w:val="0"/>
      <w:autoSpaceDE w:val="0"/>
      <w:autoSpaceDN w:val="0"/>
      <w:adjustRightInd w:val="0"/>
      <w:spacing w:after="240"/>
      <w:ind w:left="36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2">
    <w:name w:val="Hanging Indent 2"/>
    <w:basedOn w:val="BodyText"/>
    <w:rsid w:val="00B5181B"/>
    <w:pPr>
      <w:overflowPunct w:val="0"/>
      <w:autoSpaceDE w:val="0"/>
      <w:autoSpaceDN w:val="0"/>
      <w:adjustRightInd w:val="0"/>
      <w:spacing w:after="240"/>
      <w:ind w:left="72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3">
    <w:name w:val="Hanging Indent 3"/>
    <w:basedOn w:val="BodyText"/>
    <w:rsid w:val="00B5181B"/>
    <w:pPr>
      <w:overflowPunct w:val="0"/>
      <w:autoSpaceDE w:val="0"/>
      <w:autoSpaceDN w:val="0"/>
      <w:adjustRightInd w:val="0"/>
      <w:spacing w:after="240"/>
      <w:ind w:left="108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4">
    <w:name w:val="Hanging Indent 4"/>
    <w:basedOn w:val="BodyText"/>
    <w:rsid w:val="00B5181B"/>
    <w:pPr>
      <w:overflowPunct w:val="0"/>
      <w:autoSpaceDE w:val="0"/>
      <w:autoSpaceDN w:val="0"/>
      <w:adjustRightInd w:val="0"/>
      <w:spacing w:after="240"/>
      <w:ind w:left="144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5">
    <w:name w:val="Hanging Indent 5"/>
    <w:basedOn w:val="BodyText"/>
    <w:rsid w:val="00B5181B"/>
    <w:pPr>
      <w:overflowPunct w:val="0"/>
      <w:autoSpaceDE w:val="0"/>
      <w:autoSpaceDN w:val="0"/>
      <w:adjustRightInd w:val="0"/>
      <w:spacing w:after="240"/>
      <w:ind w:left="180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B5181B"/>
    <w:rPr>
      <w:rFonts w:ascii="Helvetica" w:hAnsi="Helvetica"/>
      <w:snapToGrid w:val="0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181B"/>
    <w:rPr>
      <w:rFonts w:ascii="Helvetica" w:eastAsia="Times New Roman" w:hAnsi="Helvetica" w:cs="Times New Roman"/>
      <w:snapToGrid w:val="0"/>
      <w:sz w:val="20"/>
      <w:szCs w:val="24"/>
    </w:rPr>
  </w:style>
  <w:style w:type="paragraph" w:customStyle="1" w:styleId="font5">
    <w:name w:val="font5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hr-HR" w:eastAsia="hr-HR"/>
    </w:rPr>
  </w:style>
  <w:style w:type="paragraph" w:customStyle="1" w:styleId="font6">
    <w:name w:val="font6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32">
    <w:name w:val="xl32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33">
    <w:name w:val="xl33"/>
    <w:basedOn w:val="Normal"/>
    <w:rsid w:val="00B5181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4">
    <w:name w:val="xl34"/>
    <w:basedOn w:val="Normal"/>
    <w:rsid w:val="00B5181B"/>
    <w:pPr>
      <w:spacing w:before="100" w:beforeAutospacing="1" w:after="100" w:afterAutospacing="1"/>
      <w:jc w:val="center"/>
      <w:textAlignment w:val="center"/>
    </w:pPr>
    <w:rPr>
      <w:rFonts w:ascii="HelveticaPlain" w:eastAsia="Arial Unicode MS" w:hAnsi="HelveticaPlain" w:cs="Arial Unicode MS"/>
      <w:lang w:val="hr-HR" w:eastAsia="hr-HR"/>
    </w:rPr>
  </w:style>
  <w:style w:type="paragraph" w:customStyle="1" w:styleId="xl35">
    <w:name w:val="xl35"/>
    <w:basedOn w:val="Normal"/>
    <w:rsid w:val="00B5181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36">
    <w:name w:val="xl36"/>
    <w:basedOn w:val="Normal"/>
    <w:rsid w:val="00B5181B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7">
    <w:name w:val="xl37"/>
    <w:basedOn w:val="Normal"/>
    <w:rsid w:val="00B5181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hr-HR" w:eastAsia="hr-HR"/>
    </w:rPr>
  </w:style>
  <w:style w:type="paragraph" w:customStyle="1" w:styleId="xl38">
    <w:name w:val="xl38"/>
    <w:basedOn w:val="Normal"/>
    <w:rsid w:val="00B5181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9">
    <w:name w:val="xl39"/>
    <w:basedOn w:val="Normal"/>
    <w:rsid w:val="00B5181B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41">
    <w:name w:val="xl41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2">
    <w:name w:val="xl42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3">
    <w:name w:val="xl43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4">
    <w:name w:val="xl44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45">
    <w:name w:val="xl45"/>
    <w:basedOn w:val="Normal"/>
    <w:rsid w:val="00B5181B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xl46">
    <w:name w:val="xl46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47">
    <w:name w:val="xl47"/>
    <w:basedOn w:val="Normal"/>
    <w:rsid w:val="00B518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8">
    <w:name w:val="xl48"/>
    <w:basedOn w:val="Normal"/>
    <w:rsid w:val="00B5181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9">
    <w:name w:val="xl49"/>
    <w:basedOn w:val="Normal"/>
    <w:rsid w:val="00B5181B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50">
    <w:name w:val="xl50"/>
    <w:basedOn w:val="Normal"/>
    <w:rsid w:val="00B5181B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44"/>
      <w:szCs w:val="44"/>
      <w:lang w:val="hr-HR" w:eastAsia="hr-HR"/>
    </w:rPr>
  </w:style>
  <w:style w:type="paragraph" w:customStyle="1" w:styleId="xl51">
    <w:name w:val="xl51"/>
    <w:basedOn w:val="Normal"/>
    <w:rsid w:val="00B5181B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2">
    <w:name w:val="xl52"/>
    <w:basedOn w:val="Normal"/>
    <w:rsid w:val="00B5181B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3">
    <w:name w:val="xl53"/>
    <w:basedOn w:val="Normal"/>
    <w:rsid w:val="00B5181B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font7">
    <w:name w:val="font7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xl54">
    <w:name w:val="xl54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5">
    <w:name w:val="xl55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US"/>
    </w:rPr>
  </w:style>
  <w:style w:type="paragraph" w:customStyle="1" w:styleId="xl56">
    <w:name w:val="xl56"/>
    <w:basedOn w:val="Normal"/>
    <w:rsid w:val="00B5181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57">
    <w:name w:val="xl57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8">
    <w:name w:val="xl58"/>
    <w:basedOn w:val="Normal"/>
    <w:rsid w:val="00B5181B"/>
    <w:pPr>
      <w:spacing w:before="100" w:beforeAutospacing="1" w:after="100" w:afterAutospacing="1"/>
      <w:jc w:val="center"/>
      <w:textAlignment w:val="center"/>
    </w:pPr>
    <w:rPr>
      <w:rFonts w:ascii="HelveticaPlain" w:eastAsia="Arial Unicode MS" w:hAnsi="HelveticaPlain" w:cs="Arial Unicode MS"/>
      <w:sz w:val="16"/>
      <w:szCs w:val="16"/>
      <w:lang w:val="en-US"/>
    </w:rPr>
  </w:style>
  <w:style w:type="paragraph" w:customStyle="1" w:styleId="xl59">
    <w:name w:val="xl59"/>
    <w:basedOn w:val="Normal"/>
    <w:rsid w:val="00B5181B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60">
    <w:name w:val="xl60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1">
    <w:name w:val="xl61"/>
    <w:basedOn w:val="Normal"/>
    <w:rsid w:val="00B5181B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2">
    <w:name w:val="xl62"/>
    <w:basedOn w:val="Normal"/>
    <w:rsid w:val="00B5181B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B5181B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styleId="Caption">
    <w:name w:val="caption"/>
    <w:basedOn w:val="Normal"/>
    <w:next w:val="Normal"/>
    <w:qFormat/>
    <w:rsid w:val="00B5181B"/>
    <w:rPr>
      <w:b/>
      <w:bCs/>
    </w:rPr>
  </w:style>
  <w:style w:type="paragraph" w:customStyle="1" w:styleId="xl25">
    <w:name w:val="xl25"/>
    <w:basedOn w:val="Normal"/>
    <w:rsid w:val="00B5181B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sz w:val="36"/>
      <w:szCs w:val="36"/>
      <w:lang w:val="en-GB"/>
    </w:rPr>
  </w:style>
  <w:style w:type="paragraph" w:customStyle="1" w:styleId="xl26">
    <w:name w:val="xl26"/>
    <w:basedOn w:val="Normal"/>
    <w:rsid w:val="00B5181B"/>
    <w:pPr>
      <w:shd w:val="clear" w:color="auto" w:fill="FFFFFF"/>
      <w:spacing w:before="100" w:beforeAutospacing="1" w:after="100" w:afterAutospacing="1"/>
    </w:pPr>
    <w:rPr>
      <w:rFonts w:eastAsia="Arial Unicode MS"/>
      <w:sz w:val="20"/>
      <w:szCs w:val="20"/>
      <w:lang w:val="en-GB"/>
    </w:rPr>
  </w:style>
  <w:style w:type="paragraph" w:customStyle="1" w:styleId="xl27">
    <w:name w:val="xl27"/>
    <w:basedOn w:val="Normal"/>
    <w:rsid w:val="00B5181B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lang w:val="en-GB"/>
    </w:rPr>
  </w:style>
  <w:style w:type="paragraph" w:customStyle="1" w:styleId="xl28">
    <w:name w:val="xl28"/>
    <w:basedOn w:val="Normal"/>
    <w:rsid w:val="00B5181B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lang w:val="en-GB"/>
    </w:rPr>
  </w:style>
  <w:style w:type="paragraph" w:customStyle="1" w:styleId="xl29">
    <w:name w:val="xl29"/>
    <w:basedOn w:val="Normal"/>
    <w:rsid w:val="00B5181B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30">
    <w:name w:val="xl30"/>
    <w:basedOn w:val="Normal"/>
    <w:rsid w:val="00B5181B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31">
    <w:name w:val="xl31"/>
    <w:basedOn w:val="Normal"/>
    <w:rsid w:val="00B5181B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24">
    <w:name w:val="xl24"/>
    <w:basedOn w:val="Normal"/>
    <w:rsid w:val="00B5181B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b/>
      <w:bCs/>
      <w:sz w:val="20"/>
      <w:szCs w:val="20"/>
      <w:lang w:val="en-GB"/>
    </w:rPr>
  </w:style>
  <w:style w:type="paragraph" w:customStyle="1" w:styleId="Izvestajnaslov">
    <w:name w:val="Izvestaj_naslov"/>
    <w:basedOn w:val="Normal"/>
    <w:rsid w:val="00B5181B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semiHidden/>
    <w:rsid w:val="00B5181B"/>
    <w:pPr>
      <w:tabs>
        <w:tab w:val="right" w:leader="dot" w:pos="9061"/>
      </w:tabs>
      <w:spacing w:line="600" w:lineRule="auto"/>
    </w:pPr>
    <w:rPr>
      <w:b/>
    </w:rPr>
  </w:style>
  <w:style w:type="character" w:styleId="Hyperlink">
    <w:name w:val="Hyperlink"/>
    <w:basedOn w:val="DefaultParagraphFont"/>
    <w:uiPriority w:val="99"/>
    <w:rsid w:val="00B5181B"/>
    <w:rPr>
      <w:color w:val="0000FF"/>
      <w:u w:val="single"/>
    </w:rPr>
  </w:style>
  <w:style w:type="paragraph" w:customStyle="1" w:styleId="Napomene">
    <w:name w:val="Napomene"/>
    <w:basedOn w:val="Normal"/>
    <w:link w:val="NapomeneChar"/>
    <w:autoRedefine/>
    <w:rsid w:val="00B5181B"/>
    <w:pPr>
      <w:numPr>
        <w:numId w:val="3"/>
      </w:numPr>
      <w:jc w:val="left"/>
    </w:pPr>
    <w:rPr>
      <w:b/>
    </w:rPr>
  </w:style>
  <w:style w:type="character" w:customStyle="1" w:styleId="NapomeneChar">
    <w:name w:val="Napomene Char"/>
    <w:basedOn w:val="DefaultParagraphFont"/>
    <w:link w:val="Napomene"/>
    <w:rsid w:val="00B5181B"/>
    <w:rPr>
      <w:rFonts w:ascii="Times New Roman" w:eastAsia="Times New Roman" w:hAnsi="Times New Roman" w:cs="Times New Roman"/>
      <w:b/>
      <w:sz w:val="24"/>
      <w:szCs w:val="24"/>
      <w:lang w:val="sl-SI"/>
    </w:rPr>
  </w:style>
  <w:style w:type="paragraph" w:styleId="ListBullet2">
    <w:name w:val="List Bullet 2"/>
    <w:basedOn w:val="Normal"/>
    <w:autoRedefine/>
    <w:rsid w:val="00B5181B"/>
    <w:pPr>
      <w:numPr>
        <w:numId w:val="4"/>
      </w:numPr>
      <w:jc w:val="left"/>
    </w:pPr>
    <w:rPr>
      <w:lang w:val="en-US"/>
    </w:rPr>
  </w:style>
  <w:style w:type="table" w:styleId="TableGrid">
    <w:name w:val="Table Grid"/>
    <w:basedOn w:val="TableNormal"/>
    <w:rsid w:val="00B5181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Single">
    <w:name w:val="Body Single"/>
    <w:rsid w:val="00B5181B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">
    <w:name w:val="Char"/>
    <w:basedOn w:val="Normal"/>
    <w:rsid w:val="00B5181B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181B"/>
    <w:pPr>
      <w:ind w:left="720"/>
    </w:pPr>
  </w:style>
  <w:style w:type="paragraph" w:styleId="BalloonText">
    <w:name w:val="Balloon Text"/>
    <w:basedOn w:val="Normal"/>
    <w:link w:val="BalloonTextChar"/>
    <w:semiHidden/>
    <w:rsid w:val="00FF7D52"/>
    <w:pPr>
      <w:jc w:val="left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FF7D52"/>
    <w:rPr>
      <w:rFonts w:ascii="Tahoma" w:eastAsia="Times New Roman" w:hAnsi="Tahoma" w:cs="Tahoma"/>
      <w:sz w:val="16"/>
      <w:szCs w:val="16"/>
      <w:lang w:val="hr-HR" w:eastAsia="hr-HR"/>
    </w:rPr>
  </w:style>
  <w:style w:type="character" w:styleId="FollowedHyperlink">
    <w:name w:val="FollowedHyperlink"/>
    <w:basedOn w:val="DefaultParagraphFont"/>
    <w:uiPriority w:val="99"/>
    <w:unhideWhenUsed/>
    <w:rsid w:val="00FF7D52"/>
    <w:rPr>
      <w:color w:val="800080"/>
      <w:u w:val="single"/>
    </w:rPr>
  </w:style>
  <w:style w:type="paragraph" w:customStyle="1" w:styleId="xl64">
    <w:name w:val="xl64"/>
    <w:basedOn w:val="Normal"/>
    <w:rsid w:val="00FF7D52"/>
    <w:pPr>
      <w:spacing w:before="100" w:beforeAutospacing="1" w:after="100" w:afterAutospacing="1"/>
      <w:jc w:val="left"/>
    </w:pPr>
    <w:rPr>
      <w:rFonts w:ascii="Calibri" w:hAnsi="Calibri"/>
      <w:lang w:val="en-US"/>
    </w:rPr>
  </w:style>
  <w:style w:type="paragraph" w:customStyle="1" w:styleId="xl65">
    <w:name w:val="xl65"/>
    <w:basedOn w:val="Normal"/>
    <w:rsid w:val="00FF7D52"/>
    <w:pPr>
      <w:spacing w:before="100" w:beforeAutospacing="1" w:after="100" w:afterAutospacing="1"/>
      <w:jc w:val="center"/>
    </w:pPr>
    <w:rPr>
      <w:rFonts w:ascii="Calibri" w:hAnsi="Calibri"/>
      <w:lang w:val="en-US"/>
    </w:rPr>
  </w:style>
  <w:style w:type="paragraph" w:customStyle="1" w:styleId="xl66">
    <w:name w:val="xl66"/>
    <w:basedOn w:val="Normal"/>
    <w:rsid w:val="00FF7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i/>
      <w:iCs/>
      <w:lang w:val="en-US"/>
    </w:rPr>
  </w:style>
  <w:style w:type="paragraph" w:customStyle="1" w:styleId="xl67">
    <w:name w:val="xl67"/>
    <w:basedOn w:val="Normal"/>
    <w:rsid w:val="00FF7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i/>
      <w:iCs/>
      <w:lang w:val="en-US"/>
    </w:rPr>
  </w:style>
  <w:style w:type="paragraph" w:customStyle="1" w:styleId="xl68">
    <w:name w:val="xl68"/>
    <w:basedOn w:val="Normal"/>
    <w:rsid w:val="00FF7D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i/>
      <w:iCs/>
      <w:lang w:val="en-US"/>
    </w:rPr>
  </w:style>
  <w:style w:type="paragraph" w:customStyle="1" w:styleId="xl69">
    <w:name w:val="xl69"/>
    <w:basedOn w:val="Normal"/>
    <w:rsid w:val="00FF7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i/>
      <w:iCs/>
      <w:lang w:val="en-US"/>
    </w:rPr>
  </w:style>
  <w:style w:type="paragraph" w:customStyle="1" w:styleId="xl70">
    <w:name w:val="xl70"/>
    <w:basedOn w:val="Normal"/>
    <w:rsid w:val="00FF7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71">
    <w:name w:val="xl71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72">
    <w:name w:val="xl72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73">
    <w:name w:val="xl73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74">
    <w:name w:val="xl74"/>
    <w:basedOn w:val="Normal"/>
    <w:rsid w:val="00FF7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75">
    <w:name w:val="xl75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76">
    <w:name w:val="xl76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lang w:val="en-US"/>
    </w:rPr>
  </w:style>
  <w:style w:type="paragraph" w:customStyle="1" w:styleId="xl77">
    <w:name w:val="xl77"/>
    <w:basedOn w:val="Normal"/>
    <w:rsid w:val="00FF7D52"/>
    <w:pP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78">
    <w:name w:val="xl78"/>
    <w:basedOn w:val="Normal"/>
    <w:rsid w:val="00FF7D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79">
    <w:name w:val="xl79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80">
    <w:name w:val="xl80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1">
    <w:name w:val="xl81"/>
    <w:basedOn w:val="Normal"/>
    <w:rsid w:val="00FF7D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82">
    <w:name w:val="xl82"/>
    <w:basedOn w:val="Normal"/>
    <w:rsid w:val="00FF7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lang w:val="en-US"/>
    </w:rPr>
  </w:style>
  <w:style w:type="paragraph" w:customStyle="1" w:styleId="xl83">
    <w:name w:val="xl83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lang w:val="en-US"/>
    </w:rPr>
  </w:style>
  <w:style w:type="paragraph" w:customStyle="1" w:styleId="xl84">
    <w:name w:val="xl84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lang w:val="en-US"/>
    </w:rPr>
  </w:style>
  <w:style w:type="paragraph" w:customStyle="1" w:styleId="xl85">
    <w:name w:val="xl85"/>
    <w:basedOn w:val="Normal"/>
    <w:rsid w:val="00FF7D52"/>
    <w:pPr>
      <w:spacing w:before="100" w:beforeAutospacing="1" w:after="100" w:afterAutospacing="1"/>
      <w:jc w:val="left"/>
    </w:pPr>
    <w:rPr>
      <w:color w:val="FF0000"/>
      <w:lang w:val="en-US"/>
    </w:rPr>
  </w:style>
  <w:style w:type="paragraph" w:customStyle="1" w:styleId="xl86">
    <w:name w:val="xl86"/>
    <w:basedOn w:val="Normal"/>
    <w:rsid w:val="00FF7D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87">
    <w:name w:val="xl87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88">
    <w:name w:val="xl88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lang w:val="en-US"/>
    </w:rPr>
  </w:style>
  <w:style w:type="paragraph" w:customStyle="1" w:styleId="xl89">
    <w:name w:val="xl89"/>
    <w:basedOn w:val="Normal"/>
    <w:rsid w:val="00FF7D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90">
    <w:name w:val="xl90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val="en-US"/>
    </w:rPr>
  </w:style>
  <w:style w:type="paragraph" w:customStyle="1" w:styleId="xl91">
    <w:name w:val="xl91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50"/>
      <w:lang w:val="en-US"/>
    </w:rPr>
  </w:style>
  <w:style w:type="paragraph" w:customStyle="1" w:styleId="xl92">
    <w:name w:val="xl92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3">
    <w:name w:val="xl93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val="en-US"/>
    </w:rPr>
  </w:style>
  <w:style w:type="paragraph" w:customStyle="1" w:styleId="xl94">
    <w:name w:val="xl94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lang w:val="en-US"/>
    </w:rPr>
  </w:style>
  <w:style w:type="paragraph" w:customStyle="1" w:styleId="xl95">
    <w:name w:val="xl95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6">
    <w:name w:val="xl96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lang w:val="en-US"/>
    </w:rPr>
  </w:style>
  <w:style w:type="paragraph" w:customStyle="1" w:styleId="xl97">
    <w:name w:val="xl97"/>
    <w:basedOn w:val="Normal"/>
    <w:rsid w:val="00FF7D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lang w:val="en-US"/>
    </w:rPr>
  </w:style>
  <w:style w:type="paragraph" w:customStyle="1" w:styleId="xl98">
    <w:name w:val="xl98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lang w:val="en-US"/>
    </w:rPr>
  </w:style>
  <w:style w:type="paragraph" w:customStyle="1" w:styleId="xl99">
    <w:name w:val="xl99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lang w:val="en-US"/>
    </w:rPr>
  </w:style>
  <w:style w:type="paragraph" w:customStyle="1" w:styleId="xl100">
    <w:name w:val="xl100"/>
    <w:basedOn w:val="Normal"/>
    <w:rsid w:val="00FF7D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val="en-US"/>
    </w:rPr>
  </w:style>
  <w:style w:type="paragraph" w:customStyle="1" w:styleId="xl101">
    <w:name w:val="xl101"/>
    <w:basedOn w:val="Normal"/>
    <w:rsid w:val="00FF7D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val="en-US"/>
    </w:rPr>
  </w:style>
  <w:style w:type="paragraph" w:customStyle="1" w:styleId="xl102">
    <w:name w:val="xl102"/>
    <w:basedOn w:val="Normal"/>
    <w:rsid w:val="00FF7D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3">
    <w:name w:val="xl103"/>
    <w:basedOn w:val="Normal"/>
    <w:rsid w:val="00FF7D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50"/>
      <w:lang w:val="en-US"/>
    </w:rPr>
  </w:style>
  <w:style w:type="paragraph" w:customStyle="1" w:styleId="xl104">
    <w:name w:val="xl104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B050"/>
      <w:lang w:val="en-US"/>
    </w:rPr>
  </w:style>
  <w:style w:type="paragraph" w:customStyle="1" w:styleId="xl105">
    <w:name w:val="xl105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en-US"/>
    </w:rPr>
  </w:style>
  <w:style w:type="paragraph" w:customStyle="1" w:styleId="xl106">
    <w:name w:val="xl106"/>
    <w:basedOn w:val="Normal"/>
    <w:rsid w:val="00FF7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6977-B979-4C79-9500-3672FE50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15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Windows User</cp:lastModifiedBy>
  <cp:revision>670</cp:revision>
  <cp:lastPrinted>2022-07-26T06:24:00Z</cp:lastPrinted>
  <dcterms:created xsi:type="dcterms:W3CDTF">2017-03-10T07:28:00Z</dcterms:created>
  <dcterms:modified xsi:type="dcterms:W3CDTF">2022-07-26T06:24:00Z</dcterms:modified>
</cp:coreProperties>
</file>