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9171" w14:textId="6E43D96F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Latn-BA"/>
        </w:rPr>
      </w:pPr>
      <w:r w:rsidRPr="00031CA9">
        <w:rPr>
          <w:color w:val="000000"/>
          <w:spacing w:val="-3"/>
          <w:sz w:val="24"/>
          <w:szCs w:val="24"/>
          <w:lang w:val="sr-Latn-CS"/>
        </w:rPr>
        <w:t>Број: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1A6D23">
        <w:rPr>
          <w:color w:val="000000"/>
          <w:spacing w:val="-3"/>
          <w:sz w:val="24"/>
          <w:szCs w:val="24"/>
          <w:lang w:val="sr-Latn-BA"/>
        </w:rPr>
        <w:t>154</w:t>
      </w:r>
      <w:r w:rsidRPr="00031CA9">
        <w:rPr>
          <w:color w:val="000000"/>
          <w:spacing w:val="-3"/>
          <w:sz w:val="24"/>
          <w:szCs w:val="24"/>
          <w:lang w:val="hr-HR"/>
        </w:rPr>
        <w:t>/2</w:t>
      </w:r>
      <w:r w:rsidR="00613808" w:rsidRPr="00031CA9">
        <w:rPr>
          <w:color w:val="000000"/>
          <w:spacing w:val="-3"/>
          <w:sz w:val="24"/>
          <w:szCs w:val="24"/>
          <w:lang w:val="sr-Latn-BA"/>
        </w:rPr>
        <w:t>2</w:t>
      </w:r>
    </w:p>
    <w:p w14:paraId="6958488E" w14:textId="22CE4A52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994EAB">
        <w:rPr>
          <w:color w:val="000000"/>
          <w:spacing w:val="-3"/>
          <w:sz w:val="24"/>
          <w:szCs w:val="24"/>
        </w:rPr>
        <w:t>13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="009E1B17" w:rsidRPr="00031CA9">
        <w:rPr>
          <w:color w:val="000000"/>
          <w:spacing w:val="-3"/>
          <w:sz w:val="24"/>
          <w:szCs w:val="24"/>
        </w:rPr>
        <w:t>0</w:t>
      </w:r>
      <w:r w:rsidR="00994EAB">
        <w:rPr>
          <w:color w:val="000000"/>
          <w:spacing w:val="-3"/>
          <w:sz w:val="24"/>
          <w:szCs w:val="24"/>
        </w:rPr>
        <w:t>5</w:t>
      </w:r>
      <w:r w:rsidRPr="00031CA9">
        <w:rPr>
          <w:color w:val="000000"/>
          <w:spacing w:val="-3"/>
          <w:sz w:val="24"/>
          <w:szCs w:val="24"/>
          <w:lang w:val="hr-HR"/>
        </w:rPr>
        <w:t>.202</w:t>
      </w:r>
      <w:r w:rsidR="009E1B17" w:rsidRPr="00031CA9">
        <w:rPr>
          <w:color w:val="000000"/>
          <w:spacing w:val="-3"/>
          <w:sz w:val="24"/>
          <w:szCs w:val="24"/>
          <w:lang w:val="hr-HR"/>
        </w:rPr>
        <w:t>2</w:t>
      </w:r>
      <w:r w:rsidRPr="00031CA9">
        <w:rPr>
          <w:color w:val="000000"/>
          <w:spacing w:val="-3"/>
          <w:sz w:val="24"/>
          <w:szCs w:val="24"/>
          <w:lang w:val="sr-Cyrl-CS"/>
        </w:rPr>
        <w:t>. године</w:t>
      </w:r>
    </w:p>
    <w:p w14:paraId="7AE46BBD" w14:textId="77777777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14:paraId="2806310A" w14:textId="6A7F4A38" w:rsidR="008E5495" w:rsidRPr="00031CA9" w:rsidRDefault="008E5495" w:rsidP="008E5495">
      <w:pPr>
        <w:shd w:val="clear" w:color="auto" w:fill="FFFFFF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 xml:space="preserve">На основу </w:t>
      </w:r>
      <w:r w:rsidRPr="00031CA9">
        <w:rPr>
          <w:sz w:val="24"/>
          <w:szCs w:val="24"/>
          <w:lang w:val="sr-Latn-CS"/>
        </w:rPr>
        <w:t>члана 170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став 1.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тачк</w:t>
      </w:r>
      <w:r w:rsidRPr="00031CA9">
        <w:rPr>
          <w:sz w:val="24"/>
          <w:szCs w:val="24"/>
          <w:lang w:val="sr-Cyrl-CS"/>
        </w:rPr>
        <w:t>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д</w:t>
      </w:r>
      <w:r w:rsidRPr="00031CA9">
        <w:rPr>
          <w:sz w:val="24"/>
          <w:szCs w:val="24"/>
          <w:lang w:val="hr-HR"/>
        </w:rPr>
        <w:t>.</w:t>
      </w:r>
      <w:r w:rsidRPr="00031CA9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031CA9">
        <w:rPr>
          <w:sz w:val="24"/>
          <w:szCs w:val="24"/>
          <w:lang w:val="sr-Cyrl-CS"/>
        </w:rPr>
        <w:t>„Службени гласник Републике Српске“, број 92/06</w:t>
      </w:r>
      <w:r w:rsidRPr="00031CA9">
        <w:rPr>
          <w:sz w:val="24"/>
          <w:szCs w:val="24"/>
        </w:rPr>
        <w:t>, 34/09, 30/12,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</w:rPr>
        <w:t>59/13,</w:t>
      </w:r>
      <w:r w:rsidRPr="00031CA9">
        <w:rPr>
          <w:sz w:val="24"/>
          <w:szCs w:val="24"/>
          <w:lang w:val="sr-Cyrl-CS"/>
        </w:rPr>
        <w:t xml:space="preserve"> 108/13</w:t>
      </w:r>
      <w:r w:rsidR="008B4F73"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bs-Cyrl-BA"/>
        </w:rPr>
        <w:t>4/17</w:t>
      </w:r>
      <w:r w:rsidR="008B4F73" w:rsidRPr="00031CA9">
        <w:rPr>
          <w:sz w:val="24"/>
          <w:szCs w:val="24"/>
        </w:rPr>
        <w:t>, 63/21</w:t>
      </w:r>
      <w:r w:rsidRPr="00031CA9">
        <w:rPr>
          <w:sz w:val="24"/>
          <w:szCs w:val="24"/>
          <w:lang w:val="sr-Cyrl-CS"/>
        </w:rPr>
        <w:t>)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 xml:space="preserve">члана </w:t>
      </w:r>
      <w:r w:rsidRPr="00031CA9">
        <w:rPr>
          <w:sz w:val="24"/>
          <w:szCs w:val="24"/>
          <w:lang w:val="sr-Latn-CS"/>
        </w:rPr>
        <w:t>9.</w:t>
      </w:r>
      <w:r w:rsidRPr="00031CA9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031CA9">
        <w:rPr>
          <w:sz w:val="24"/>
          <w:szCs w:val="24"/>
          <w:lang w:val="sr-Latn-CS"/>
        </w:rPr>
        <w:t>(</w:t>
      </w:r>
      <w:r w:rsidRPr="00031CA9">
        <w:rPr>
          <w:sz w:val="24"/>
          <w:szCs w:val="24"/>
          <w:lang w:val="sr-Cyrl-CS"/>
        </w:rPr>
        <w:t>„Службени гласник Републике Српске“ број 59/10</w:t>
      </w:r>
      <w:r w:rsidRPr="00031CA9">
        <w:rPr>
          <w:sz w:val="24"/>
          <w:szCs w:val="24"/>
        </w:rPr>
        <w:t>, 60/12</w:t>
      </w:r>
      <w:r w:rsidRPr="00031CA9">
        <w:rPr>
          <w:sz w:val="24"/>
          <w:szCs w:val="24"/>
          <w:lang w:val="sr-Cyrl-CS"/>
        </w:rPr>
        <w:t>) и члан</w:t>
      </w:r>
      <w:r w:rsidRPr="00031CA9">
        <w:rPr>
          <w:sz w:val="24"/>
          <w:szCs w:val="24"/>
        </w:rPr>
        <w:t>a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125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Правила </w:t>
      </w:r>
      <w:r w:rsidRPr="00031CA9">
        <w:rPr>
          <w:sz w:val="24"/>
          <w:szCs w:val="24"/>
          <w:lang w:val="sr-Cyrl-CS"/>
        </w:rPr>
        <w:t>Бањалучке берзе број 01-УО-756/12 од 16.11.2012. године, 01-УО-537/14 од 05.09.2014. године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>01-УО-176/18 од 11.05.2018. године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sr-Cyrl-BA"/>
        </w:rPr>
        <w:t xml:space="preserve"> </w:t>
      </w:r>
      <w:r w:rsidRPr="00031CA9">
        <w:rPr>
          <w:sz w:val="24"/>
          <w:szCs w:val="24"/>
          <w:lang w:val="sr-Cyrl-CS"/>
        </w:rPr>
        <w:t>01-УО-480/18 од 13.11.2018. године</w:t>
      </w:r>
      <w:r w:rsidR="009E1B17" w:rsidRPr="00031CA9">
        <w:rPr>
          <w:sz w:val="24"/>
          <w:szCs w:val="24"/>
          <w:lang w:val="sr-Latn-BA"/>
        </w:rPr>
        <w:t xml:space="preserve">, </w:t>
      </w:r>
      <w:r w:rsidRPr="00031CA9">
        <w:rPr>
          <w:sz w:val="24"/>
          <w:szCs w:val="24"/>
          <w:lang w:val="sr-Cyrl-BA"/>
        </w:rPr>
        <w:t>број 01-УО-395/19 од 11.09.2019. године</w:t>
      </w:r>
      <w:r w:rsidR="009E1B17" w:rsidRPr="00031CA9">
        <w:rPr>
          <w:sz w:val="24"/>
          <w:szCs w:val="24"/>
          <w:lang w:val="sr-Latn-BA"/>
        </w:rPr>
        <w:t xml:space="preserve"> и број 01‐УО‐405/21 од 04.11.2021. године</w:t>
      </w:r>
      <w:r w:rsidRPr="00031CA9">
        <w:rPr>
          <w:sz w:val="24"/>
          <w:szCs w:val="24"/>
          <w:lang w:val="sr-Cyrl-CS"/>
        </w:rPr>
        <w:t>, директор Берзе доноси</w:t>
      </w:r>
    </w:p>
    <w:p w14:paraId="10941E62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14:paraId="1D5E4F99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Р Ј Е Ш Е Њ Е</w:t>
      </w:r>
    </w:p>
    <w:p w14:paraId="46206AB0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о привременом заустављању трговања</w:t>
      </w:r>
    </w:p>
    <w:p w14:paraId="64A9AE10" w14:textId="77777777" w:rsidR="008E5495" w:rsidRPr="00031CA9" w:rsidRDefault="008E5495" w:rsidP="008E5495">
      <w:pPr>
        <w:shd w:val="clear" w:color="auto" w:fill="FFFFFF"/>
        <w:rPr>
          <w:sz w:val="24"/>
          <w:szCs w:val="24"/>
          <w:lang w:val="sr-Cyrl-CS"/>
        </w:rPr>
      </w:pPr>
    </w:p>
    <w:p w14:paraId="5C878AA1" w14:textId="29832058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ПРИВРЕМЕНО СЕ ЗАУСТАВЉА трговање хартијама од вриједности ознаке  </w:t>
      </w:r>
      <w:r w:rsidR="00875F14">
        <w:rPr>
          <w:sz w:val="24"/>
          <w:szCs w:val="24"/>
        </w:rPr>
        <w:t>RLKS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031CA9">
        <w:rPr>
          <w:noProof/>
          <w:color w:val="000000"/>
          <w:spacing w:val="-3"/>
          <w:sz w:val="24"/>
          <w:szCs w:val="24"/>
          <w:lang w:val="sr-Latn-BA"/>
        </w:rPr>
        <w:t xml:space="preserve">емитента </w:t>
      </w:r>
      <w:r w:rsidR="00875F14" w:rsidRPr="00875F14">
        <w:rPr>
          <w:noProof/>
          <w:color w:val="000000"/>
          <w:spacing w:val="-3"/>
          <w:sz w:val="24"/>
          <w:szCs w:val="24"/>
          <w:lang w:val="sr-Cyrl-BA"/>
        </w:rPr>
        <w:t>Релакс а.д. Бања Лука</w:t>
      </w:r>
      <w:r w:rsidRPr="00031CA9">
        <w:rPr>
          <w:color w:val="000000"/>
          <w:spacing w:val="-3"/>
          <w:sz w:val="24"/>
          <w:szCs w:val="24"/>
          <w:lang w:val="sr-Cyrl-CS"/>
        </w:rPr>
        <w:t>.</w:t>
      </w:r>
    </w:p>
    <w:p w14:paraId="56DE3521" w14:textId="3D2E7B31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031CA9">
        <w:rPr>
          <w:color w:val="000000"/>
          <w:spacing w:val="-3"/>
          <w:sz w:val="24"/>
          <w:szCs w:val="24"/>
          <w:lang w:val="hr-HR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CS"/>
        </w:rPr>
        <w:t>окончања поступка, а најдуже до 0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Latn-CS"/>
        </w:rPr>
        <w:t>.</w:t>
      </w:r>
      <w:r w:rsidR="00C1320E" w:rsidRPr="00031CA9">
        <w:rPr>
          <w:color w:val="000000"/>
          <w:spacing w:val="-3"/>
          <w:sz w:val="24"/>
          <w:szCs w:val="24"/>
        </w:rPr>
        <w:t>06</w:t>
      </w:r>
      <w:r w:rsidRPr="00031CA9">
        <w:rPr>
          <w:color w:val="000000"/>
          <w:spacing w:val="-3"/>
          <w:sz w:val="24"/>
          <w:szCs w:val="24"/>
          <w:lang w:val="hr-HR"/>
        </w:rPr>
        <w:t>.2</w:t>
      </w:r>
      <w:r w:rsidRPr="00031CA9">
        <w:rPr>
          <w:color w:val="000000"/>
          <w:spacing w:val="-3"/>
          <w:sz w:val="24"/>
          <w:szCs w:val="24"/>
          <w:lang w:val="sr-Cyrl-CS"/>
        </w:rPr>
        <w:t>0</w:t>
      </w:r>
      <w:r w:rsidRPr="00031CA9">
        <w:rPr>
          <w:color w:val="000000"/>
          <w:spacing w:val="-3"/>
          <w:sz w:val="24"/>
          <w:szCs w:val="24"/>
          <w:lang w:val="sr-Latn-CS"/>
        </w:rPr>
        <w:t>2</w:t>
      </w:r>
      <w:r w:rsidR="00C1320E" w:rsidRPr="00031CA9">
        <w:rPr>
          <w:color w:val="000000"/>
          <w:spacing w:val="-3"/>
          <w:sz w:val="24"/>
          <w:szCs w:val="24"/>
          <w:lang w:val="sr-Latn-CS"/>
        </w:rPr>
        <w:t>2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14:paraId="25A90962" w14:textId="77777777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14:paraId="60D9B8A3" w14:textId="77777777" w:rsidR="008E5495" w:rsidRPr="00031CA9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1B8D1C5C" w14:textId="77777777" w:rsidR="008E5495" w:rsidRPr="00031CA9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F85B26B" w14:textId="77777777" w:rsidR="008E5495" w:rsidRPr="00031CA9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031CA9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14:paraId="6A007F92" w14:textId="26046675" w:rsidR="008E5495" w:rsidRPr="00031CA9" w:rsidRDefault="008E5495" w:rsidP="008E5495">
      <w:pPr>
        <w:jc w:val="both"/>
        <w:rPr>
          <w:color w:val="000000"/>
          <w:sz w:val="24"/>
          <w:szCs w:val="24"/>
        </w:rPr>
      </w:pPr>
      <w:r w:rsidRPr="00031CA9"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Pr="00031CA9">
        <w:rPr>
          <w:color w:val="000000"/>
          <w:spacing w:val="-3"/>
          <w:sz w:val="24"/>
          <w:szCs w:val="24"/>
          <w:lang w:val="sr-Cyrl-BA"/>
        </w:rPr>
        <w:t>скупштине акционара</w:t>
      </w:r>
      <w:r w:rsidRPr="00031CA9"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875F14" w:rsidRPr="00875F14">
        <w:rPr>
          <w:noProof/>
          <w:color w:val="000000"/>
          <w:spacing w:val="-3"/>
          <w:sz w:val="24"/>
          <w:szCs w:val="24"/>
          <w:lang w:val="sr-Cyrl-BA"/>
        </w:rPr>
        <w:t>Релакс а.д. Бања Лука</w:t>
      </w:r>
      <w:r w:rsidR="00875F14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BA"/>
        </w:rPr>
        <w:t>донесена је одлука о промјени</w:t>
      </w:r>
      <w:r w:rsidRPr="00031CA9">
        <w:rPr>
          <w:color w:val="000000"/>
          <w:sz w:val="24"/>
          <w:szCs w:val="24"/>
          <w:lang w:val="sr-Cyrl-CS"/>
        </w:rPr>
        <w:t xml:space="preserve"> правне форме у друштво са ограниченом одговорношћу</w:t>
      </w:r>
      <w:r w:rsidRPr="00031CA9">
        <w:rPr>
          <w:color w:val="000000"/>
          <w:sz w:val="24"/>
          <w:szCs w:val="24"/>
        </w:rPr>
        <w:t>.</w:t>
      </w:r>
    </w:p>
    <w:p w14:paraId="302B01D8" w14:textId="77777777" w:rsidR="008E5495" w:rsidRPr="00031CA9" w:rsidRDefault="008E5495" w:rsidP="008E5495">
      <w:pPr>
        <w:jc w:val="both"/>
        <w:rPr>
          <w:color w:val="000000"/>
          <w:sz w:val="24"/>
          <w:szCs w:val="24"/>
          <w:lang w:val="sr-Cyrl-CS"/>
        </w:rPr>
      </w:pPr>
      <w:r w:rsidRPr="00031CA9">
        <w:rPr>
          <w:color w:val="000000"/>
          <w:sz w:val="24"/>
          <w:szCs w:val="24"/>
          <w:lang w:val="sr-Cyrl-CS"/>
        </w:rPr>
        <w:t xml:space="preserve">Чланом </w:t>
      </w:r>
      <w:r w:rsidRPr="00031CA9">
        <w:rPr>
          <w:sz w:val="24"/>
          <w:szCs w:val="24"/>
          <w:lang w:val="sr-Latn-CS"/>
        </w:rPr>
        <w:t xml:space="preserve">9. </w:t>
      </w:r>
      <w:r w:rsidRPr="00031CA9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форме,</w:t>
      </w:r>
      <w:r w:rsidRPr="00031CA9">
        <w:rPr>
          <w:sz w:val="24"/>
          <w:szCs w:val="24"/>
        </w:rPr>
        <w:t xml:space="preserve"> </w:t>
      </w:r>
      <w:r w:rsidRPr="00031CA9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031CA9">
        <w:rPr>
          <w:color w:val="000000"/>
          <w:sz w:val="24"/>
          <w:szCs w:val="24"/>
          <w:lang w:val="ru-RU"/>
        </w:rPr>
        <w:t>.</w:t>
      </w:r>
    </w:p>
    <w:p w14:paraId="7CF29455" w14:textId="77777777" w:rsidR="008E5495" w:rsidRPr="00031CA9" w:rsidRDefault="008E5495" w:rsidP="008E5495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1316B0E" w14:textId="77777777" w:rsidR="008E5495" w:rsidRPr="00031CA9" w:rsidRDefault="008E5495" w:rsidP="008E5495">
      <w:pPr>
        <w:autoSpaceDE w:val="0"/>
        <w:autoSpaceDN w:val="0"/>
        <w:adjustRightInd w:val="0"/>
        <w:ind w:left="6480" w:firstLine="72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ДИРЕКТОР</w:t>
      </w:r>
    </w:p>
    <w:p w14:paraId="5FE4BA65" w14:textId="7C654D0B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  <w:t xml:space="preserve">                    </w:t>
      </w:r>
      <w:r w:rsidR="009E1B17" w:rsidRPr="00031CA9">
        <w:rPr>
          <w:sz w:val="24"/>
          <w:szCs w:val="24"/>
          <w:lang w:val="sr-Latn-BA"/>
        </w:rPr>
        <w:t xml:space="preserve">  </w:t>
      </w:r>
      <w:r w:rsidRPr="00031CA9">
        <w:rPr>
          <w:sz w:val="24"/>
          <w:szCs w:val="24"/>
          <w:lang w:val="sr-Cyrl-CS"/>
        </w:rPr>
        <w:t>Милан Божић</w:t>
      </w:r>
    </w:p>
    <w:p w14:paraId="64CFAB61" w14:textId="3577C7E3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ПРАВНА ПОУКА:</w:t>
      </w:r>
    </w:p>
    <w:p w14:paraId="0DEE82C1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031CA9">
        <w:rPr>
          <w:sz w:val="24"/>
          <w:szCs w:val="24"/>
          <w:lang w:val="hr-HR"/>
        </w:rPr>
        <w:t>.</w:t>
      </w:r>
    </w:p>
    <w:p w14:paraId="121AE9C7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2D872B98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Достављено:</w:t>
      </w:r>
    </w:p>
    <w:p w14:paraId="35A037D1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5E8A1F58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Члановима берзе</w:t>
      </w:r>
    </w:p>
    <w:p w14:paraId="73E16BAD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Емитенту</w:t>
      </w:r>
    </w:p>
    <w:p w14:paraId="29ECBD97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Latn-BA"/>
        </w:rPr>
      </w:pPr>
      <w:r w:rsidRPr="00031CA9">
        <w:rPr>
          <w:sz w:val="24"/>
          <w:szCs w:val="24"/>
          <w:lang w:val="sr-Cyrl-CS"/>
        </w:rPr>
        <w:t>Архиви</w:t>
      </w:r>
    </w:p>
    <w:sectPr w:rsidR="008E5495" w:rsidRPr="00031CA9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E7A" w14:textId="77777777" w:rsidR="002D72C7" w:rsidRDefault="002D72C7">
      <w:r>
        <w:separator/>
      </w:r>
    </w:p>
  </w:endnote>
  <w:endnote w:type="continuationSeparator" w:id="0">
    <w:p w14:paraId="3CDEB277" w14:textId="77777777" w:rsidR="002D72C7" w:rsidRDefault="002D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713950899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BC5E" w14:textId="77777777" w:rsidR="002D72C7" w:rsidRDefault="002D72C7">
      <w:r>
        <w:separator/>
      </w:r>
    </w:p>
  </w:footnote>
  <w:footnote w:type="continuationSeparator" w:id="0">
    <w:p w14:paraId="72EE53F7" w14:textId="77777777" w:rsidR="002D72C7" w:rsidRDefault="002D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71395089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245953">
    <w:abstractNumId w:val="10"/>
  </w:num>
  <w:num w:numId="2" w16cid:durableId="1531988285">
    <w:abstractNumId w:val="7"/>
  </w:num>
  <w:num w:numId="3" w16cid:durableId="437875273">
    <w:abstractNumId w:val="13"/>
  </w:num>
  <w:num w:numId="4" w16cid:durableId="1791241599">
    <w:abstractNumId w:val="12"/>
  </w:num>
  <w:num w:numId="5" w16cid:durableId="1552186092">
    <w:abstractNumId w:val="3"/>
  </w:num>
  <w:num w:numId="6" w16cid:durableId="1881697457">
    <w:abstractNumId w:val="8"/>
  </w:num>
  <w:num w:numId="7" w16cid:durableId="1187064168">
    <w:abstractNumId w:val="1"/>
  </w:num>
  <w:num w:numId="8" w16cid:durableId="1418407599">
    <w:abstractNumId w:val="5"/>
  </w:num>
  <w:num w:numId="9" w16cid:durableId="1611087816">
    <w:abstractNumId w:val="6"/>
  </w:num>
  <w:num w:numId="10" w16cid:durableId="594829619">
    <w:abstractNumId w:val="2"/>
  </w:num>
  <w:num w:numId="11" w16cid:durableId="2095347710">
    <w:abstractNumId w:val="4"/>
  </w:num>
  <w:num w:numId="12" w16cid:durableId="1583950709">
    <w:abstractNumId w:val="14"/>
  </w:num>
  <w:num w:numId="13" w16cid:durableId="825510636">
    <w:abstractNumId w:val="11"/>
  </w:num>
  <w:num w:numId="14" w16cid:durableId="1097289569">
    <w:abstractNumId w:val="9"/>
  </w:num>
  <w:num w:numId="15" w16cid:durableId="201340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1CA9"/>
    <w:rsid w:val="000351AF"/>
    <w:rsid w:val="00097AFE"/>
    <w:rsid w:val="000B74A1"/>
    <w:rsid w:val="000F06C3"/>
    <w:rsid w:val="00107949"/>
    <w:rsid w:val="0012450B"/>
    <w:rsid w:val="00132D05"/>
    <w:rsid w:val="001646A7"/>
    <w:rsid w:val="001672F2"/>
    <w:rsid w:val="00191F71"/>
    <w:rsid w:val="001A6D23"/>
    <w:rsid w:val="001B76FE"/>
    <w:rsid w:val="001C781A"/>
    <w:rsid w:val="001D4E84"/>
    <w:rsid w:val="00222560"/>
    <w:rsid w:val="0022274C"/>
    <w:rsid w:val="00226057"/>
    <w:rsid w:val="00242CE0"/>
    <w:rsid w:val="00265A02"/>
    <w:rsid w:val="002A59D3"/>
    <w:rsid w:val="002B5509"/>
    <w:rsid w:val="002D72C7"/>
    <w:rsid w:val="002E53CA"/>
    <w:rsid w:val="002F44AE"/>
    <w:rsid w:val="002F57CA"/>
    <w:rsid w:val="003101D1"/>
    <w:rsid w:val="00335E5E"/>
    <w:rsid w:val="003367BC"/>
    <w:rsid w:val="00347383"/>
    <w:rsid w:val="003735AF"/>
    <w:rsid w:val="003D1681"/>
    <w:rsid w:val="003F4B80"/>
    <w:rsid w:val="004140DD"/>
    <w:rsid w:val="0043471E"/>
    <w:rsid w:val="004407EB"/>
    <w:rsid w:val="00461993"/>
    <w:rsid w:val="004D43F4"/>
    <w:rsid w:val="00560549"/>
    <w:rsid w:val="00572403"/>
    <w:rsid w:val="00613808"/>
    <w:rsid w:val="006209F9"/>
    <w:rsid w:val="00626350"/>
    <w:rsid w:val="0062661D"/>
    <w:rsid w:val="006A1D00"/>
    <w:rsid w:val="006B3135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875F14"/>
    <w:rsid w:val="00876DFD"/>
    <w:rsid w:val="00897DC5"/>
    <w:rsid w:val="008A1C05"/>
    <w:rsid w:val="008B4F73"/>
    <w:rsid w:val="008D64A3"/>
    <w:rsid w:val="008E5495"/>
    <w:rsid w:val="008F68F9"/>
    <w:rsid w:val="009146D3"/>
    <w:rsid w:val="00933124"/>
    <w:rsid w:val="00960365"/>
    <w:rsid w:val="00970655"/>
    <w:rsid w:val="009830EA"/>
    <w:rsid w:val="009929F8"/>
    <w:rsid w:val="00994EAB"/>
    <w:rsid w:val="009C3DD6"/>
    <w:rsid w:val="009D6665"/>
    <w:rsid w:val="009E1B17"/>
    <w:rsid w:val="009F29CB"/>
    <w:rsid w:val="00A307E0"/>
    <w:rsid w:val="00A528B3"/>
    <w:rsid w:val="00A57D1B"/>
    <w:rsid w:val="00A62BA5"/>
    <w:rsid w:val="00A86723"/>
    <w:rsid w:val="00AA34DC"/>
    <w:rsid w:val="00B57A10"/>
    <w:rsid w:val="00B60655"/>
    <w:rsid w:val="00B80AC3"/>
    <w:rsid w:val="00B84D05"/>
    <w:rsid w:val="00BA4796"/>
    <w:rsid w:val="00BB1FA9"/>
    <w:rsid w:val="00BB7BD5"/>
    <w:rsid w:val="00BF54E8"/>
    <w:rsid w:val="00C1320E"/>
    <w:rsid w:val="00C20FEF"/>
    <w:rsid w:val="00C76BD4"/>
    <w:rsid w:val="00C95E06"/>
    <w:rsid w:val="00CB7E45"/>
    <w:rsid w:val="00D028E3"/>
    <w:rsid w:val="00D0617C"/>
    <w:rsid w:val="00D154E9"/>
    <w:rsid w:val="00D45F32"/>
    <w:rsid w:val="00D808D3"/>
    <w:rsid w:val="00DA664F"/>
    <w:rsid w:val="00DB223F"/>
    <w:rsid w:val="00DC2AD1"/>
    <w:rsid w:val="00DD01D4"/>
    <w:rsid w:val="00DF1BF9"/>
    <w:rsid w:val="00E31D6F"/>
    <w:rsid w:val="00E3675F"/>
    <w:rsid w:val="00E45EED"/>
    <w:rsid w:val="00E86156"/>
    <w:rsid w:val="00EC39CC"/>
    <w:rsid w:val="00EC5CE8"/>
    <w:rsid w:val="00ED2334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50</cp:revision>
  <cp:lastPrinted>2021-06-08T06:51:00Z</cp:lastPrinted>
  <dcterms:created xsi:type="dcterms:W3CDTF">2021-06-16T06:27:00Z</dcterms:created>
  <dcterms:modified xsi:type="dcterms:W3CDTF">2022-05-13T10:42:00Z</dcterms:modified>
</cp:coreProperties>
</file>